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rPr>
          <w:rFonts w:hint="eastAsia" w:ascii="Times New Roman" w:hAnsi="Times New Roman" w:eastAsia="黑体" w:cs="Times New Roman"/>
          <w:color w:val="000000" w:themeColor="text1"/>
          <w:kern w:val="2"/>
          <w:sz w:val="28"/>
          <w:szCs w:val="28"/>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28"/>
          <w:szCs w:val="28"/>
          <w:lang w:val="en-US" w:eastAsia="zh-CN" w:bidi="ar-SA"/>
          <w14:textFill>
            <w14:solidFill>
              <w14:schemeClr w14:val="tx1"/>
            </w14:solidFill>
          </w14:textFill>
        </w:rPr>
        <w:t>附件6：</w:t>
      </w:r>
    </w:p>
    <w:p>
      <w:pPr>
        <w:pStyle w:val="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lang w:val="en-US" w:eastAsia="zh-CN"/>
        </w:rPr>
      </w:pPr>
    </w:p>
    <w:p>
      <w:pPr>
        <w:keepNext w:val="0"/>
        <w:keepLines w:val="0"/>
        <w:pageBreakBefore w:val="0"/>
        <w:kinsoku/>
        <w:wordWrap/>
        <w:overflowPunct/>
        <w:topLinePunct w:val="0"/>
        <w:bidi w:val="0"/>
        <w:spacing w:line="600" w:lineRule="exact"/>
        <w:jc w:val="center"/>
        <w:rPr>
          <w:rFonts w:hint="eastAsia" w:ascii="Times New Roman" w:hAnsi="Times New Roman" w:eastAsia="方正小标宋_GBK" w:cs="Times New Roman"/>
          <w:color w:val="000000" w:themeColor="text1"/>
          <w:sz w:val="48"/>
          <w:szCs w:val="48"/>
          <w14:textFill>
            <w14:solidFill>
              <w14:schemeClr w14:val="tx1"/>
            </w14:solidFill>
          </w14:textFill>
        </w:rPr>
      </w:pPr>
      <w:r>
        <w:rPr>
          <w:rFonts w:hint="eastAsia" w:ascii="Times New Roman" w:hAnsi="Times New Roman" w:eastAsia="方正小标宋_GBK" w:cs="Times New Roman"/>
          <w:color w:val="000000" w:themeColor="text1"/>
          <w:sz w:val="48"/>
          <w:szCs w:val="48"/>
          <w:lang w:eastAsia="zh-CN"/>
          <w14:textFill>
            <w14:solidFill>
              <w14:schemeClr w14:val="tx1"/>
            </w14:solidFill>
          </w14:textFill>
        </w:rPr>
        <w:t>汕头</w:t>
      </w:r>
      <w:r>
        <w:rPr>
          <w:rFonts w:hint="eastAsia" w:ascii="Times New Roman" w:hAnsi="Times New Roman" w:eastAsia="方正小标宋_GBK" w:cs="Times New Roman"/>
          <w:color w:val="000000" w:themeColor="text1"/>
          <w:sz w:val="48"/>
          <w:szCs w:val="48"/>
          <w14:textFill>
            <w14:solidFill>
              <w14:schemeClr w14:val="tx1"/>
            </w14:solidFill>
          </w14:textFill>
        </w:rPr>
        <w:t>市、区协调劳动关系三方委员会</w:t>
      </w:r>
    </w:p>
    <w:p>
      <w:pPr>
        <w:keepNext w:val="0"/>
        <w:keepLines w:val="0"/>
        <w:pageBreakBefore w:val="0"/>
        <w:kinsoku/>
        <w:wordWrap/>
        <w:overflowPunct/>
        <w:topLinePunct w:val="0"/>
        <w:bidi w:val="0"/>
        <w:spacing w:line="600" w:lineRule="exact"/>
        <w:jc w:val="center"/>
        <w:rPr>
          <w:rFonts w:hint="eastAsia" w:ascii="Times New Roman" w:hAnsi="Times New Roman" w:eastAsia="方正小标宋_GBK" w:cs="Times New Roman"/>
          <w:color w:val="000000" w:themeColor="text1"/>
          <w:sz w:val="48"/>
          <w:szCs w:val="48"/>
          <w14:textFill>
            <w14:solidFill>
              <w14:schemeClr w14:val="tx1"/>
            </w14:solidFill>
          </w14:textFill>
        </w:rPr>
      </w:pPr>
      <w:r>
        <w:rPr>
          <w:rFonts w:hint="eastAsia" w:ascii="Times New Roman" w:hAnsi="Times New Roman" w:eastAsia="方正小标宋_GBK" w:cs="Times New Roman"/>
          <w:color w:val="000000" w:themeColor="text1"/>
          <w:sz w:val="48"/>
          <w:szCs w:val="48"/>
          <w14:textFill>
            <w14:solidFill>
              <w14:schemeClr w14:val="tx1"/>
            </w14:solidFill>
          </w14:textFill>
        </w:rPr>
        <w:t>办公室联系方式</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tbl>
      <w:tblPr>
        <w:tblStyle w:val="7"/>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4193"/>
        <w:gridCol w:w="18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45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4"/>
                <w:szCs w:val="24"/>
                <w:vertAlign w:val="baseline"/>
                <w:lang w:eastAsia="zh-CN"/>
              </w:rPr>
            </w:pPr>
            <w:r>
              <w:rPr>
                <w:rFonts w:hint="default" w:ascii="Times New Roman" w:hAnsi="Times New Roman" w:eastAsia="方正仿宋简体" w:cs="Times New Roman"/>
                <w:b/>
                <w:bCs/>
                <w:sz w:val="24"/>
                <w:szCs w:val="24"/>
                <w:vertAlign w:val="baseline"/>
                <w:lang w:eastAsia="zh-CN"/>
              </w:rPr>
              <w:t>单位</w:t>
            </w:r>
          </w:p>
        </w:tc>
        <w:tc>
          <w:tcPr>
            <w:tcW w:w="41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4"/>
                <w:szCs w:val="24"/>
                <w:vertAlign w:val="baseline"/>
                <w:lang w:eastAsia="zh-CN"/>
              </w:rPr>
            </w:pPr>
            <w:r>
              <w:rPr>
                <w:rFonts w:hint="default" w:ascii="Times New Roman" w:hAnsi="Times New Roman" w:eastAsia="方正仿宋简体" w:cs="Times New Roman"/>
                <w:b/>
                <w:bCs/>
                <w:sz w:val="24"/>
                <w:szCs w:val="24"/>
                <w:vertAlign w:val="baseline"/>
                <w:lang w:eastAsia="zh-CN"/>
              </w:rPr>
              <w:t>办理地址</w:t>
            </w:r>
          </w:p>
        </w:tc>
        <w:tc>
          <w:tcPr>
            <w:tcW w:w="18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sz w:val="24"/>
                <w:szCs w:val="24"/>
                <w:vertAlign w:val="baseline"/>
                <w:lang w:eastAsia="zh-CN"/>
              </w:rPr>
            </w:pPr>
            <w:r>
              <w:rPr>
                <w:rFonts w:hint="default" w:ascii="Times New Roman" w:hAnsi="Times New Roman" w:eastAsia="方正仿宋简体" w:cs="Times New Roman"/>
                <w:b/>
                <w:bCs/>
                <w:sz w:val="24"/>
                <w:szCs w:val="24"/>
                <w:vertAlign w:val="baseline"/>
                <w:lang w:eastAsia="zh-CN"/>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45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eastAsia="zh-CN"/>
              </w:rPr>
            </w:pPr>
            <w:r>
              <w:rPr>
                <w:rFonts w:hint="default" w:ascii="Times New Roman" w:hAnsi="Times New Roman" w:eastAsia="方正仿宋简体" w:cs="Times New Roman"/>
                <w:sz w:val="24"/>
                <w:szCs w:val="24"/>
                <w:vertAlign w:val="baseline"/>
                <w:lang w:eastAsia="zh-CN"/>
              </w:rPr>
              <w:t>汕头市人力资源和社会保障局</w:t>
            </w:r>
          </w:p>
        </w:tc>
        <w:tc>
          <w:tcPr>
            <w:tcW w:w="41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eastAsia="zh-CN"/>
              </w:rPr>
              <w:t>龙湖区财政大厦</w:t>
            </w:r>
            <w:r>
              <w:rPr>
                <w:rFonts w:hint="default" w:ascii="Times New Roman" w:hAnsi="Times New Roman" w:eastAsia="方正仿宋简体" w:cs="Times New Roman"/>
                <w:sz w:val="24"/>
                <w:szCs w:val="24"/>
                <w:vertAlign w:val="baseline"/>
                <w:lang w:val="en-US" w:eastAsia="zh-CN"/>
              </w:rPr>
              <w:t>10楼法制科（劳动关系科）</w:t>
            </w:r>
          </w:p>
        </w:tc>
        <w:tc>
          <w:tcPr>
            <w:tcW w:w="18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0754-88645052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45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eastAsia="zh-CN"/>
              </w:rPr>
            </w:pPr>
            <w:r>
              <w:rPr>
                <w:rFonts w:hint="default" w:ascii="Times New Roman" w:hAnsi="Times New Roman" w:eastAsia="方正仿宋简体" w:cs="Times New Roman"/>
                <w:sz w:val="24"/>
                <w:szCs w:val="24"/>
                <w:vertAlign w:val="baseline"/>
                <w:lang w:eastAsia="zh-CN"/>
              </w:rPr>
              <w:t>金平区人力资源和社会保障局</w:t>
            </w:r>
          </w:p>
        </w:tc>
        <w:tc>
          <w:tcPr>
            <w:tcW w:w="41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金平区汕樟路79号4楼</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eastAsia="zh-CN"/>
              </w:rPr>
            </w:pPr>
            <w:r>
              <w:rPr>
                <w:rFonts w:hint="default" w:ascii="Times New Roman" w:hAnsi="Times New Roman" w:eastAsia="方正仿宋简体" w:cs="Times New Roman"/>
                <w:sz w:val="24"/>
                <w:szCs w:val="24"/>
                <w:vertAlign w:val="baseline"/>
                <w:lang w:val="en-US" w:eastAsia="zh-CN"/>
              </w:rPr>
              <w:t>406室</w:t>
            </w:r>
          </w:p>
        </w:tc>
        <w:tc>
          <w:tcPr>
            <w:tcW w:w="18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eastAsia="zh-CN"/>
              </w:rPr>
            </w:pPr>
            <w:r>
              <w:rPr>
                <w:rFonts w:hint="default" w:ascii="Times New Roman" w:hAnsi="Times New Roman" w:eastAsia="方正仿宋简体" w:cs="Times New Roman"/>
                <w:sz w:val="24"/>
                <w:szCs w:val="24"/>
                <w:vertAlign w:val="baseline"/>
                <w:lang w:val="en-US" w:eastAsia="zh-CN"/>
              </w:rPr>
              <w:t>0754-88238861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45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eastAsia="zh-CN"/>
              </w:rPr>
            </w:pPr>
            <w:r>
              <w:rPr>
                <w:rFonts w:hint="default" w:ascii="Times New Roman" w:hAnsi="Times New Roman" w:eastAsia="方正仿宋简体" w:cs="Times New Roman"/>
                <w:sz w:val="24"/>
                <w:szCs w:val="24"/>
                <w:vertAlign w:val="baseline"/>
                <w:lang w:eastAsia="zh-CN"/>
              </w:rPr>
              <w:t>龙湖区人力资源和社会保障局</w:t>
            </w:r>
          </w:p>
        </w:tc>
        <w:tc>
          <w:tcPr>
            <w:tcW w:w="41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eastAsia="zh-CN"/>
              </w:rPr>
            </w:pPr>
            <w:r>
              <w:rPr>
                <w:rFonts w:hint="default" w:ascii="Times New Roman" w:hAnsi="Times New Roman" w:eastAsia="方正仿宋简体" w:cs="Times New Roman"/>
                <w:sz w:val="24"/>
                <w:szCs w:val="24"/>
                <w:vertAlign w:val="baseline"/>
                <w:lang w:eastAsia="zh-CN"/>
              </w:rPr>
              <w:t>龙湖区梅溪东路经济综合楼3楼（劳动关系和工伤保险股）</w:t>
            </w:r>
          </w:p>
        </w:tc>
        <w:tc>
          <w:tcPr>
            <w:tcW w:w="18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eastAsia="zh-CN"/>
              </w:rPr>
            </w:pPr>
            <w:r>
              <w:rPr>
                <w:rFonts w:hint="default" w:ascii="Times New Roman" w:hAnsi="Times New Roman" w:eastAsia="方正仿宋简体" w:cs="Times New Roman"/>
                <w:sz w:val="24"/>
                <w:szCs w:val="24"/>
                <w:vertAlign w:val="baseline"/>
                <w:lang w:eastAsia="zh-CN"/>
              </w:rPr>
              <w:t>0754-88260957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45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eastAsia="zh-CN"/>
              </w:rPr>
            </w:pPr>
            <w:r>
              <w:rPr>
                <w:rFonts w:hint="default" w:ascii="Times New Roman" w:hAnsi="Times New Roman" w:eastAsia="方正仿宋简体" w:cs="Times New Roman"/>
                <w:sz w:val="24"/>
                <w:szCs w:val="24"/>
                <w:vertAlign w:val="baseline"/>
                <w:lang w:eastAsia="zh-CN"/>
              </w:rPr>
              <w:t>濠江区人力资源和社会保障局</w:t>
            </w:r>
          </w:p>
        </w:tc>
        <w:tc>
          <w:tcPr>
            <w:tcW w:w="41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eastAsia="zh-CN"/>
              </w:rPr>
            </w:pPr>
            <w:r>
              <w:rPr>
                <w:rFonts w:hint="default" w:ascii="Times New Roman" w:hAnsi="Times New Roman" w:eastAsia="方正仿宋简体" w:cs="Times New Roman"/>
                <w:sz w:val="24"/>
                <w:szCs w:val="24"/>
                <w:vertAlign w:val="baseline"/>
                <w:lang w:eastAsia="zh-CN"/>
              </w:rPr>
              <w:t>濠江区达濠街道西门头外人社局三楼就业办（劳动关系股）</w:t>
            </w:r>
          </w:p>
        </w:tc>
        <w:tc>
          <w:tcPr>
            <w:tcW w:w="18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eastAsia="zh-CN"/>
              </w:rPr>
            </w:pPr>
            <w:r>
              <w:rPr>
                <w:rFonts w:hint="default" w:ascii="Times New Roman" w:hAnsi="Times New Roman" w:eastAsia="方正仿宋简体" w:cs="Times New Roman"/>
                <w:sz w:val="24"/>
                <w:szCs w:val="24"/>
                <w:vertAlign w:val="baseline"/>
                <w:lang w:val="en-US" w:eastAsia="zh-CN"/>
              </w:rPr>
              <w:t>0754-87370161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45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eastAsia="zh-CN"/>
              </w:rPr>
            </w:pPr>
            <w:r>
              <w:rPr>
                <w:rFonts w:hint="default" w:ascii="Times New Roman" w:hAnsi="Times New Roman" w:eastAsia="方正仿宋简体" w:cs="Times New Roman"/>
                <w:sz w:val="24"/>
                <w:szCs w:val="24"/>
                <w:vertAlign w:val="baseline"/>
                <w:lang w:eastAsia="zh-CN"/>
              </w:rPr>
              <w:t>澄海区人力资源和社会保障局</w:t>
            </w:r>
          </w:p>
        </w:tc>
        <w:tc>
          <w:tcPr>
            <w:tcW w:w="41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澄海区文祠东路307号行政楼A楼207就业股</w:t>
            </w:r>
          </w:p>
        </w:tc>
        <w:tc>
          <w:tcPr>
            <w:tcW w:w="18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val="en-US" w:eastAsia="zh-CN"/>
              </w:rPr>
            </w:pPr>
            <w:r>
              <w:rPr>
                <w:rFonts w:hint="default" w:ascii="Times New Roman" w:hAnsi="Times New Roman" w:eastAsia="方正仿宋简体" w:cs="Times New Roman"/>
                <w:sz w:val="24"/>
                <w:szCs w:val="24"/>
                <w:vertAlign w:val="baseline"/>
                <w:lang w:val="en-US" w:eastAsia="zh-CN"/>
              </w:rPr>
              <w:t>0754-85863845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45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eastAsia="zh-CN"/>
              </w:rPr>
            </w:pPr>
            <w:r>
              <w:rPr>
                <w:rFonts w:hint="default" w:ascii="Times New Roman" w:hAnsi="Times New Roman" w:eastAsia="方正仿宋简体" w:cs="Times New Roman"/>
                <w:sz w:val="24"/>
                <w:szCs w:val="24"/>
                <w:vertAlign w:val="baseline"/>
                <w:lang w:eastAsia="zh-CN"/>
              </w:rPr>
              <w:t>潮阳区人力资源和社会保障局</w:t>
            </w:r>
          </w:p>
        </w:tc>
        <w:tc>
          <w:tcPr>
            <w:tcW w:w="41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eastAsia="zh-CN"/>
              </w:rPr>
            </w:pPr>
            <w:r>
              <w:rPr>
                <w:rFonts w:hint="default" w:ascii="Times New Roman" w:hAnsi="Times New Roman" w:eastAsia="方正仿宋简体" w:cs="Times New Roman"/>
                <w:sz w:val="24"/>
                <w:szCs w:val="24"/>
                <w:vertAlign w:val="baseline"/>
                <w:lang w:eastAsia="zh-CN"/>
              </w:rPr>
              <w:t>潮阳区文光街道石珠园路口劳动培训大楼潮阳区人力资源和社会保障局406室</w:t>
            </w:r>
          </w:p>
        </w:tc>
        <w:tc>
          <w:tcPr>
            <w:tcW w:w="18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eastAsia="zh-CN"/>
              </w:rPr>
            </w:pPr>
            <w:r>
              <w:rPr>
                <w:rFonts w:hint="default" w:ascii="Times New Roman" w:hAnsi="Times New Roman" w:eastAsia="方正仿宋简体" w:cs="Times New Roman"/>
                <w:sz w:val="24"/>
                <w:szCs w:val="24"/>
                <w:vertAlign w:val="baseline"/>
                <w:lang w:eastAsia="zh-CN"/>
              </w:rPr>
              <w:t>0754-83839711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45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eastAsia="zh-CN"/>
              </w:rPr>
            </w:pPr>
            <w:r>
              <w:rPr>
                <w:rFonts w:hint="default" w:ascii="Times New Roman" w:hAnsi="Times New Roman" w:eastAsia="方正仿宋简体" w:cs="Times New Roman"/>
                <w:sz w:val="24"/>
                <w:szCs w:val="24"/>
                <w:vertAlign w:val="baseline"/>
                <w:lang w:eastAsia="zh-CN"/>
              </w:rPr>
              <w:t>潮南区人力资源和社会保障局</w:t>
            </w:r>
          </w:p>
        </w:tc>
        <w:tc>
          <w:tcPr>
            <w:tcW w:w="41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eastAsia="zh-CN"/>
              </w:rPr>
            </w:pPr>
            <w:r>
              <w:rPr>
                <w:rFonts w:hint="default" w:ascii="Times New Roman" w:hAnsi="Times New Roman" w:eastAsia="方正仿宋简体" w:cs="Times New Roman"/>
                <w:sz w:val="24"/>
                <w:szCs w:val="24"/>
                <w:vertAlign w:val="baseline"/>
                <w:lang w:eastAsia="zh-CN"/>
              </w:rPr>
              <w:t>潮南区峡山街道北六路潮南区人民政府便民服务中心一楼窗口</w:t>
            </w:r>
          </w:p>
        </w:tc>
        <w:tc>
          <w:tcPr>
            <w:tcW w:w="18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eastAsia="zh-CN"/>
              </w:rPr>
            </w:pPr>
            <w:r>
              <w:rPr>
                <w:rFonts w:hint="default" w:ascii="Times New Roman" w:hAnsi="Times New Roman" w:eastAsia="方正仿宋简体" w:cs="Times New Roman"/>
                <w:sz w:val="24"/>
                <w:szCs w:val="24"/>
                <w:vertAlign w:val="baseline"/>
                <w:lang w:eastAsia="zh-CN"/>
              </w:rPr>
              <w:t>0754-89619722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45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eastAsia="zh-CN"/>
              </w:rPr>
            </w:pPr>
            <w:r>
              <w:rPr>
                <w:rFonts w:hint="default" w:ascii="Times New Roman" w:hAnsi="Times New Roman" w:eastAsia="方正仿宋简体" w:cs="Times New Roman"/>
                <w:sz w:val="24"/>
                <w:szCs w:val="24"/>
                <w:vertAlign w:val="baseline"/>
                <w:lang w:eastAsia="zh-CN"/>
              </w:rPr>
              <w:t>南澳县人力资源和社会保障局</w:t>
            </w:r>
          </w:p>
        </w:tc>
        <w:tc>
          <w:tcPr>
            <w:tcW w:w="41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sz w:val="24"/>
                <w:szCs w:val="24"/>
                <w:vertAlign w:val="baseline"/>
                <w:lang w:eastAsia="zh-CN"/>
              </w:rPr>
            </w:pPr>
            <w:r>
              <w:rPr>
                <w:rFonts w:hint="default" w:ascii="Times New Roman" w:hAnsi="Times New Roman" w:eastAsia="方正仿宋简体" w:cs="Times New Roman"/>
                <w:sz w:val="24"/>
                <w:szCs w:val="24"/>
                <w:vertAlign w:val="baseline"/>
                <w:lang w:val="en-US" w:eastAsia="zh-CN"/>
              </w:rPr>
              <w:t>南澳县后宅镇中兴路</w:t>
            </w:r>
            <w:bookmarkStart w:id="0" w:name="_GoBack"/>
            <w:bookmarkEnd w:id="0"/>
            <w:r>
              <w:rPr>
                <w:rFonts w:hint="default" w:ascii="Times New Roman" w:hAnsi="Times New Roman" w:eastAsia="方正仿宋简体" w:cs="Times New Roman"/>
                <w:sz w:val="24"/>
                <w:szCs w:val="24"/>
                <w:vertAlign w:val="baseline"/>
                <w:lang w:val="en-US" w:eastAsia="zh-CN"/>
              </w:rPr>
              <w:t>文化广场北侧人力资源和社会保障局504综合办公室</w:t>
            </w:r>
          </w:p>
        </w:tc>
        <w:tc>
          <w:tcPr>
            <w:tcW w:w="18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sz w:val="24"/>
                <w:szCs w:val="24"/>
                <w:vertAlign w:val="baseline"/>
                <w:lang w:eastAsia="zh-CN"/>
              </w:rPr>
            </w:pPr>
            <w:r>
              <w:rPr>
                <w:rFonts w:hint="default" w:ascii="Times New Roman" w:hAnsi="Times New Roman" w:eastAsia="方正仿宋简体" w:cs="Times New Roman"/>
                <w:sz w:val="24"/>
                <w:szCs w:val="24"/>
                <w:vertAlign w:val="baseline"/>
                <w:lang w:eastAsia="zh-CN"/>
              </w:rPr>
              <w:t>0754-</w:t>
            </w:r>
            <w:r>
              <w:rPr>
                <w:rFonts w:hint="default" w:ascii="Times New Roman" w:hAnsi="Times New Roman" w:eastAsia="方正仿宋简体" w:cs="Times New Roman"/>
                <w:sz w:val="24"/>
                <w:szCs w:val="24"/>
                <w:vertAlign w:val="baseline"/>
                <w:lang w:val="en-US" w:eastAsia="zh-CN"/>
              </w:rPr>
              <w:t>86800089</w:t>
            </w:r>
          </w:p>
        </w:tc>
      </w:tr>
    </w:tbl>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default"/>
          <w:sz w:val="24"/>
          <w:szCs w:val="24"/>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仿宋">
    <w:altName w:val="方正仿宋_GBK"/>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黑体简体">
    <w:altName w:val="方正小标宋简体"/>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  \* MERGEFORMAT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w:t>
                          </w:r>
                          <w:r>
                            <w:rPr>
                              <w:rFonts w:hint="default" w:ascii="Times New Roman" w:hAnsi="Times New Roman" w:eastAsia="方正仿宋简体" w:cs="Times New Roman"/>
                              <w:sz w:val="28"/>
                              <w:szCs w:val="28"/>
                            </w:rPr>
                            <w:fldChar w:fldCharType="end"/>
                          </w:r>
                          <w:r>
                            <w:rPr>
                              <w:rFonts w:hint="eastAsia" w:ascii="方正仿宋简体" w:hAnsi="方正仿宋简体" w:eastAsia="方正仿宋简体" w:cs="方正仿宋简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  \* MERGEFORMAT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w:t>
                    </w:r>
                    <w:r>
                      <w:rPr>
                        <w:rFonts w:hint="default" w:ascii="Times New Roman" w:hAnsi="Times New Roman" w:eastAsia="方正仿宋简体" w:cs="Times New Roman"/>
                        <w:sz w:val="28"/>
                        <w:szCs w:val="28"/>
                      </w:rPr>
                      <w:fldChar w:fldCharType="end"/>
                    </w:r>
                    <w:r>
                      <w:rPr>
                        <w:rFonts w:hint="eastAsia" w:ascii="方正仿宋简体" w:hAnsi="方正仿宋简体" w:eastAsia="方正仿宋简体" w:cs="方正仿宋简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1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A1E85"/>
    <w:rsid w:val="00624EC2"/>
    <w:rsid w:val="08660872"/>
    <w:rsid w:val="09B956C4"/>
    <w:rsid w:val="0A7E2D01"/>
    <w:rsid w:val="0F101348"/>
    <w:rsid w:val="1206025E"/>
    <w:rsid w:val="14E555AF"/>
    <w:rsid w:val="179D578F"/>
    <w:rsid w:val="18BE7519"/>
    <w:rsid w:val="1DBE7F9E"/>
    <w:rsid w:val="1E0F3DE7"/>
    <w:rsid w:val="1EFF69CA"/>
    <w:rsid w:val="1F595F26"/>
    <w:rsid w:val="1F9F7BFE"/>
    <w:rsid w:val="21041A89"/>
    <w:rsid w:val="25660A12"/>
    <w:rsid w:val="28EB2351"/>
    <w:rsid w:val="2C4D5453"/>
    <w:rsid w:val="2C7E0DF6"/>
    <w:rsid w:val="33E9B520"/>
    <w:rsid w:val="3CDEF6AC"/>
    <w:rsid w:val="3DAD5169"/>
    <w:rsid w:val="3EBCD002"/>
    <w:rsid w:val="3F95383D"/>
    <w:rsid w:val="3FEF07AD"/>
    <w:rsid w:val="463A1E85"/>
    <w:rsid w:val="4764463D"/>
    <w:rsid w:val="4C416A10"/>
    <w:rsid w:val="4D640A79"/>
    <w:rsid w:val="4DA8426E"/>
    <w:rsid w:val="4E691958"/>
    <w:rsid w:val="4EF34613"/>
    <w:rsid w:val="4FDF1261"/>
    <w:rsid w:val="53FA8D0B"/>
    <w:rsid w:val="545E7855"/>
    <w:rsid w:val="54A8E9B1"/>
    <w:rsid w:val="5F4903AC"/>
    <w:rsid w:val="605B3AE2"/>
    <w:rsid w:val="60BB3FF7"/>
    <w:rsid w:val="63107017"/>
    <w:rsid w:val="63BBB55B"/>
    <w:rsid w:val="651F2694"/>
    <w:rsid w:val="658D15EB"/>
    <w:rsid w:val="67636246"/>
    <w:rsid w:val="6BDBE168"/>
    <w:rsid w:val="6C9FDC40"/>
    <w:rsid w:val="6E7A7BDD"/>
    <w:rsid w:val="6EFF3BA2"/>
    <w:rsid w:val="6F6FFC18"/>
    <w:rsid w:val="6FDE7AAD"/>
    <w:rsid w:val="6FFFA5D7"/>
    <w:rsid w:val="729A1355"/>
    <w:rsid w:val="736DF1EE"/>
    <w:rsid w:val="73FE64B5"/>
    <w:rsid w:val="76116C7E"/>
    <w:rsid w:val="779D10C4"/>
    <w:rsid w:val="7933296B"/>
    <w:rsid w:val="7AB748DF"/>
    <w:rsid w:val="7BBE1CF0"/>
    <w:rsid w:val="7E6F64BC"/>
    <w:rsid w:val="7EBF3078"/>
    <w:rsid w:val="7EBF9BDA"/>
    <w:rsid w:val="7F3C0D57"/>
    <w:rsid w:val="7F3F8989"/>
    <w:rsid w:val="7F7F7BC8"/>
    <w:rsid w:val="7FFD6377"/>
    <w:rsid w:val="93FFC256"/>
    <w:rsid w:val="9D6B1F3D"/>
    <w:rsid w:val="9D6FA0E8"/>
    <w:rsid w:val="9F2E7ED6"/>
    <w:rsid w:val="ADFD71AC"/>
    <w:rsid w:val="AE6BE437"/>
    <w:rsid w:val="AECEF496"/>
    <w:rsid w:val="AED25677"/>
    <w:rsid w:val="BCB747D9"/>
    <w:rsid w:val="BDAFCE77"/>
    <w:rsid w:val="BDECB08C"/>
    <w:rsid w:val="BFB7E410"/>
    <w:rsid w:val="BFEB4930"/>
    <w:rsid w:val="CFAF4614"/>
    <w:rsid w:val="CFDE8595"/>
    <w:rsid w:val="D1AB1727"/>
    <w:rsid w:val="D7DFD36B"/>
    <w:rsid w:val="E1BFAA68"/>
    <w:rsid w:val="E69127F9"/>
    <w:rsid w:val="E6FDDB9F"/>
    <w:rsid w:val="EE399A1F"/>
    <w:rsid w:val="EFF5C950"/>
    <w:rsid w:val="FABFAFF9"/>
    <w:rsid w:val="FDCFC25F"/>
    <w:rsid w:val="FEEFF467"/>
    <w:rsid w:val="FFE5D4E5"/>
    <w:rsid w:val="FFFFB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8">
    <w:name w:val="Default Paragraph Font"/>
    <w:link w:val="9"/>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b/>
      <w:bCs/>
      <w:sz w:val="4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Date"/>
    <w:basedOn w:val="1"/>
    <w:next w:val="1"/>
    <w:qFormat/>
    <w:uiPriority w:val="0"/>
    <w:rPr>
      <w:rFonts w:ascii="仿宋_GB2312" w:eastAsia="仿宋_GB2312"/>
      <w:sz w:val="32"/>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默认段落字体 Para Char Char Char Char Char Char Char"/>
    <w:basedOn w:val="1"/>
    <w:link w:val="8"/>
    <w:qFormat/>
    <w:uiPriority w:val="0"/>
    <w:pPr>
      <w:adjustRightInd w:val="0"/>
      <w:spacing w:line="360" w:lineRule="auto"/>
    </w:pPr>
  </w:style>
  <w:style w:type="character" w:customStyle="1" w:styleId="10">
    <w:name w:val="font61"/>
    <w:basedOn w:val="8"/>
    <w:qFormat/>
    <w:uiPriority w:val="0"/>
    <w:rPr>
      <w:rFonts w:hint="eastAsia" w:ascii="宋体" w:hAnsi="宋体" w:eastAsia="宋体" w:cs="宋体"/>
      <w:color w:val="000000"/>
      <w:sz w:val="22"/>
      <w:szCs w:val="22"/>
      <w:u w:val="none"/>
    </w:rPr>
  </w:style>
  <w:style w:type="character" w:customStyle="1" w:styleId="11">
    <w:name w:val="font21"/>
    <w:basedOn w:val="8"/>
    <w:qFormat/>
    <w:uiPriority w:val="0"/>
    <w:rPr>
      <w:rFonts w:ascii="Arial" w:hAnsi="Arial" w:cs="Arial"/>
      <w:color w:val="000000"/>
      <w:sz w:val="22"/>
      <w:szCs w:val="22"/>
      <w:u w:val="none"/>
    </w:rPr>
  </w:style>
  <w:style w:type="character" w:customStyle="1" w:styleId="12">
    <w:name w:val="font41"/>
    <w:basedOn w:val="8"/>
    <w:qFormat/>
    <w:uiPriority w:val="0"/>
    <w:rPr>
      <w:rFonts w:hint="eastAsia" w:ascii="宋体" w:hAnsi="宋体" w:eastAsia="宋体" w:cs="宋体"/>
      <w:color w:val="000000"/>
      <w:sz w:val="22"/>
      <w:szCs w:val="22"/>
      <w:u w:val="none"/>
    </w:rPr>
  </w:style>
  <w:style w:type="paragraph" w:customStyle="1" w:styleId="13">
    <w:name w:val="附录表标题"/>
    <w:next w:val="14"/>
    <w:qFormat/>
    <w:uiPriority w:val="0"/>
    <w:pPr>
      <w:widowControl w:val="0"/>
      <w:numPr>
        <w:ilvl w:val="1"/>
        <w:numId w:val="1"/>
      </w:numPr>
      <w:tabs>
        <w:tab w:val="left" w:pos="180"/>
      </w:tabs>
      <w:spacing w:before="50" w:beforeLines="50" w:after="50" w:afterLines="50"/>
      <w:ind w:left="0" w:firstLine="0"/>
      <w:jc w:val="center"/>
    </w:pPr>
    <w:rPr>
      <w:rFonts w:ascii="黑体" w:hAnsi="Times New Roman" w:eastAsia="黑体" w:cs="Times New Roman"/>
      <w:kern w:val="2"/>
      <w:sz w:val="21"/>
      <w:szCs w:val="21"/>
      <w:lang w:val="en-US" w:eastAsia="zh-CN" w:bidi="ar-SA"/>
    </w:rPr>
  </w:style>
  <w:style w:type="paragraph" w:customStyle="1" w:styleId="14">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市人力资源和社会保障局</Company>
  <Pages>1</Pages>
  <Words>0</Words>
  <Characters>0</Characters>
  <Lines>0</Lines>
  <Paragraphs>0</Paragraphs>
  <TotalTime>16</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2022-10-30T23:36:00Z</dcterms:created>
  <dc:creator>Administrator</dc:creator>
  <cp:lastModifiedBy>user</cp:lastModifiedBy>
  <cp:lastPrinted>2022-11-02T03:17:00Z</cp:lastPrinted>
  <dcterms:modified xsi:type="dcterms:W3CDTF">2022-11-07T15:29:04Z</dcterms:modified>
  <dc:title>汕头市创建劳动关系和谐企业评审办法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