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kinsoku/>
        <w:wordWrap/>
        <w:overflowPunct/>
        <w:topLinePunct w:val="0"/>
        <w:bidi w:val="0"/>
        <w:spacing w:line="600" w:lineRule="exact"/>
        <w:rPr>
          <w:rFonts w:hint="default" w:ascii="Times New Roman" w:hAnsi="Times New Roman" w:eastAsia="黑体" w:cs="Times New Roman"/>
          <w:b w:val="0"/>
          <w:bCs/>
          <w:color w:val="000000" w:themeColor="text1"/>
          <w:sz w:val="28"/>
          <w:szCs w:val="28"/>
          <w:lang w:val="en-US" w:eastAsia="zh-CN"/>
          <w14:textFill>
            <w14:solidFill>
              <w14:schemeClr w14:val="tx1"/>
            </w14:solidFill>
          </w14:textFill>
        </w:rPr>
      </w:pPr>
      <w:r>
        <w:rPr>
          <w:rFonts w:hint="default" w:ascii="Times New Roman" w:hAnsi="Times New Roman" w:eastAsia="黑体" w:cs="Times New Roman"/>
          <w:b w:val="0"/>
          <w:bCs/>
          <w:color w:val="000000" w:themeColor="text1"/>
          <w:sz w:val="28"/>
          <w:szCs w:val="28"/>
          <w:lang w:val="en-US" w:eastAsia="zh-CN"/>
          <w14:textFill>
            <w14:solidFill>
              <w14:schemeClr w14:val="tx1"/>
            </w14:solidFill>
          </w14:textFill>
        </w:rPr>
        <w:t>附件3：</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color w:val="000000" w:themeColor="text1"/>
          <w:sz w:val="44"/>
          <w:szCs w:val="44"/>
          <w14:textFill>
            <w14:solidFill>
              <w14:schemeClr w14:val="tx1"/>
            </w14:solidFill>
          </w14:textFill>
        </w:rPr>
      </w:pPr>
      <w:r>
        <w:rPr>
          <w:rFonts w:hint="default" w:ascii="Times New Roman" w:hAnsi="Times New Roman" w:eastAsia="方正小标宋简体" w:cs="Times New Roman"/>
          <w:b w:val="0"/>
          <w:bCs/>
          <w:color w:val="000000" w:themeColor="text1"/>
          <w:sz w:val="44"/>
          <w:szCs w:val="44"/>
          <w:lang w:eastAsia="zh-CN"/>
          <w14:textFill>
            <w14:solidFill>
              <w14:schemeClr w14:val="tx1"/>
            </w14:solidFill>
          </w14:textFill>
        </w:rPr>
        <w:t>汕头市</w:t>
      </w:r>
      <w:r>
        <w:rPr>
          <w:rFonts w:hint="default" w:ascii="Times New Roman" w:hAnsi="Times New Roman" w:eastAsia="方正小标宋简体" w:cs="Times New Roman"/>
          <w:b w:val="0"/>
          <w:bCs/>
          <w:color w:val="000000" w:themeColor="text1"/>
          <w:sz w:val="44"/>
          <w:szCs w:val="44"/>
          <w14:textFill>
            <w14:solidFill>
              <w14:schemeClr w14:val="tx1"/>
            </w14:solidFill>
          </w14:textFill>
        </w:rPr>
        <w:t>劳动关系和谐企业评价表</w:t>
      </w:r>
    </w:p>
    <w:p>
      <w:pPr>
        <w:keepNext w:val="0"/>
        <w:keepLines w:val="0"/>
        <w:pageBreakBefore w:val="0"/>
        <w:kinsoku/>
        <w:wordWrap/>
        <w:overflowPunct/>
        <w:topLinePunct w:val="0"/>
        <w:bidi w:val="0"/>
        <w:spacing w:line="600" w:lineRule="exact"/>
        <w:jc w:val="left"/>
        <w:rPr>
          <w:rFonts w:hint="default" w:ascii="Times New Roman" w:hAnsi="Times New Roman" w:cs="Times New Roman"/>
          <w:b w:val="0"/>
          <w:bCs/>
          <w:color w:val="000000" w:themeColor="text1"/>
          <w:sz w:val="24"/>
          <w14:textFill>
            <w14:solidFill>
              <w14:schemeClr w14:val="tx1"/>
            </w14:solidFill>
          </w14:textFill>
        </w:rPr>
      </w:pPr>
    </w:p>
    <w:p>
      <w:pPr>
        <w:pStyle w:val="4"/>
        <w:keepNext w:val="0"/>
        <w:keepLines w:val="0"/>
        <w:pageBreakBefore w:val="0"/>
        <w:kinsoku/>
        <w:wordWrap/>
        <w:overflowPunct/>
        <w:topLinePunct w:val="0"/>
        <w:bidi w:val="0"/>
        <w:spacing w:line="600" w:lineRule="exact"/>
        <w:textAlignment w:val="top"/>
        <w:rPr>
          <w:rFonts w:hint="default" w:ascii="Times New Roman" w:hAnsi="Times New Roman" w:cs="Times New Roman"/>
          <w:b w:val="0"/>
          <w:bCs/>
          <w:color w:val="000000" w:themeColor="text1"/>
          <w14:textFill>
            <w14:solidFill>
              <w14:schemeClr w14:val="tx1"/>
            </w14:solidFill>
          </w14:textFill>
        </w:rPr>
      </w:pPr>
      <w:r>
        <w:rPr>
          <w:rFonts w:hint="default" w:ascii="Times New Roman" w:hAnsi="Times New Roman" w:cs="Times New Roman"/>
          <w:b w:val="0"/>
          <w:bCs/>
          <w:color w:val="000000" w:themeColor="text1"/>
          <w14:textFill>
            <w14:solidFill>
              <w14:schemeClr w14:val="tx1"/>
            </w14:solidFill>
          </w14:textFill>
        </w:rPr>
        <w:t>填报企业名称：</w:t>
      </w:r>
      <w:r>
        <w:rPr>
          <w:rFonts w:hint="default" w:ascii="Times New Roman" w:hAnsi="Times New Roman" w:cs="Times New Roman"/>
          <w:b w:val="0"/>
          <w:bCs/>
          <w:color w:val="000000" w:themeColor="text1"/>
          <w14:textFill>
            <w14:solidFill>
              <w14:schemeClr w14:val="tx1"/>
            </w14:solidFill>
          </w14:textFill>
        </w:rPr>
        <w:tab/>
      </w:r>
      <w:r>
        <w:rPr>
          <w:rFonts w:hint="default" w:ascii="Times New Roman" w:hAnsi="Times New Roman" w:cs="Times New Roman"/>
          <w:b w:val="0"/>
          <w:bCs/>
          <w:color w:val="000000" w:themeColor="text1"/>
          <w14:textFill>
            <w14:solidFill>
              <w14:schemeClr w14:val="tx1"/>
            </w14:solidFill>
          </w14:textFill>
        </w:rPr>
        <w:t xml:space="preserve">            填报</w:t>
      </w:r>
      <w:r>
        <w:rPr>
          <w:rFonts w:hint="default" w:ascii="Times New Roman" w:hAnsi="Times New Roman" w:cs="Times New Roman"/>
          <w:b w:val="0"/>
          <w:bCs/>
          <w:color w:val="000000" w:themeColor="text1"/>
          <w:lang w:eastAsia="zh-CN"/>
          <w14:textFill>
            <w14:solidFill>
              <w14:schemeClr w14:val="tx1"/>
            </w14:solidFill>
          </w14:textFill>
        </w:rPr>
        <w:t>企业</w:t>
      </w:r>
      <w:r>
        <w:rPr>
          <w:rFonts w:hint="default" w:ascii="Times New Roman" w:hAnsi="Times New Roman" w:cs="Times New Roman"/>
          <w:b w:val="0"/>
          <w:bCs/>
          <w:color w:val="000000" w:themeColor="text1"/>
          <w14:textFill>
            <w14:solidFill>
              <w14:schemeClr w14:val="tx1"/>
            </w14:solidFill>
          </w14:textFill>
        </w:rPr>
        <w:t>负责人（签字）：           时间：  年  月  日</w:t>
      </w:r>
    </w:p>
    <w:tbl>
      <w:tblPr>
        <w:tblStyle w:val="6"/>
        <w:tblW w:w="13779" w:type="dxa"/>
        <w:tblInd w:w="0" w:type="dxa"/>
        <w:tblLayout w:type="fixed"/>
        <w:tblCellMar>
          <w:top w:w="15" w:type="dxa"/>
          <w:left w:w="15" w:type="dxa"/>
          <w:bottom w:w="15" w:type="dxa"/>
          <w:right w:w="15" w:type="dxa"/>
        </w:tblCellMar>
      </w:tblPr>
      <w:tblGrid>
        <w:gridCol w:w="1649"/>
        <w:gridCol w:w="1032"/>
        <w:gridCol w:w="797"/>
        <w:gridCol w:w="3267"/>
        <w:gridCol w:w="3260"/>
        <w:gridCol w:w="1340"/>
        <w:gridCol w:w="1014"/>
        <w:gridCol w:w="1420"/>
      </w:tblGrid>
      <w:tr>
        <w:tblPrEx>
          <w:tblCellMar>
            <w:top w:w="15" w:type="dxa"/>
            <w:left w:w="15" w:type="dxa"/>
            <w:bottom w:w="15" w:type="dxa"/>
            <w:right w:w="15" w:type="dxa"/>
          </w:tblCellMar>
        </w:tblPrEx>
        <w:trPr>
          <w:trHeight w:val="810" w:hRule="atLeast"/>
        </w:trPr>
        <w:tc>
          <w:tcPr>
            <w:tcW w:w="1649"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bidi w:val="0"/>
              <w:spacing w:line="600" w:lineRule="exact"/>
              <w:jc w:val="center"/>
              <w:textAlignment w:val="center"/>
              <w:rPr>
                <w:rFonts w:hint="default" w:ascii="Times New Roman" w:hAnsi="Times New Roman" w:eastAsia="宋体" w:cs="Times New Roman"/>
                <w:b w:val="0"/>
                <w:bCs/>
                <w:color w:val="000000" w:themeColor="text1"/>
                <w:kern w:val="0"/>
                <w:sz w:val="24"/>
                <w:lang w:bidi="ar"/>
                <w14:textFill>
                  <w14:solidFill>
                    <w14:schemeClr w14:val="tx1"/>
                  </w14:solidFill>
                </w14:textFill>
              </w:rPr>
            </w:pPr>
            <w:r>
              <w:rPr>
                <w:rFonts w:hint="default" w:ascii="Times New Roman" w:hAnsi="Times New Roman" w:eastAsia="宋体" w:cs="Times New Roman"/>
                <w:b w:val="0"/>
                <w:bCs/>
                <w:color w:val="000000" w:themeColor="text1"/>
                <w:kern w:val="0"/>
                <w:sz w:val="24"/>
                <w:lang w:bidi="ar"/>
                <w14:textFill>
                  <w14:solidFill>
                    <w14:schemeClr w14:val="tx1"/>
                  </w14:solidFill>
                </w14:textFill>
              </w:rPr>
              <w:t>评价项目</w:t>
            </w:r>
          </w:p>
        </w:tc>
        <w:tc>
          <w:tcPr>
            <w:tcW w:w="1032"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bidi w:val="0"/>
              <w:spacing w:line="600" w:lineRule="exact"/>
              <w:jc w:val="center"/>
              <w:textAlignment w:val="center"/>
              <w:rPr>
                <w:rFonts w:hint="default" w:ascii="Times New Roman" w:hAnsi="Times New Roman" w:eastAsia="宋体" w:cs="Times New Roman"/>
                <w:b w:val="0"/>
                <w:bCs/>
                <w:color w:val="000000" w:themeColor="text1"/>
                <w:sz w:val="24"/>
                <w14:textFill>
                  <w14:solidFill>
                    <w14:schemeClr w14:val="tx1"/>
                  </w14:solidFill>
                </w14:textFill>
              </w:rPr>
            </w:pPr>
            <w:r>
              <w:rPr>
                <w:rFonts w:hint="default" w:ascii="Times New Roman" w:hAnsi="Times New Roman" w:eastAsia="宋体" w:cs="Times New Roman"/>
                <w:b w:val="0"/>
                <w:bCs/>
                <w:color w:val="000000" w:themeColor="text1"/>
                <w:kern w:val="0"/>
                <w:sz w:val="24"/>
                <w:lang w:bidi="ar"/>
                <w14:textFill>
                  <w14:solidFill>
                    <w14:schemeClr w14:val="tx1"/>
                  </w14:solidFill>
                </w14:textFill>
              </w:rPr>
              <w:t>评价要素</w:t>
            </w:r>
          </w:p>
        </w:tc>
        <w:tc>
          <w:tcPr>
            <w:tcW w:w="797"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bidi w:val="0"/>
              <w:spacing w:line="600" w:lineRule="exact"/>
              <w:jc w:val="center"/>
              <w:textAlignment w:val="center"/>
              <w:rPr>
                <w:rFonts w:hint="default" w:ascii="Times New Roman" w:hAnsi="Times New Roman" w:eastAsia="宋体" w:cs="Times New Roman"/>
                <w:b w:val="0"/>
                <w:bCs/>
                <w:color w:val="000000" w:themeColor="text1"/>
                <w:sz w:val="24"/>
                <w14:textFill>
                  <w14:solidFill>
                    <w14:schemeClr w14:val="tx1"/>
                  </w14:solidFill>
                </w14:textFill>
              </w:rPr>
            </w:pPr>
            <w:r>
              <w:rPr>
                <w:rFonts w:hint="default" w:ascii="Times New Roman" w:hAnsi="Times New Roman" w:eastAsia="宋体" w:cs="Times New Roman"/>
                <w:b w:val="0"/>
                <w:bCs/>
                <w:color w:val="000000" w:themeColor="text1"/>
                <w:kern w:val="0"/>
                <w:sz w:val="24"/>
                <w:lang w:bidi="ar"/>
                <w14:textFill>
                  <w14:solidFill>
                    <w14:schemeClr w14:val="tx1"/>
                  </w14:solidFill>
                </w14:textFill>
              </w:rPr>
              <w:t>分值</w:t>
            </w:r>
          </w:p>
        </w:tc>
        <w:tc>
          <w:tcPr>
            <w:tcW w:w="3267"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bidi w:val="0"/>
              <w:spacing w:line="600" w:lineRule="exact"/>
              <w:jc w:val="center"/>
              <w:textAlignment w:val="center"/>
              <w:rPr>
                <w:rFonts w:hint="default" w:ascii="Times New Roman" w:hAnsi="Times New Roman" w:eastAsia="宋体" w:cs="Times New Roman"/>
                <w:b w:val="0"/>
                <w:bCs/>
                <w:color w:val="000000" w:themeColor="text1"/>
                <w:sz w:val="24"/>
                <w14:textFill>
                  <w14:solidFill>
                    <w14:schemeClr w14:val="tx1"/>
                  </w14:solidFill>
                </w14:textFill>
              </w:rPr>
            </w:pPr>
            <w:r>
              <w:rPr>
                <w:rFonts w:hint="default" w:ascii="Times New Roman" w:hAnsi="Times New Roman" w:eastAsia="宋体" w:cs="Times New Roman"/>
                <w:b w:val="0"/>
                <w:bCs/>
                <w:color w:val="000000" w:themeColor="text1"/>
                <w:kern w:val="0"/>
                <w:sz w:val="24"/>
                <w:lang w:bidi="ar"/>
                <w14:textFill>
                  <w14:solidFill>
                    <w14:schemeClr w14:val="tx1"/>
                  </w14:solidFill>
                </w14:textFill>
              </w:rPr>
              <w:t>评价内容</w:t>
            </w:r>
          </w:p>
        </w:tc>
        <w:tc>
          <w:tcPr>
            <w:tcW w:w="3260"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bidi w:val="0"/>
              <w:spacing w:line="600" w:lineRule="exact"/>
              <w:jc w:val="center"/>
              <w:textAlignment w:val="center"/>
              <w:rPr>
                <w:rFonts w:hint="default" w:ascii="Times New Roman" w:hAnsi="Times New Roman" w:eastAsia="宋体" w:cs="Times New Roman"/>
                <w:b w:val="0"/>
                <w:bCs/>
                <w:color w:val="000000" w:themeColor="text1"/>
                <w:sz w:val="24"/>
                <w:lang w:val="en-US" w:eastAsia="zh-CN"/>
                <w14:textFill>
                  <w14:solidFill>
                    <w14:schemeClr w14:val="tx1"/>
                  </w14:solidFill>
                </w14:textFill>
              </w:rPr>
            </w:pPr>
            <w:r>
              <w:rPr>
                <w:rFonts w:hint="default" w:ascii="Times New Roman" w:hAnsi="Times New Roman" w:cs="Times New Roman"/>
                <w:b w:val="0"/>
                <w:bCs/>
                <w:color w:val="000000" w:themeColor="text1"/>
                <w:sz w:val="24"/>
                <w:lang w:val="en-US" w:eastAsia="zh-CN"/>
                <w14:textFill>
                  <w14:solidFill>
                    <w14:schemeClr w14:val="tx1"/>
                  </w14:solidFill>
                </w14:textFill>
              </w:rPr>
              <w:t>具体情况及</w:t>
            </w:r>
            <w:r>
              <w:rPr>
                <w:rFonts w:hint="eastAsia" w:ascii="Times New Roman" w:hAnsi="Times New Roman" w:cs="Times New Roman"/>
                <w:b w:val="0"/>
                <w:bCs/>
                <w:color w:val="000000" w:themeColor="text1"/>
                <w:sz w:val="24"/>
                <w:lang w:val="en-US" w:eastAsia="zh-CN"/>
                <w14:textFill>
                  <w14:solidFill>
                    <w14:schemeClr w14:val="tx1"/>
                  </w14:solidFill>
                </w14:textFill>
              </w:rPr>
              <w:t>相关</w:t>
            </w:r>
            <w:r>
              <w:rPr>
                <w:rFonts w:hint="default" w:ascii="Times New Roman" w:hAnsi="Times New Roman" w:cs="Times New Roman"/>
                <w:b w:val="0"/>
                <w:bCs/>
                <w:color w:val="000000" w:themeColor="text1"/>
                <w:sz w:val="24"/>
                <w:lang w:val="en-US" w:eastAsia="zh-CN"/>
                <w14:textFill>
                  <w14:solidFill>
                    <w14:schemeClr w14:val="tx1"/>
                  </w14:solidFill>
                </w14:textFill>
              </w:rPr>
              <w:t>材料</w:t>
            </w:r>
          </w:p>
        </w:tc>
        <w:tc>
          <w:tcPr>
            <w:tcW w:w="1340"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bidi w:val="0"/>
              <w:spacing w:line="600" w:lineRule="exact"/>
              <w:jc w:val="center"/>
              <w:textAlignment w:val="center"/>
              <w:rPr>
                <w:rFonts w:hint="default" w:ascii="Times New Roman" w:hAnsi="Times New Roman" w:eastAsia="宋体" w:cs="Times New Roman"/>
                <w:b w:val="0"/>
                <w:bCs/>
                <w:color w:val="000000" w:themeColor="text1"/>
                <w:kern w:val="0"/>
                <w:sz w:val="24"/>
                <w:lang w:bidi="ar"/>
                <w14:textFill>
                  <w14:solidFill>
                    <w14:schemeClr w14:val="tx1"/>
                  </w14:solidFill>
                </w14:textFill>
              </w:rPr>
            </w:pPr>
            <w:r>
              <w:rPr>
                <w:rFonts w:hint="default" w:ascii="Times New Roman" w:hAnsi="Times New Roman" w:eastAsia="宋体" w:cs="Times New Roman"/>
                <w:b w:val="0"/>
                <w:bCs/>
                <w:color w:val="000000" w:themeColor="text1"/>
                <w:kern w:val="0"/>
                <w:sz w:val="24"/>
                <w:lang w:bidi="ar"/>
                <w14:textFill>
                  <w14:solidFill>
                    <w14:schemeClr w14:val="tx1"/>
                  </w14:solidFill>
                </w14:textFill>
              </w:rPr>
              <w:t>评分</w:t>
            </w:r>
          </w:p>
          <w:p>
            <w:pPr>
              <w:keepNext w:val="0"/>
              <w:keepLines w:val="0"/>
              <w:pageBreakBefore w:val="0"/>
              <w:widowControl/>
              <w:kinsoku/>
              <w:wordWrap/>
              <w:overflowPunct/>
              <w:topLinePunct w:val="0"/>
              <w:bidi w:val="0"/>
              <w:spacing w:line="600" w:lineRule="exact"/>
              <w:jc w:val="center"/>
              <w:textAlignment w:val="center"/>
              <w:rPr>
                <w:rFonts w:hint="default" w:ascii="Times New Roman" w:hAnsi="Times New Roman" w:eastAsia="宋体" w:cs="Times New Roman"/>
                <w:b w:val="0"/>
                <w:bCs/>
                <w:color w:val="000000" w:themeColor="text1"/>
                <w:sz w:val="24"/>
                <w14:textFill>
                  <w14:solidFill>
                    <w14:schemeClr w14:val="tx1"/>
                  </w14:solidFill>
                </w14:textFill>
              </w:rPr>
            </w:pPr>
            <w:r>
              <w:rPr>
                <w:rFonts w:hint="default" w:ascii="Times New Roman" w:hAnsi="Times New Roman" w:eastAsia="宋体" w:cs="Times New Roman"/>
                <w:b w:val="0"/>
                <w:bCs/>
                <w:color w:val="000000" w:themeColor="text1"/>
                <w:kern w:val="0"/>
                <w:sz w:val="24"/>
                <w:lang w:bidi="ar"/>
                <w14:textFill>
                  <w14:solidFill>
                    <w14:schemeClr w14:val="tx1"/>
                  </w14:solidFill>
                </w14:textFill>
              </w:rPr>
              <w:t>细则</w:t>
            </w:r>
          </w:p>
        </w:tc>
        <w:tc>
          <w:tcPr>
            <w:tcW w:w="1014"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bidi w:val="0"/>
              <w:spacing w:line="600" w:lineRule="exact"/>
              <w:jc w:val="center"/>
              <w:textAlignment w:val="center"/>
              <w:rPr>
                <w:rFonts w:hint="default" w:ascii="Times New Roman" w:hAnsi="Times New Roman" w:eastAsia="宋体" w:cs="Times New Roman"/>
                <w:b w:val="0"/>
                <w:bCs/>
                <w:color w:val="000000" w:themeColor="text1"/>
                <w:kern w:val="0"/>
                <w:sz w:val="24"/>
                <w:lang w:bidi="ar"/>
                <w14:textFill>
                  <w14:solidFill>
                    <w14:schemeClr w14:val="tx1"/>
                  </w14:solidFill>
                </w14:textFill>
              </w:rPr>
            </w:pPr>
            <w:r>
              <w:rPr>
                <w:rFonts w:hint="default" w:ascii="Times New Roman" w:hAnsi="Times New Roman" w:eastAsia="宋体" w:cs="Times New Roman"/>
                <w:b w:val="0"/>
                <w:bCs/>
                <w:color w:val="000000" w:themeColor="text1"/>
                <w:kern w:val="0"/>
                <w:sz w:val="24"/>
                <w:lang w:bidi="ar"/>
                <w14:textFill>
                  <w14:solidFill>
                    <w14:schemeClr w14:val="tx1"/>
                  </w14:solidFill>
                </w14:textFill>
              </w:rPr>
              <w:t>创建</w:t>
            </w:r>
          </w:p>
          <w:p>
            <w:pPr>
              <w:keepNext w:val="0"/>
              <w:keepLines w:val="0"/>
              <w:pageBreakBefore w:val="0"/>
              <w:widowControl/>
              <w:kinsoku/>
              <w:wordWrap/>
              <w:overflowPunct/>
              <w:topLinePunct w:val="0"/>
              <w:bidi w:val="0"/>
              <w:spacing w:line="600" w:lineRule="exact"/>
              <w:jc w:val="center"/>
              <w:textAlignment w:val="center"/>
              <w:rPr>
                <w:rFonts w:hint="default" w:ascii="Times New Roman" w:hAnsi="Times New Roman" w:eastAsia="宋体" w:cs="Times New Roman"/>
                <w:b w:val="0"/>
                <w:bCs/>
                <w:color w:val="000000" w:themeColor="text1"/>
                <w:kern w:val="0"/>
                <w:sz w:val="24"/>
                <w:lang w:bidi="ar"/>
                <w14:textFill>
                  <w14:solidFill>
                    <w14:schemeClr w14:val="tx1"/>
                  </w14:solidFill>
                </w14:textFill>
              </w:rPr>
            </w:pPr>
            <w:r>
              <w:rPr>
                <w:rFonts w:hint="default" w:ascii="Times New Roman" w:hAnsi="Times New Roman" w:eastAsia="宋体" w:cs="Times New Roman"/>
                <w:b w:val="0"/>
                <w:bCs/>
                <w:color w:val="000000" w:themeColor="text1"/>
                <w:kern w:val="0"/>
                <w:sz w:val="24"/>
                <w:lang w:bidi="ar"/>
                <w14:textFill>
                  <w14:solidFill>
                    <w14:schemeClr w14:val="tx1"/>
                  </w14:solidFill>
                </w14:textFill>
              </w:rPr>
              <w:t>单位</w:t>
            </w:r>
          </w:p>
          <w:p>
            <w:pPr>
              <w:keepNext w:val="0"/>
              <w:keepLines w:val="0"/>
              <w:pageBreakBefore w:val="0"/>
              <w:widowControl/>
              <w:kinsoku/>
              <w:wordWrap/>
              <w:overflowPunct/>
              <w:topLinePunct w:val="0"/>
              <w:bidi w:val="0"/>
              <w:spacing w:line="600" w:lineRule="exact"/>
              <w:jc w:val="center"/>
              <w:textAlignment w:val="center"/>
              <w:rPr>
                <w:rFonts w:hint="default" w:ascii="Times New Roman" w:hAnsi="Times New Roman" w:eastAsia="宋体" w:cs="Times New Roman"/>
                <w:b w:val="0"/>
                <w:bCs/>
                <w:color w:val="000000" w:themeColor="text1"/>
                <w:sz w:val="24"/>
                <w14:textFill>
                  <w14:solidFill>
                    <w14:schemeClr w14:val="tx1"/>
                  </w14:solidFill>
                </w14:textFill>
              </w:rPr>
            </w:pPr>
            <w:r>
              <w:rPr>
                <w:rFonts w:hint="default" w:ascii="Times New Roman" w:hAnsi="Times New Roman" w:eastAsia="宋体" w:cs="Times New Roman"/>
                <w:b w:val="0"/>
                <w:bCs/>
                <w:color w:val="000000" w:themeColor="text1"/>
                <w:kern w:val="0"/>
                <w:sz w:val="24"/>
                <w:lang w:bidi="ar"/>
                <w14:textFill>
                  <w14:solidFill>
                    <w14:schemeClr w14:val="tx1"/>
                  </w14:solidFill>
                </w14:textFill>
              </w:rPr>
              <w:t>自评分</w:t>
            </w:r>
          </w:p>
        </w:tc>
        <w:tc>
          <w:tcPr>
            <w:tcW w:w="1420"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600" w:lineRule="exact"/>
              <w:jc w:val="center"/>
              <w:textAlignment w:val="center"/>
              <w:rPr>
                <w:rFonts w:hint="default" w:ascii="Times New Roman" w:hAnsi="Times New Roman" w:cs="Times New Roman"/>
                <w:b w:val="0"/>
                <w:bCs/>
                <w:color w:val="000000" w:themeColor="text1"/>
                <w:kern w:val="0"/>
                <w:sz w:val="24"/>
                <w:lang w:eastAsia="zh-CN" w:bidi="ar"/>
                <w14:textFill>
                  <w14:solidFill>
                    <w14:schemeClr w14:val="tx1"/>
                  </w14:solidFill>
                </w14:textFill>
              </w:rPr>
            </w:pPr>
            <w:r>
              <w:rPr>
                <w:rFonts w:hint="default" w:ascii="Times New Roman" w:hAnsi="Times New Roman" w:eastAsia="宋体" w:cs="Times New Roman"/>
                <w:b w:val="0"/>
                <w:bCs/>
                <w:color w:val="000000" w:themeColor="text1"/>
                <w:kern w:val="0"/>
                <w:sz w:val="24"/>
                <w:lang w:bidi="ar"/>
                <w14:textFill>
                  <w14:solidFill>
                    <w14:schemeClr w14:val="tx1"/>
                  </w14:solidFill>
                </w14:textFill>
              </w:rPr>
              <w:t>市</w:t>
            </w:r>
            <w:r>
              <w:rPr>
                <w:rFonts w:hint="default" w:ascii="Times New Roman" w:hAnsi="Times New Roman" w:cs="Times New Roman"/>
                <w:b w:val="0"/>
                <w:bCs/>
                <w:color w:val="000000" w:themeColor="text1"/>
                <w:kern w:val="0"/>
                <w:sz w:val="24"/>
                <w:lang w:val="en-US" w:eastAsia="zh-CN" w:bidi="ar"/>
                <w14:textFill>
                  <w14:solidFill>
                    <w14:schemeClr w14:val="tx1"/>
                  </w14:solidFill>
                </w14:textFill>
              </w:rPr>
              <w:t>/</w:t>
            </w:r>
            <w:r>
              <w:rPr>
                <w:rFonts w:hint="default" w:ascii="Times New Roman" w:hAnsi="Times New Roman" w:cs="Times New Roman"/>
                <w:b w:val="0"/>
                <w:bCs/>
                <w:color w:val="000000" w:themeColor="text1"/>
                <w:kern w:val="0"/>
                <w:sz w:val="24"/>
                <w:lang w:eastAsia="zh-CN" w:bidi="ar"/>
                <w14:textFill>
                  <w14:solidFill>
                    <w14:schemeClr w14:val="tx1"/>
                  </w14:solidFill>
                </w14:textFill>
              </w:rPr>
              <w:t>区（</w:t>
            </w:r>
            <w:r>
              <w:rPr>
                <w:rFonts w:hint="default" w:ascii="Times New Roman" w:hAnsi="Times New Roman" w:eastAsia="宋体" w:cs="Times New Roman"/>
                <w:b w:val="0"/>
                <w:bCs/>
                <w:color w:val="000000" w:themeColor="text1"/>
                <w:kern w:val="0"/>
                <w:sz w:val="24"/>
                <w:lang w:bidi="ar"/>
                <w14:textFill>
                  <w14:solidFill>
                    <w14:schemeClr w14:val="tx1"/>
                  </w14:solidFill>
                </w14:textFill>
              </w:rPr>
              <w:t>县</w:t>
            </w:r>
            <w:r>
              <w:rPr>
                <w:rFonts w:hint="default" w:ascii="Times New Roman" w:hAnsi="Times New Roman" w:cs="Times New Roman"/>
                <w:b w:val="0"/>
                <w:bCs/>
                <w:color w:val="000000" w:themeColor="text1"/>
                <w:kern w:val="0"/>
                <w:sz w:val="24"/>
                <w:lang w:eastAsia="zh-CN" w:bidi="ar"/>
                <w14:textFill>
                  <w14:solidFill>
                    <w14:schemeClr w14:val="tx1"/>
                  </w14:solidFill>
                </w14:textFill>
              </w:rPr>
              <w:t>）</w:t>
            </w:r>
          </w:p>
          <w:p>
            <w:pPr>
              <w:keepNext w:val="0"/>
              <w:keepLines w:val="0"/>
              <w:pageBreakBefore w:val="0"/>
              <w:widowControl/>
              <w:kinsoku/>
              <w:wordWrap/>
              <w:overflowPunct/>
              <w:topLinePunct w:val="0"/>
              <w:bidi w:val="0"/>
              <w:spacing w:line="600" w:lineRule="exact"/>
              <w:jc w:val="center"/>
              <w:textAlignment w:val="center"/>
              <w:rPr>
                <w:rFonts w:hint="default" w:ascii="Times New Roman" w:hAnsi="Times New Roman" w:eastAsia="宋体" w:cs="Times New Roman"/>
                <w:b w:val="0"/>
                <w:bCs/>
                <w:color w:val="000000" w:themeColor="text1"/>
                <w:kern w:val="0"/>
                <w:sz w:val="24"/>
                <w:lang w:val="en-US" w:eastAsia="zh-CN" w:bidi="ar"/>
                <w14:textFill>
                  <w14:solidFill>
                    <w14:schemeClr w14:val="tx1"/>
                  </w14:solidFill>
                </w14:textFill>
              </w:rPr>
            </w:pPr>
            <w:r>
              <w:rPr>
                <w:rFonts w:hint="default" w:ascii="Times New Roman" w:hAnsi="Times New Roman" w:eastAsia="宋体" w:cs="Times New Roman"/>
                <w:b w:val="0"/>
                <w:bCs/>
                <w:color w:val="000000" w:themeColor="text1"/>
                <w:kern w:val="0"/>
                <w:sz w:val="24"/>
                <w:lang w:bidi="ar"/>
                <w14:textFill>
                  <w14:solidFill>
                    <w14:schemeClr w14:val="tx1"/>
                  </w14:solidFill>
                </w14:textFill>
              </w:rPr>
              <w:t>级三方</w:t>
            </w:r>
          </w:p>
          <w:p>
            <w:pPr>
              <w:keepNext w:val="0"/>
              <w:keepLines w:val="0"/>
              <w:pageBreakBefore w:val="0"/>
              <w:widowControl/>
              <w:kinsoku/>
              <w:wordWrap/>
              <w:overflowPunct/>
              <w:topLinePunct w:val="0"/>
              <w:bidi w:val="0"/>
              <w:spacing w:line="600" w:lineRule="exact"/>
              <w:jc w:val="center"/>
              <w:textAlignment w:val="center"/>
              <w:rPr>
                <w:rFonts w:hint="default" w:ascii="Times New Roman" w:hAnsi="Times New Roman" w:eastAsia="宋体" w:cs="Times New Roman"/>
                <w:b w:val="0"/>
                <w:bCs/>
                <w:color w:val="000000" w:themeColor="text1"/>
                <w:sz w:val="24"/>
                <w14:textFill>
                  <w14:solidFill>
                    <w14:schemeClr w14:val="tx1"/>
                  </w14:solidFill>
                </w14:textFill>
              </w:rPr>
            </w:pPr>
            <w:r>
              <w:rPr>
                <w:rFonts w:hint="default" w:ascii="Times New Roman" w:hAnsi="Times New Roman" w:eastAsia="宋体" w:cs="Times New Roman"/>
                <w:b w:val="0"/>
                <w:bCs/>
                <w:color w:val="000000" w:themeColor="text1"/>
                <w:kern w:val="0"/>
                <w:sz w:val="24"/>
                <w:lang w:bidi="ar"/>
                <w14:textFill>
                  <w14:solidFill>
                    <w14:schemeClr w14:val="tx1"/>
                  </w14:solidFill>
                </w14:textFill>
              </w:rPr>
              <w:t>考评分</w:t>
            </w:r>
          </w:p>
        </w:tc>
      </w:tr>
      <w:tr>
        <w:tblPrEx>
          <w:tblCellMar>
            <w:top w:w="15" w:type="dxa"/>
            <w:left w:w="15" w:type="dxa"/>
            <w:bottom w:w="15" w:type="dxa"/>
            <w:right w:w="15" w:type="dxa"/>
          </w:tblCellMar>
        </w:tblPrEx>
        <w:trPr>
          <w:trHeight w:val="90" w:hRule="atLeast"/>
        </w:trPr>
        <w:tc>
          <w:tcPr>
            <w:tcW w:w="1649" w:type="dxa"/>
            <w:vMerge w:val="restart"/>
            <w:tcBorders>
              <w:top w:val="single" w:color="auto" w:sz="4" w:space="0"/>
              <w:left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660" w:firstLineChars="300"/>
              <w:jc w:val="both"/>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党建</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引领</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（3分）</w:t>
            </w:r>
          </w:p>
        </w:tc>
        <w:tc>
          <w:tcPr>
            <w:tcW w:w="1032"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1.1党组织建设</w:t>
            </w:r>
          </w:p>
        </w:tc>
        <w:tc>
          <w:tcPr>
            <w:tcW w:w="797"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1分</w:t>
            </w:r>
          </w:p>
        </w:tc>
        <w:tc>
          <w:tcPr>
            <w:tcW w:w="326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坚持把党建工作摆在突出位置，</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企业内部党组织健全，隶属关系明确，设置规范，责任明晰。</w:t>
            </w:r>
          </w:p>
        </w:tc>
        <w:tc>
          <w:tcPr>
            <w:tcW w:w="3260" w:type="dxa"/>
            <w:tcBorders>
              <w:top w:val="single" w:color="auto" w:sz="4" w:space="0"/>
              <w:left w:val="single" w:color="000000" w:sz="4" w:space="0"/>
              <w:bottom w:val="single" w:color="000000"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pPr>
            <w: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t>是否有上级党组织批复企业设立党组织等相关文件：是□，否□（如填是，请提供对应批复文件）</w:t>
            </w:r>
          </w:p>
          <w:p>
            <w:pPr>
              <w:pStyle w:val="2"/>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lang w:val="en-US" w:eastAsia="zh-CN"/>
                <w14:textFill>
                  <w14:solidFill>
                    <w14:schemeClr w14:val="tx1"/>
                  </w14:solidFill>
                </w14:textFill>
              </w:rPr>
            </w:pPr>
          </w:p>
        </w:tc>
        <w:tc>
          <w:tcPr>
            <w:tcW w:w="1340"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1分</w:t>
            </w:r>
          </w:p>
        </w:tc>
        <w:tc>
          <w:tcPr>
            <w:tcW w:w="1014"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2737" w:hRule="atLeast"/>
        </w:trPr>
        <w:tc>
          <w:tcPr>
            <w:tcW w:w="1649" w:type="dxa"/>
            <w:vMerge w:val="continue"/>
            <w:tcBorders>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p>
        </w:tc>
        <w:tc>
          <w:tcPr>
            <w:tcW w:w="1032" w:type="dxa"/>
            <w:tcBorders>
              <w:top w:val="single" w:color="000000"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1.2党建队伍</w:t>
            </w:r>
          </w:p>
        </w:tc>
        <w:tc>
          <w:tcPr>
            <w:tcW w:w="797" w:type="dxa"/>
            <w:tcBorders>
              <w:top w:val="single" w:color="000000"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1分</w:t>
            </w:r>
          </w:p>
        </w:tc>
        <w:tc>
          <w:tcPr>
            <w:tcW w:w="3267"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党组织具有较强的组织力、号召力和凝聚力</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严格党员的发展、教育、管理和监督，</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积极</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做好服务党员工作，扩大党的工作的覆盖面</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党员先锋模范作用有效发挥。</w:t>
            </w:r>
          </w:p>
        </w:tc>
        <w:tc>
          <w:tcPr>
            <w:tcW w:w="3260" w:type="dxa"/>
            <w:tcBorders>
              <w:top w:val="single" w:color="000000"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kern w:val="0"/>
                <w:sz w:val="18"/>
                <w:szCs w:val="18"/>
                <w:u w:val="single"/>
                <w:lang w:val="en-US" w:eastAsia="zh-CN" w:bidi="ar"/>
                <w14:textFill>
                  <w14:solidFill>
                    <w14:schemeClr w14:val="tx1"/>
                  </w14:solidFill>
                </w14:textFill>
              </w:rPr>
            </w:pPr>
            <w: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t>党员人数：</w:t>
            </w:r>
            <w:r>
              <w:rPr>
                <w:rFonts w:hint="default" w:ascii="Times New Roman" w:hAnsi="Times New Roman" w:eastAsia="仿宋" w:cs="Times New Roman"/>
                <w:b w:val="0"/>
                <w:bCs/>
                <w:color w:val="000000" w:themeColor="text1"/>
                <w:kern w:val="0"/>
                <w:sz w:val="18"/>
                <w:szCs w:val="18"/>
                <w:u w:val="single"/>
                <w:lang w:val="en-US" w:eastAsia="zh-CN" w:bidi="ar"/>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kern w:val="0"/>
                <w:sz w:val="18"/>
                <w:szCs w:val="18"/>
                <w:u w:val="single"/>
                <w:lang w:val="en-US" w:eastAsia="zh-CN" w:bidi="ar"/>
                <w14:textFill>
                  <w14:solidFill>
                    <w14:schemeClr w14:val="tx1"/>
                  </w14:solidFill>
                </w14:textFill>
              </w:rPr>
            </w:pPr>
            <w: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t>党员人数占全体职工总数比例：</w:t>
            </w:r>
            <w:r>
              <w:rPr>
                <w:rFonts w:hint="default" w:ascii="Times New Roman" w:hAnsi="Times New Roman" w:eastAsia="仿宋" w:cs="Times New Roman"/>
                <w:b w:val="0"/>
                <w:bCs/>
                <w:color w:val="000000" w:themeColor="text1"/>
                <w:kern w:val="0"/>
                <w:sz w:val="18"/>
                <w:szCs w:val="18"/>
                <w:u w:val="single"/>
                <w:lang w:val="en-US" w:eastAsia="zh-CN" w:bidi="ar"/>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pPr>
            <w: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t>企业党组织能严格抓好党员的发展、教育、管理和监督，在企业生产经营中发挥党组织的堡垒作用和党员的先锋模范作用：是□，否□（如填是，请提供对应</w:t>
            </w:r>
            <w:r>
              <w:rPr>
                <w:rFonts w:hint="eastAsia"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t>相关</w:t>
            </w:r>
            <w: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t>材料）</w:t>
            </w:r>
          </w:p>
          <w:p>
            <w:pPr>
              <w:pStyle w:val="2"/>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lang w:val="en-US" w:eastAsia="zh-CN"/>
                <w14:textFill>
                  <w14:solidFill>
                    <w14:schemeClr w14:val="tx1"/>
                  </w14:solidFill>
                </w14:textFill>
              </w:rPr>
            </w:pPr>
          </w:p>
        </w:tc>
        <w:tc>
          <w:tcPr>
            <w:tcW w:w="134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2329" w:hRule="atLeast"/>
        </w:trPr>
        <w:tc>
          <w:tcPr>
            <w:tcW w:w="1649"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660" w:firstLineChars="300"/>
              <w:jc w:val="both"/>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党建</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引领</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（3分）</w:t>
            </w:r>
          </w:p>
        </w:tc>
        <w:tc>
          <w:tcPr>
            <w:tcW w:w="1032"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1.3党建制度</w:t>
            </w:r>
          </w:p>
        </w:tc>
        <w:tc>
          <w:tcPr>
            <w:tcW w:w="797"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1分</w:t>
            </w:r>
          </w:p>
        </w:tc>
        <w:tc>
          <w:tcPr>
            <w:tcW w:w="3267"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党内组织生活正常开展，定期</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开展“三会一课”</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，组织开展主题党日活动，做到党建工作有氛围、有特点。</w:t>
            </w:r>
          </w:p>
        </w:tc>
        <w:tc>
          <w:tcPr>
            <w:tcW w:w="3260"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pPr>
            <w: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t>企业党组织定期开展党内组织生活：是□，否□（如填是，请提供“三会一课”、主题党日活动等党建活动的记录、图片、宣传报道等）</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pP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2474" w:hRule="atLeast"/>
        </w:trPr>
        <w:tc>
          <w:tcPr>
            <w:tcW w:w="1649" w:type="dxa"/>
            <w:vMerge w:val="restart"/>
            <w:tcBorders>
              <w:top w:val="single" w:color="auto" w:sz="4" w:space="0"/>
              <w:left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b w:val="0"/>
                <w:bCs/>
                <w:color w:val="000000" w:themeColor="text1"/>
                <w:sz w:val="22"/>
                <w:szCs w:val="22"/>
                <w:lang w:val="en-US" w:eastAsia="zh-CN"/>
                <w14:textFill>
                  <w14:solidFill>
                    <w14:schemeClr w14:val="tx1"/>
                  </w14:solidFill>
                </w14:textFill>
              </w:rPr>
            </w:pPr>
            <w:r>
              <w:rPr>
                <w:rFonts w:hint="default" w:ascii="Times New Roman" w:hAnsi="Times New Roman" w:cs="Times New Roman"/>
                <w:b w:val="0"/>
                <w:bCs/>
                <w:color w:val="000000" w:themeColor="text1"/>
                <w:sz w:val="22"/>
                <w:szCs w:val="22"/>
                <w:lang w:val="en-US" w:eastAsia="zh-CN"/>
                <w14:textFill>
                  <w14:solidFill>
                    <w14:schemeClr w14:val="tx1"/>
                  </w14:solidFill>
                </w14:textFill>
              </w:rPr>
              <w:t>2</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劳动</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b w:val="0"/>
                <w:bCs/>
                <w:color w:val="000000" w:themeColor="text1"/>
                <w:lang w:eastAsia="zh-CN"/>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用工</w:t>
            </w:r>
          </w:p>
          <w:p>
            <w:pPr>
              <w:keepNext w:val="0"/>
              <w:keepLines w:val="0"/>
              <w:pageBreakBefore w:val="0"/>
              <w:widowControl/>
              <w:kinsoku/>
              <w:wordWrap/>
              <w:overflowPunct/>
              <w:topLinePunct w:val="0"/>
              <w:autoSpaceDE/>
              <w:autoSpaceDN/>
              <w:bidi w:val="0"/>
              <w:adjustRightInd/>
              <w:snapToGrid/>
              <w:spacing w:line="360" w:lineRule="exact"/>
              <w:ind w:firstLine="440" w:firstLineChars="200"/>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（1</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p>
        </w:tc>
        <w:tc>
          <w:tcPr>
            <w:tcW w:w="1032"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2</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.1职工招用</w:t>
            </w:r>
          </w:p>
        </w:tc>
        <w:tc>
          <w:tcPr>
            <w:tcW w:w="797"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3分</w:t>
            </w:r>
          </w:p>
        </w:tc>
        <w:tc>
          <w:tcPr>
            <w:tcW w:w="3267"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仿宋_GB2312" w:cs="Times New Roman"/>
                <w:b w:val="0"/>
                <w:bCs/>
                <w:color w:val="000000" w:themeColor="text1"/>
                <w:sz w:val="22"/>
                <w:szCs w:val="22"/>
                <w:lang w:val="en-US" w:eastAsia="zh-CN"/>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①依法招用劳动者；②无就业歧视和就业欺诈行为；③</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配合完成</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就业失业监测调查（含企业用工定点监测系统、失业动态监测、人社部重点监测企业监测等）</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w:t>
            </w:r>
          </w:p>
        </w:tc>
        <w:tc>
          <w:tcPr>
            <w:tcW w:w="3260"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color w:val="000000" w:themeColor="text1"/>
                <w:sz w:val="18"/>
                <w:szCs w:val="18"/>
                <w:lang w:val="en-US" w:eastAsia="zh-CN"/>
                <w14:textFill>
                  <w14:solidFill>
                    <w14:schemeClr w14:val="tx1"/>
                  </w14:solidFill>
                </w14:textFill>
              </w:rPr>
            </w:pPr>
            <w:r>
              <w:rPr>
                <w:rFonts w:hint="default" w:ascii="Times New Roman" w:hAnsi="Times New Roman" w:eastAsia="仿宋" w:cs="Times New Roman"/>
                <w:color w:val="000000" w:themeColor="text1"/>
                <w:sz w:val="18"/>
                <w:szCs w:val="18"/>
                <w:lang w:val="en-US" w:eastAsia="zh-CN"/>
                <w14:textFill>
                  <w14:solidFill>
                    <w14:schemeClr w14:val="tx1"/>
                  </w14:solidFill>
                </w14:textFill>
              </w:rPr>
              <w:t>①②企业在对外招聘时无存在违法招用童工、涉及就业歧视和就业欺诈行为等违规行为：是□，否□</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color w:val="000000" w:themeColor="text1"/>
                <w:sz w:val="18"/>
                <w:szCs w:val="18"/>
                <w:lang w:val="en-US" w:eastAsia="zh-CN"/>
                <w14:textFill>
                  <w14:solidFill>
                    <w14:schemeClr w14:val="tx1"/>
                  </w14:solidFill>
                </w14:textFill>
              </w:rPr>
            </w:pPr>
            <w: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t>③企业能积极配合人社部门完成就业失业监测调查（含企业用工定点监测系统、失业动态监测、人社部重点监测企业监测等）</w:t>
            </w:r>
            <w:r>
              <w:rPr>
                <w:rFonts w:hint="default" w:ascii="Times New Roman" w:hAnsi="Times New Roman" w:eastAsia="仿宋" w:cs="Times New Roman"/>
                <w:color w:val="000000" w:themeColor="text1"/>
                <w:sz w:val="18"/>
                <w:szCs w:val="18"/>
                <w:lang w:val="en-US" w:eastAsia="zh-CN"/>
                <w14:textFill>
                  <w14:solidFill>
                    <w14:schemeClr w14:val="tx1"/>
                  </w14:solidFill>
                </w14:textFill>
              </w:rPr>
              <w:t>：是□，否□</w:t>
            </w:r>
          </w:p>
          <w:p>
            <w:pPr>
              <w:pStyle w:val="2"/>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lang w:val="en-US" w:eastAsia="zh-CN"/>
                <w14:textFill>
                  <w14:solidFill>
                    <w14:schemeClr w14:val="tx1"/>
                  </w14:solidFill>
                </w14:textFill>
              </w:rPr>
            </w:pPr>
          </w:p>
        </w:tc>
        <w:tc>
          <w:tcPr>
            <w:tcW w:w="134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①②</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③</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各1分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1481" w:hRule="atLeast"/>
        </w:trPr>
        <w:tc>
          <w:tcPr>
            <w:tcW w:w="1649" w:type="dxa"/>
            <w:vMerge w:val="continue"/>
            <w:tcBorders>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p>
        </w:tc>
        <w:tc>
          <w:tcPr>
            <w:tcW w:w="1032"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2</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.2合同签订</w:t>
            </w:r>
          </w:p>
        </w:tc>
        <w:tc>
          <w:tcPr>
            <w:tcW w:w="797"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3</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w:t>
            </w:r>
          </w:p>
        </w:tc>
        <w:tc>
          <w:tcPr>
            <w:tcW w:w="3267"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 xml:space="preserve">①依法签订劳动合同且合同内容合法；②劳动合同签订率100%；③单位和职工各执一份劳动合同文本。                          </w:t>
            </w:r>
          </w:p>
        </w:tc>
        <w:tc>
          <w:tcPr>
            <w:tcW w:w="326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pPr>
            <w: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t>劳动合同签订数：</w:t>
            </w:r>
            <w:r>
              <w:rPr>
                <w:rFonts w:hint="default" w:ascii="Times New Roman" w:hAnsi="Times New Roman" w:eastAsia="仿宋" w:cs="Times New Roman"/>
                <w:b w:val="0"/>
                <w:bCs/>
                <w:color w:val="000000" w:themeColor="text1"/>
                <w:kern w:val="0"/>
                <w:sz w:val="18"/>
                <w:szCs w:val="18"/>
                <w:u w:val="single"/>
                <w:lang w:val="en-US" w:eastAsia="zh-CN" w:bidi="ar"/>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pPr>
            <w: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t>劳动合同签订率：</w:t>
            </w:r>
            <w:r>
              <w:rPr>
                <w:rFonts w:hint="default" w:ascii="Times New Roman" w:hAnsi="Times New Roman" w:eastAsia="仿宋" w:cs="Times New Roman"/>
                <w:b w:val="0"/>
                <w:bCs/>
                <w:color w:val="000000" w:themeColor="text1"/>
                <w:kern w:val="0"/>
                <w:sz w:val="18"/>
                <w:szCs w:val="18"/>
                <w:u w:val="single"/>
                <w:lang w:val="en-US" w:eastAsia="zh-CN" w:bidi="ar"/>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color w:val="000000" w:themeColor="text1"/>
                <w:sz w:val="18"/>
                <w:szCs w:val="18"/>
                <w:lang w:val="en-US" w:eastAsia="zh-CN"/>
                <w14:textFill>
                  <w14:solidFill>
                    <w14:schemeClr w14:val="tx1"/>
                  </w14:solidFill>
                </w14:textFill>
              </w:rPr>
            </w:pPr>
            <w: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t>企业和职工各执一份劳动合同文本：</w:t>
            </w:r>
            <w:r>
              <w:rPr>
                <w:rFonts w:hint="default" w:ascii="Times New Roman" w:hAnsi="Times New Roman" w:eastAsia="仿宋" w:cs="Times New Roman"/>
                <w:color w:val="000000" w:themeColor="text1"/>
                <w:sz w:val="18"/>
                <w:szCs w:val="18"/>
                <w:lang w:val="en-US" w:eastAsia="zh-CN"/>
                <w14:textFill>
                  <w14:solidFill>
                    <w14:schemeClr w14:val="tx1"/>
                  </w14:solidFill>
                </w14:textFill>
              </w:rPr>
              <w:t>是□，否□</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color w:val="000000" w:themeColor="text1"/>
                <w:sz w:val="18"/>
                <w:szCs w:val="18"/>
                <w:lang w:val="en-US" w:eastAsia="zh-CN"/>
                <w14:textFill>
                  <w14:solidFill>
                    <w14:schemeClr w14:val="tx1"/>
                  </w14:solidFill>
                </w14:textFill>
              </w:rPr>
            </w:pPr>
            <w:r>
              <w:rPr>
                <w:rFonts w:hint="default" w:ascii="Times New Roman" w:hAnsi="Times New Roman" w:eastAsia="仿宋" w:cs="Times New Roman"/>
                <w:color w:val="000000" w:themeColor="text1"/>
                <w:sz w:val="18"/>
                <w:szCs w:val="18"/>
                <w:lang w:val="en-US" w:eastAsia="zh-CN"/>
                <w14:textFill>
                  <w14:solidFill>
                    <w14:schemeClr w14:val="tx1"/>
                  </w14:solidFill>
                </w14:textFill>
              </w:rPr>
              <w:t>（企业提供近一个月职工花名册，申报后由三方办随机抽查十份劳动合同检查劳动合同签订情况）</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color w:val="000000" w:themeColor="text1"/>
                <w:sz w:val="18"/>
                <w:szCs w:val="18"/>
                <w14:textFill>
                  <w14:solidFill>
                    <w14:schemeClr w14:val="tx1"/>
                  </w14:solidFill>
                </w14:textFill>
              </w:rPr>
            </w:pP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①②③</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各</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 xml:space="preserve">分      </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2343" w:hRule="atLeast"/>
        </w:trPr>
        <w:tc>
          <w:tcPr>
            <w:tcW w:w="1649" w:type="dxa"/>
            <w:vMerge w:val="restart"/>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b w:val="0"/>
                <w:bCs/>
                <w:color w:val="000000" w:themeColor="text1"/>
                <w:sz w:val="22"/>
                <w:szCs w:val="22"/>
                <w:lang w:val="en-US" w:eastAsia="zh-CN"/>
                <w14:textFill>
                  <w14:solidFill>
                    <w14:schemeClr w14:val="tx1"/>
                  </w14:solidFill>
                </w14:textFill>
              </w:rPr>
            </w:pPr>
            <w:r>
              <w:rPr>
                <w:rFonts w:hint="default" w:ascii="Times New Roman" w:hAnsi="Times New Roman" w:cs="Times New Roman"/>
                <w:b w:val="0"/>
                <w:bCs/>
                <w:color w:val="000000" w:themeColor="text1"/>
                <w:sz w:val="22"/>
                <w:szCs w:val="22"/>
                <w:lang w:val="en-US" w:eastAsia="zh-CN"/>
                <w14:textFill>
                  <w14:solidFill>
                    <w14:schemeClr w14:val="tx1"/>
                  </w14:solidFill>
                </w14:textFill>
              </w:rPr>
              <w:t>2</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劳动</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b w:val="0"/>
                <w:bCs/>
                <w:color w:val="000000" w:themeColor="text1"/>
                <w:lang w:eastAsia="zh-CN"/>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用工</w:t>
            </w:r>
          </w:p>
          <w:p>
            <w:pPr>
              <w:keepNext w:val="0"/>
              <w:keepLines w:val="0"/>
              <w:pageBreakBefore w:val="0"/>
              <w:widowControl/>
              <w:kinsoku/>
              <w:wordWrap/>
              <w:overflowPunct/>
              <w:topLinePunct w:val="0"/>
              <w:autoSpaceDE/>
              <w:autoSpaceDN/>
              <w:bidi w:val="0"/>
              <w:adjustRightInd/>
              <w:snapToGrid/>
              <w:spacing w:line="360" w:lineRule="exact"/>
              <w:ind w:firstLine="440" w:firstLineChars="200"/>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（1</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p>
        </w:tc>
        <w:tc>
          <w:tcPr>
            <w:tcW w:w="1032"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2</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.3合同履行</w:t>
            </w:r>
          </w:p>
        </w:tc>
        <w:tc>
          <w:tcPr>
            <w:tcW w:w="797" w:type="dxa"/>
            <w:tcBorders>
              <w:top w:val="single" w:color="000000"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3</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w:t>
            </w:r>
          </w:p>
        </w:tc>
        <w:tc>
          <w:tcPr>
            <w:tcW w:w="3267"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仿宋_GB2312" w:cs="Times New Roman"/>
                <w:b w:val="0"/>
                <w:bCs/>
                <w:color w:val="000000" w:themeColor="text1"/>
                <w:sz w:val="22"/>
                <w:szCs w:val="22"/>
                <w:lang w:eastAsia="zh-CN"/>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劳动合同的履行</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（使用</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劳务派遣用工</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形式的，应合法合规）</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、变更、解除、终止遵循合法、公平、平等自愿、协商一致、诚实信用的原则</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w:t>
            </w:r>
          </w:p>
        </w:tc>
        <w:tc>
          <w:tcPr>
            <w:tcW w:w="3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pPr>
            <w: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t>当年离职员工人数：</w:t>
            </w:r>
            <w:r>
              <w:rPr>
                <w:rFonts w:hint="default" w:ascii="Times New Roman" w:hAnsi="Times New Roman" w:eastAsia="仿宋" w:cs="Times New Roman"/>
                <w:b w:val="0"/>
                <w:bCs/>
                <w:color w:val="000000" w:themeColor="text1"/>
                <w:kern w:val="0"/>
                <w:sz w:val="18"/>
                <w:szCs w:val="18"/>
                <w:u w:val="single"/>
                <w:lang w:val="en-US" w:eastAsia="zh-CN" w:bidi="ar"/>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pPr>
            <w: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t>劳务派遣员工人数：</w:t>
            </w:r>
            <w:r>
              <w:rPr>
                <w:rFonts w:hint="default" w:ascii="Times New Roman" w:hAnsi="Times New Roman" w:eastAsia="仿宋" w:cs="Times New Roman"/>
                <w:b w:val="0"/>
                <w:bCs/>
                <w:color w:val="000000" w:themeColor="text1"/>
                <w:kern w:val="0"/>
                <w:sz w:val="18"/>
                <w:szCs w:val="18"/>
                <w:u w:val="single"/>
                <w:lang w:val="en-US" w:eastAsia="zh-CN" w:bidi="ar"/>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sz w:val="18"/>
                <w:szCs w:val="18"/>
                <w14:textFill>
                  <w14:solidFill>
                    <w14:schemeClr w14:val="tx1"/>
                  </w14:solidFill>
                </w14:textFill>
              </w:rPr>
            </w:pPr>
            <w: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t>企业订立、履行、变更、续签、解除或者终止劳动合同时，无存在违法行为：是□否□（如填是，需提供续签、变更、解除劳动合同等环节告知劳动者或与劳动者协商等</w:t>
            </w:r>
            <w:r>
              <w:rPr>
                <w:rFonts w:hint="eastAsia"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t>相关</w:t>
            </w:r>
            <w: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t>材料）</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3</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2342" w:hRule="atLeast"/>
        </w:trPr>
        <w:tc>
          <w:tcPr>
            <w:tcW w:w="1649" w:type="dxa"/>
            <w:vMerge w:val="continue"/>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p>
        </w:tc>
        <w:tc>
          <w:tcPr>
            <w:tcW w:w="1032"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2</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.4建立职工名册</w:t>
            </w:r>
          </w:p>
        </w:tc>
        <w:tc>
          <w:tcPr>
            <w:tcW w:w="797"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2</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w:t>
            </w:r>
          </w:p>
        </w:tc>
        <w:tc>
          <w:tcPr>
            <w:tcW w:w="3267"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①主动进行劳动就业用工登记；②建立职工名册制度。</w:t>
            </w:r>
          </w:p>
        </w:tc>
        <w:tc>
          <w:tcPr>
            <w:tcW w:w="3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t>①就业登记人数：</w:t>
            </w:r>
            <w:r>
              <w:rPr>
                <w:rFonts w:hint="default" w:ascii="Times New Roman" w:hAnsi="Times New Roman" w:eastAsia="仿宋" w:cs="Times New Roman"/>
                <w:b w:val="0"/>
                <w:bCs/>
                <w:color w:val="000000" w:themeColor="text1"/>
                <w:kern w:val="0"/>
                <w:sz w:val="18"/>
                <w:szCs w:val="18"/>
                <w:u w:val="single"/>
                <w:lang w:val="en-US" w:eastAsia="zh-CN" w:bidi="ar"/>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t>②是否建立职工名册制度：是□，否□（如填是，请提供近一个月职工名册）</w:t>
            </w:r>
          </w:p>
          <w:p>
            <w:pPr>
              <w:pStyle w:val="2"/>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lang w:eastAsia="zh-CN"/>
                <w14:textFill>
                  <w14:solidFill>
                    <w14:schemeClr w14:val="tx1"/>
                  </w14:solidFill>
                </w14:textFill>
              </w:rPr>
            </w:pP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①②各1分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4009" w:hRule="atLeast"/>
        </w:trPr>
        <w:tc>
          <w:tcPr>
            <w:tcW w:w="164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b w:val="0"/>
                <w:bCs/>
                <w:color w:val="000000" w:themeColor="text1"/>
                <w:sz w:val="22"/>
                <w:szCs w:val="22"/>
                <w:lang w:val="en-US" w:eastAsia="zh-CN"/>
                <w14:textFill>
                  <w14:solidFill>
                    <w14:schemeClr w14:val="tx1"/>
                  </w14:solidFill>
                </w14:textFill>
              </w:rPr>
            </w:pPr>
            <w:r>
              <w:rPr>
                <w:rFonts w:hint="default" w:ascii="Times New Roman" w:hAnsi="Times New Roman" w:cs="Times New Roman"/>
                <w:b w:val="0"/>
                <w:bCs/>
                <w:color w:val="000000" w:themeColor="text1"/>
                <w:sz w:val="22"/>
                <w:szCs w:val="22"/>
                <w:lang w:val="en-US" w:eastAsia="zh-CN"/>
                <w14:textFill>
                  <w14:solidFill>
                    <w14:schemeClr w14:val="tx1"/>
                  </w14:solidFill>
                </w14:textFill>
              </w:rPr>
              <w:t>3</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b w:val="0"/>
                <w:bCs/>
                <w:color w:val="000000" w:themeColor="text1"/>
                <w:lang w:eastAsia="zh-CN"/>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劳动</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b w:val="0"/>
                <w:bCs/>
                <w:color w:val="000000" w:themeColor="text1"/>
                <w:lang w:eastAsia="zh-CN"/>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规章</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（8分）</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3</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.1制度建全</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3分</w:t>
            </w:r>
          </w:p>
        </w:tc>
        <w:tc>
          <w:tcPr>
            <w:tcW w:w="3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依法建立和完善劳动报酬、工作时间、休息休假、社会保险和福利、职工培训、劳动纪律等制度。</w:t>
            </w:r>
          </w:p>
        </w:tc>
        <w:tc>
          <w:tcPr>
            <w:tcW w:w="326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t>是否依法合理制定劳动报酬、工作时间、休息休假、社会保险和福利、职工培训、劳动纪律等制度：是□，否□</w:t>
            </w:r>
          </w:p>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t>企业依法制定劳动规章制度包括：（请详细列明，并提供已公示的劳动规章制度予以</w:t>
            </w:r>
            <w:r>
              <w:rPr>
                <w:rFonts w:hint="eastAsia"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t>佐证</w:t>
            </w:r>
            <w:r>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t>）</w:t>
            </w:r>
          </w:p>
          <w:p>
            <w:pPr>
              <w:pStyle w:val="2"/>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color w:val="000000" w:themeColor="text1"/>
                <w:sz w:val="18"/>
                <w:szCs w:val="18"/>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sz w:val="18"/>
                <w:szCs w:val="18"/>
                <w14:textFill>
                  <w14:solidFill>
                    <w14:schemeClr w14:val="tx1"/>
                  </w14:solidFill>
                </w14:textFill>
              </w:rPr>
            </w:pP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3分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90" w:hRule="atLeast"/>
        </w:trPr>
        <w:tc>
          <w:tcPr>
            <w:tcW w:w="164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3</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.2程序合法</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3分</w:t>
            </w:r>
          </w:p>
        </w:tc>
        <w:tc>
          <w:tcPr>
            <w:tcW w:w="3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①制定、修改劳动规章制度和决定涉及职工切身利益的重大事项，应提出方案意见；②应当经职工（代表）大会或者全体职工讨论；③与工会或者职工代表平等协商确定。</w:t>
            </w:r>
          </w:p>
        </w:tc>
        <w:tc>
          <w:tcPr>
            <w:tcW w:w="326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企业依法制定</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修改劳动规章制度和决定涉及</w:t>
            </w:r>
            <w:r>
              <w:rPr>
                <w:rFonts w:hint="default" w:ascii="Times New Roman" w:hAnsi="Times New Roman" w:eastAsia="仿宋" w:cs="Times New Roman"/>
                <w:b w:val="0"/>
                <w:bCs/>
                <w:color w:val="000000" w:themeColor="text1"/>
                <w:kern w:val="0"/>
                <w:sz w:val="18"/>
                <w:szCs w:val="18"/>
                <w:lang w:bidi="ar"/>
                <w14:textFill>
                  <w14:solidFill>
                    <w14:schemeClr w14:val="tx1"/>
                  </w14:solidFill>
                </w14:textFill>
              </w:rPr>
              <w:t>职工切身利益的重大事项，</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是否履行民主程序：</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是□，否□（如填是，请提供最近一次重大事项民主决议相关文件，如：会议纪要、民主投票等</w:t>
            </w:r>
            <w:r>
              <w:rPr>
                <w:rFonts w:hint="eastAsia" w:ascii="Times New Roman" w:hAnsi="Times New Roman" w:eastAsia="仿宋" w:cs="Times New Roman"/>
                <w:color w:val="000000" w:themeColor="text1"/>
                <w:sz w:val="18"/>
                <w:szCs w:val="18"/>
                <w:shd w:val="clear" w:color="auto" w:fill="auto"/>
                <w:lang w:eastAsia="zh-CN"/>
                <w14:textFill>
                  <w14:solidFill>
                    <w14:schemeClr w14:val="tx1"/>
                  </w14:solidFill>
                </w14:textFill>
              </w:rPr>
              <w:t>相关</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材料）</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sz w:val="18"/>
                <w:szCs w:val="18"/>
                <w14:textFill>
                  <w14:solidFill>
                    <w14:schemeClr w14:val="tx1"/>
                  </w14:solidFill>
                </w14:textFill>
              </w:rPr>
            </w:pP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①②③各1分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3250" w:hRule="atLeast"/>
        </w:trPr>
        <w:tc>
          <w:tcPr>
            <w:tcW w:w="164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p>
        </w:tc>
        <w:tc>
          <w:tcPr>
            <w:tcW w:w="1032"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3</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.3公示告知</w:t>
            </w:r>
          </w:p>
        </w:tc>
        <w:tc>
          <w:tcPr>
            <w:tcW w:w="797"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2分</w:t>
            </w:r>
          </w:p>
        </w:tc>
        <w:tc>
          <w:tcPr>
            <w:tcW w:w="3267"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劳动规章制度、重大事项应公示和告知职工。</w:t>
            </w:r>
          </w:p>
        </w:tc>
        <w:tc>
          <w:tcPr>
            <w:tcW w:w="3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企业在劳动规章制度、重大事项出台前是否履行公示和告知程序</w:t>
            </w:r>
            <w:r>
              <w:rPr>
                <w:rFonts w:hint="default" w:ascii="Times New Roman" w:hAnsi="Times New Roman" w:eastAsia="仿宋" w:cs="Times New Roman"/>
                <w:b w:val="0"/>
                <w:bCs/>
                <w:color w:val="000000" w:themeColor="text1"/>
                <w:sz w:val="18"/>
                <w:szCs w:val="18"/>
                <w:lang w:val="en-US" w:eastAsia="zh-CN"/>
                <w14:textFill>
                  <w14:solidFill>
                    <w14:schemeClr w14:val="tx1"/>
                  </w14:solidFill>
                </w14:textFill>
              </w:rPr>
              <w:t>:</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是□，否□（如填是，请提供相关公示情况，如：公告上墙图片、企业邮件公告等</w:t>
            </w:r>
            <w:r>
              <w:rPr>
                <w:rFonts w:hint="eastAsia" w:ascii="Times New Roman" w:hAnsi="Times New Roman" w:eastAsia="仿宋" w:cs="Times New Roman"/>
                <w:color w:val="000000" w:themeColor="text1"/>
                <w:sz w:val="18"/>
                <w:szCs w:val="18"/>
                <w:shd w:val="clear" w:color="auto" w:fill="auto"/>
                <w:lang w:eastAsia="zh-CN"/>
                <w14:textFill>
                  <w14:solidFill>
                    <w14:schemeClr w14:val="tx1"/>
                  </w14:solidFill>
                </w14:textFill>
              </w:rPr>
              <w:t>相关</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材料）</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sz w:val="18"/>
                <w:szCs w:val="18"/>
                <w:lang w:val="en-US"/>
                <w14:textFill>
                  <w14:solidFill>
                    <w14:schemeClr w14:val="tx1"/>
                  </w14:solidFill>
                </w14:textFill>
              </w:rPr>
            </w:pP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2分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90" w:hRule="atLeast"/>
        </w:trPr>
        <w:tc>
          <w:tcPr>
            <w:tcW w:w="164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cs="Times New Roman"/>
                <w:b w:val="0"/>
                <w:bCs/>
                <w:color w:val="000000" w:themeColor="text1"/>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b w:val="0"/>
                <w:bCs/>
                <w:color w:val="000000" w:themeColor="text1"/>
                <w:sz w:val="22"/>
                <w:szCs w:val="22"/>
                <w:lang w:val="en-US" w:eastAsia="zh-CN"/>
                <w14:textFill>
                  <w14:solidFill>
                    <w14:schemeClr w14:val="tx1"/>
                  </w14:solidFill>
                </w14:textFill>
              </w:rPr>
            </w:pPr>
            <w:r>
              <w:rPr>
                <w:rFonts w:hint="default" w:ascii="Times New Roman" w:hAnsi="Times New Roman" w:cs="Times New Roman"/>
                <w:b w:val="0"/>
                <w:bCs/>
                <w:color w:val="000000" w:themeColor="text1"/>
                <w:sz w:val="22"/>
                <w:szCs w:val="22"/>
                <w:lang w:val="en-US" w:eastAsia="zh-CN"/>
                <w14:textFill>
                  <w14:solidFill>
                    <w14:schemeClr w14:val="tx1"/>
                  </w14:solidFill>
                </w14:textFill>
              </w:rPr>
              <w:t>4</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b w:val="0"/>
                <w:bCs/>
                <w:color w:val="000000" w:themeColor="text1"/>
                <w:lang w:eastAsia="zh-CN"/>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工资</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b w:val="0"/>
                <w:bCs/>
                <w:color w:val="000000" w:themeColor="text1"/>
                <w:lang w:eastAsia="zh-CN"/>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分配</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（1</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3</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w:t>
            </w: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4</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.1工资协商</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3</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w:t>
            </w:r>
          </w:p>
        </w:tc>
        <w:tc>
          <w:tcPr>
            <w:tcW w:w="3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 xml:space="preserve">①建立以工资集体协商为主要形式的工资分配决定机制和工资水平调整机制；②每年应进行一次工资集体协商。   </w:t>
            </w:r>
          </w:p>
        </w:tc>
        <w:tc>
          <w:tcPr>
            <w:tcW w:w="326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t>①企业是否健全工资分配决定机制和工资水平调整机制:</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是□，否□（如填是，请提供相应材料）</w:t>
            </w:r>
          </w:p>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t>②企业是否定期开展工资集体协商：</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是□，否□</w:t>
            </w:r>
          </w:p>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最近一次开展工资集体协商时间：</w:t>
            </w:r>
          </w:p>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pPr>
            <w:r>
              <w:rPr>
                <w:rFonts w:hint="default" w:ascii="Times New Roman" w:hAnsi="Times New Roman" w:eastAsia="仿宋" w:cs="Times New Roman"/>
                <w:b w:val="0"/>
                <w:bCs/>
                <w:color w:val="000000" w:themeColor="text1"/>
                <w:kern w:val="0"/>
                <w:sz w:val="18"/>
                <w:szCs w:val="18"/>
                <w:u w:val="single"/>
                <w:lang w:val="en-US" w:eastAsia="zh-CN" w:bidi="ar"/>
                <w14:textFill>
                  <w14:solidFill>
                    <w14:schemeClr w14:val="tx1"/>
                  </w14:solidFill>
                </w14:textFill>
              </w:rPr>
              <w:t xml:space="preserve">   </w:t>
            </w:r>
            <w:r>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t>年</w:t>
            </w:r>
            <w:r>
              <w:rPr>
                <w:rFonts w:hint="default" w:ascii="Times New Roman" w:hAnsi="Times New Roman" w:eastAsia="仿宋" w:cs="Times New Roman"/>
                <w:b w:val="0"/>
                <w:bCs/>
                <w:color w:val="000000" w:themeColor="text1"/>
                <w:kern w:val="0"/>
                <w:sz w:val="18"/>
                <w:szCs w:val="18"/>
                <w:u w:val="single"/>
                <w:lang w:val="en-US" w:eastAsia="zh-CN" w:bidi="ar"/>
                <w14:textFill>
                  <w14:solidFill>
                    <w14:schemeClr w14:val="tx1"/>
                  </w14:solidFill>
                </w14:textFill>
              </w:rPr>
              <w:t xml:space="preserve">   </w:t>
            </w:r>
            <w:r>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t xml:space="preserve">  月</w:t>
            </w:r>
            <w:r>
              <w:rPr>
                <w:rFonts w:hint="default" w:ascii="Times New Roman" w:hAnsi="Times New Roman" w:eastAsia="仿宋" w:cs="Times New Roman"/>
                <w:b w:val="0"/>
                <w:bCs/>
                <w:color w:val="000000" w:themeColor="text1"/>
                <w:kern w:val="0"/>
                <w:sz w:val="18"/>
                <w:szCs w:val="18"/>
                <w:u w:val="single"/>
                <w:lang w:val="en-US" w:eastAsia="zh-CN" w:bidi="ar"/>
                <w14:textFill>
                  <w14:solidFill>
                    <w14:schemeClr w14:val="tx1"/>
                  </w14:solidFill>
                </w14:textFill>
              </w:rPr>
              <w:t xml:space="preserve">   </w:t>
            </w:r>
            <w:r>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t xml:space="preserve"> 日</w:t>
            </w:r>
          </w:p>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lang w:val="en-US" w:eastAsia="zh-CN"/>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（请对应提供协商会议纪要或图片等文件）</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①2分</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，②</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2905" w:hRule="atLeast"/>
        </w:trPr>
        <w:tc>
          <w:tcPr>
            <w:tcW w:w="164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4</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.2劳动定额</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 xml:space="preserve"> </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 xml:space="preserve"> </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3分</w:t>
            </w:r>
          </w:p>
        </w:tc>
        <w:tc>
          <w:tcPr>
            <w:tcW w:w="3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 xml:space="preserve">①合理确定、调整劳动定额或者工作任务报酬（计件单价报酬）标准；②劳动定额标准能够确保同岗位绝大多数劳动者在法定工作时间内完成；③经职工（代表）大会通过。                     </w:t>
            </w:r>
          </w:p>
        </w:tc>
        <w:tc>
          <w:tcPr>
            <w:tcW w:w="326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t>①②企业确定的劳动定额标准是否科学、合理：是□，否□</w:t>
            </w:r>
          </w:p>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t>③劳动定额标准是否经职工（代表）大会通过：是□，否□（如填是，请提供最近一次劳动定额标准民主决议相关文件，如：会议纪要、民主投票等</w:t>
            </w:r>
            <w:r>
              <w:rPr>
                <w:rFonts w:hint="eastAsia"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t>相关</w:t>
            </w:r>
            <w:r>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t>材料）</w:t>
            </w:r>
          </w:p>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pPr>
          </w:p>
          <w:p>
            <w:pPr>
              <w:pStyle w:val="2"/>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lang w:val="en-US" w:eastAsia="zh-CN"/>
                <w14:textFill>
                  <w14:solidFill>
                    <w14:schemeClr w14:val="tx1"/>
                  </w14:solidFill>
                </w14:textFill>
              </w:rPr>
            </w:pP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①②③各1分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90" w:hRule="atLeast"/>
        </w:trPr>
        <w:tc>
          <w:tcPr>
            <w:tcW w:w="164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4</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.3工资调整</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3</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w:t>
            </w:r>
          </w:p>
        </w:tc>
        <w:tc>
          <w:tcPr>
            <w:tcW w:w="3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参</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照工资指导线、人力资源市场工资指导价位、物价指数、使职工工资增长水平与单位经济效益提高相协调；②建立技能人才技术技能业绩与薪酬待遇挂钩分配制度</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；③</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配合完成</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人社部门组织开展的企业薪酬调查工作。</w:t>
            </w:r>
          </w:p>
        </w:tc>
        <w:tc>
          <w:tcPr>
            <w:tcW w:w="3260" w:type="dxa"/>
            <w:tcBorders>
              <w:top w:val="single" w:color="000000" w:sz="4" w:space="0"/>
              <w:left w:val="single" w:color="auto" w:sz="4" w:space="0"/>
              <w:bottom w:val="single" w:color="000000" w:sz="4" w:space="0"/>
              <w:right w:val="single" w:color="000000" w:sz="4" w:space="0"/>
            </w:tcBorders>
            <w:noWrap w:val="0"/>
            <w:vAlign w:val="center"/>
          </w:tcPr>
          <w:p>
            <w:pPr>
              <w:pStyle w:val="2"/>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b w:val="0"/>
                <w:bCs w:val="0"/>
                <w:color w:val="000000" w:themeColor="text1"/>
                <w:sz w:val="18"/>
                <w:szCs w:val="18"/>
                <w:shd w:val="clear" w:color="auto" w:fill="auto"/>
                <w14:textFill>
                  <w14:solidFill>
                    <w14:schemeClr w14:val="tx1"/>
                  </w14:solidFill>
                </w14:textFill>
              </w:rPr>
            </w:pPr>
            <w:r>
              <w:rPr>
                <w:rFonts w:hint="default" w:ascii="Times New Roman" w:hAnsi="Times New Roman" w:eastAsia="仿宋" w:cs="Times New Roman"/>
                <w:b w:val="0"/>
                <w:bCs w:val="0"/>
                <w:color w:val="000000" w:themeColor="text1"/>
                <w:sz w:val="18"/>
                <w:szCs w:val="18"/>
                <w:shd w:val="clear" w:color="auto" w:fill="auto"/>
                <w:lang w:val="en-US" w:eastAsia="zh-CN"/>
                <w14:textFill>
                  <w14:solidFill>
                    <w14:schemeClr w14:val="tx1"/>
                  </w14:solidFill>
                </w14:textFill>
              </w:rPr>
              <w:t>①企业是否能参照工资指导线、人力资源市场工资指导价位、物价指数、使职工工资增长水平与单位经济效益提高相协调</w:t>
            </w:r>
            <w:r>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t>：</w:t>
            </w:r>
            <w:r>
              <w:rPr>
                <w:rFonts w:hint="default" w:ascii="Times New Roman" w:hAnsi="Times New Roman" w:eastAsia="仿宋" w:cs="Times New Roman"/>
                <w:b w:val="0"/>
                <w:bCs w:val="0"/>
                <w:color w:val="000000" w:themeColor="text1"/>
                <w:sz w:val="18"/>
                <w:szCs w:val="18"/>
                <w:shd w:val="clear" w:color="auto" w:fill="auto"/>
                <w14:textFill>
                  <w14:solidFill>
                    <w14:schemeClr w14:val="tx1"/>
                  </w14:solidFill>
                </w14:textFill>
              </w:rPr>
              <w:t>是□否□</w:t>
            </w:r>
          </w:p>
          <w:p>
            <w:pPr>
              <w:pStyle w:val="2"/>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b w:val="0"/>
                <w:bCs w:val="0"/>
                <w:color w:val="000000" w:themeColor="text1"/>
                <w:sz w:val="18"/>
                <w:szCs w:val="18"/>
                <w:shd w:val="clear" w:color="auto" w:fill="auto"/>
                <w:lang w:eastAsia="zh-CN"/>
                <w14:textFill>
                  <w14:solidFill>
                    <w14:schemeClr w14:val="tx1"/>
                  </w14:solidFill>
                </w14:textFill>
              </w:rPr>
            </w:pPr>
            <w:r>
              <w:rPr>
                <w:rFonts w:hint="default" w:ascii="Times New Roman" w:hAnsi="Times New Roman" w:eastAsia="仿宋" w:cs="Times New Roman"/>
                <w:b w:val="0"/>
                <w:bCs w:val="0"/>
                <w:color w:val="000000" w:themeColor="text1"/>
                <w:sz w:val="18"/>
                <w:szCs w:val="18"/>
                <w:shd w:val="clear" w:color="auto" w:fill="auto"/>
                <w:lang w:eastAsia="zh-CN"/>
                <w14:textFill>
                  <w14:solidFill>
                    <w14:schemeClr w14:val="tx1"/>
                  </w14:solidFill>
                </w14:textFill>
              </w:rPr>
              <w:t>②企业是否建立技能人才技术技能业绩与薪酬待遇挂钩分配制度：</w:t>
            </w:r>
            <w:r>
              <w:rPr>
                <w:rFonts w:hint="default" w:ascii="Times New Roman" w:hAnsi="Times New Roman" w:eastAsia="仿宋" w:cs="Times New Roman"/>
                <w:b w:val="0"/>
                <w:bCs w:val="0"/>
                <w:color w:val="000000" w:themeColor="text1"/>
                <w:sz w:val="18"/>
                <w:szCs w:val="18"/>
                <w:shd w:val="clear" w:color="auto" w:fill="auto"/>
                <w14:textFill>
                  <w14:solidFill>
                    <w14:schemeClr w14:val="tx1"/>
                  </w14:solidFill>
                </w14:textFill>
              </w:rPr>
              <w:t>是□否□</w:t>
            </w:r>
            <w:r>
              <w:rPr>
                <w:rFonts w:hint="default" w:ascii="Times New Roman" w:hAnsi="Times New Roman" w:eastAsia="仿宋" w:cs="Times New Roman"/>
                <w:b w:val="0"/>
                <w:bCs w:val="0"/>
                <w:color w:val="000000" w:themeColor="text1"/>
                <w:sz w:val="18"/>
                <w:szCs w:val="18"/>
                <w:shd w:val="clear" w:color="auto" w:fill="auto"/>
                <w:lang w:eastAsia="zh-CN"/>
                <w14:textFill>
                  <w14:solidFill>
                    <w14:schemeClr w14:val="tx1"/>
                  </w14:solidFill>
                </w14:textFill>
              </w:rPr>
              <w:t>（如填有，请提供技能人才薪酬分配相关材料）</w:t>
            </w:r>
          </w:p>
          <w:p>
            <w:pPr>
              <w:pStyle w:val="2"/>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b w:val="0"/>
                <w:bCs w:val="0"/>
                <w:color w:val="000000" w:themeColor="text1"/>
                <w:sz w:val="18"/>
                <w:szCs w:val="18"/>
                <w:shd w:val="clear" w:color="auto" w:fill="auto"/>
                <w14:textFill>
                  <w14:solidFill>
                    <w14:schemeClr w14:val="tx1"/>
                  </w14:solidFill>
                </w14:textFill>
              </w:rPr>
            </w:pPr>
            <w:r>
              <w:rPr>
                <w:rFonts w:hint="default" w:ascii="Times New Roman" w:hAnsi="Times New Roman" w:eastAsia="仿宋" w:cs="Times New Roman"/>
                <w:b w:val="0"/>
                <w:bCs w:val="0"/>
                <w:color w:val="000000" w:themeColor="text1"/>
                <w:sz w:val="18"/>
                <w:szCs w:val="18"/>
                <w:shd w:val="clear" w:color="auto" w:fill="auto"/>
                <w:lang w:eastAsia="zh-CN"/>
                <w14:textFill>
                  <w14:solidFill>
                    <w14:schemeClr w14:val="tx1"/>
                  </w14:solidFill>
                </w14:textFill>
              </w:rPr>
              <w:t>③企业能配合积极完成人社部门组织开展的企业薪酬调查工作：</w:t>
            </w:r>
            <w:r>
              <w:rPr>
                <w:rFonts w:hint="default" w:ascii="Times New Roman" w:hAnsi="Times New Roman" w:eastAsia="仿宋" w:cs="Times New Roman"/>
                <w:b w:val="0"/>
                <w:bCs w:val="0"/>
                <w:color w:val="000000" w:themeColor="text1"/>
                <w:sz w:val="18"/>
                <w:szCs w:val="18"/>
                <w:shd w:val="clear" w:color="auto" w:fill="auto"/>
                <w14:textFill>
                  <w14:solidFill>
                    <w14:schemeClr w14:val="tx1"/>
                  </w14:solidFill>
                </w14:textFill>
              </w:rPr>
              <w:t>是□否□</w:t>
            </w:r>
          </w:p>
          <w:p>
            <w:pPr>
              <w:pStyle w:val="2"/>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b w:val="0"/>
                <w:bCs w:val="0"/>
                <w:color w:val="000000" w:themeColor="text1"/>
                <w:sz w:val="18"/>
                <w:szCs w:val="18"/>
                <w:shd w:val="clear" w:color="auto" w:fill="auto"/>
                <w:lang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kern w:val="0"/>
                <w:sz w:val="18"/>
                <w:szCs w:val="18"/>
                <w:lang w:bidi="ar"/>
                <w14:textFill>
                  <w14:solidFill>
                    <w14:schemeClr w14:val="tx1"/>
                  </w14:solidFill>
                </w14:textFill>
              </w:rPr>
            </w:pP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②</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③</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各1分</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90" w:hRule="atLeast"/>
        </w:trPr>
        <w:tc>
          <w:tcPr>
            <w:tcW w:w="1649" w:type="dxa"/>
            <w:vMerge w:val="continue"/>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p>
        </w:tc>
        <w:tc>
          <w:tcPr>
            <w:tcW w:w="1032"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4</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.4工资支付</w:t>
            </w:r>
          </w:p>
        </w:tc>
        <w:tc>
          <w:tcPr>
            <w:tcW w:w="797"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4分</w:t>
            </w:r>
          </w:p>
        </w:tc>
        <w:tc>
          <w:tcPr>
            <w:tcW w:w="3267"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 xml:space="preserve">①以法定货币形式按时、足额支付职工工资；②向劳动者提供工资支付清单。              </w:t>
            </w:r>
          </w:p>
        </w:tc>
        <w:tc>
          <w:tcPr>
            <w:tcW w:w="3260" w:type="dxa"/>
            <w:tcBorders>
              <w:top w:val="single" w:color="000000" w:sz="4" w:space="0"/>
              <w:left w:val="single" w:color="000000" w:sz="4" w:space="0"/>
              <w:bottom w:val="single" w:color="auto" w:sz="4" w:space="0"/>
              <w:right w:val="single" w:color="000000" w:sz="4" w:space="0"/>
            </w:tcBorders>
            <w:noWrap w:val="0"/>
            <w:vAlign w:val="center"/>
          </w:tcPr>
          <w:p>
            <w:pPr>
              <w:pStyle w:val="2"/>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b w:val="0"/>
                <w:bCs w:val="0"/>
                <w:color w:val="000000" w:themeColor="text1"/>
                <w:sz w:val="18"/>
                <w:szCs w:val="18"/>
                <w:shd w:val="clear" w:color="auto" w:fill="auto"/>
                <w14:textFill>
                  <w14:solidFill>
                    <w14:schemeClr w14:val="tx1"/>
                  </w14:solidFill>
                </w14:textFill>
              </w:rPr>
            </w:pPr>
            <w:r>
              <w:rPr>
                <w:rFonts w:hint="default" w:ascii="Times New Roman" w:hAnsi="Times New Roman" w:eastAsia="仿宋" w:cs="Times New Roman"/>
                <w:b w:val="0"/>
                <w:bCs w:val="0"/>
                <w:color w:val="000000" w:themeColor="text1"/>
                <w:sz w:val="18"/>
                <w:szCs w:val="18"/>
                <w:shd w:val="clear" w:color="auto" w:fill="auto"/>
                <w:lang w:eastAsia="zh-CN"/>
                <w14:textFill>
                  <w14:solidFill>
                    <w14:schemeClr w14:val="tx1"/>
                  </w14:solidFill>
                </w14:textFill>
              </w:rPr>
              <w:t>①</w:t>
            </w:r>
            <w:r>
              <w:rPr>
                <w:rFonts w:hint="default" w:ascii="Times New Roman" w:hAnsi="Times New Roman" w:eastAsia="仿宋" w:cs="Times New Roman"/>
                <w:b w:val="0"/>
                <w:bCs w:val="0"/>
                <w:color w:val="000000" w:themeColor="text1"/>
                <w:sz w:val="18"/>
                <w:szCs w:val="18"/>
                <w:shd w:val="clear" w:color="auto" w:fill="auto"/>
                <w14:textFill>
                  <w14:solidFill>
                    <w14:schemeClr w14:val="tx1"/>
                  </w14:solidFill>
                </w14:textFill>
              </w:rPr>
              <w:t>是否按时支付工资：是□否□</w:t>
            </w:r>
          </w:p>
          <w:p>
            <w:pPr>
              <w:pStyle w:val="2"/>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b w:val="0"/>
                <w:bCs w:val="0"/>
                <w:color w:val="000000" w:themeColor="text1"/>
                <w:sz w:val="18"/>
                <w:szCs w:val="18"/>
                <w:shd w:val="clear" w:color="auto" w:fill="auto"/>
                <w14:textFill>
                  <w14:solidFill>
                    <w14:schemeClr w14:val="tx1"/>
                  </w14:solidFill>
                </w14:textFill>
              </w:rPr>
            </w:pPr>
            <w:r>
              <w:rPr>
                <w:rFonts w:hint="default" w:ascii="Times New Roman" w:hAnsi="Times New Roman" w:eastAsia="仿宋" w:cs="Times New Roman"/>
                <w:b w:val="0"/>
                <w:bCs w:val="0"/>
                <w:color w:val="000000" w:themeColor="text1"/>
                <w:sz w:val="18"/>
                <w:szCs w:val="18"/>
                <w:shd w:val="clear" w:color="auto" w:fill="auto"/>
                <w14:textFill>
                  <w14:solidFill>
                    <w14:schemeClr w14:val="tx1"/>
                  </w14:solidFill>
                </w14:textFill>
              </w:rPr>
              <w:t>是否足额支付工资：是□否□</w:t>
            </w:r>
          </w:p>
          <w:p>
            <w:pPr>
              <w:pStyle w:val="2"/>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b w:val="0"/>
                <w:bCs w:val="0"/>
                <w:color w:val="000000" w:themeColor="text1"/>
                <w:sz w:val="18"/>
                <w:szCs w:val="18"/>
                <w:shd w:val="clear" w:color="auto" w:fill="auto"/>
                <w14:textFill>
                  <w14:solidFill>
                    <w14:schemeClr w14:val="tx1"/>
                  </w14:solidFill>
                </w14:textFill>
              </w:rPr>
            </w:pPr>
            <w:r>
              <w:rPr>
                <w:rFonts w:hint="default" w:ascii="Times New Roman" w:hAnsi="Times New Roman" w:eastAsia="仿宋" w:cs="Times New Roman"/>
                <w:b w:val="0"/>
                <w:bCs w:val="0"/>
                <w:color w:val="000000" w:themeColor="text1"/>
                <w:sz w:val="18"/>
                <w:szCs w:val="18"/>
                <w:shd w:val="clear" w:color="auto" w:fill="auto"/>
                <w14:textFill>
                  <w14:solidFill>
                    <w14:schemeClr w14:val="tx1"/>
                  </w14:solidFill>
                </w14:textFill>
              </w:rPr>
              <w:t>是否以货币形式支付：是□否□</w:t>
            </w:r>
          </w:p>
          <w:p>
            <w:pPr>
              <w:pStyle w:val="2"/>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b w:val="0"/>
                <w:bCs/>
                <w:color w:val="000000" w:themeColor="text1"/>
                <w:sz w:val="18"/>
                <w:szCs w:val="18"/>
                <w14:textFill>
                  <w14:solidFill>
                    <w14:schemeClr w14:val="tx1"/>
                  </w14:solidFill>
                </w14:textFill>
              </w:rPr>
            </w:pPr>
            <w:r>
              <w:rPr>
                <w:rFonts w:hint="default" w:ascii="Times New Roman" w:hAnsi="Times New Roman" w:eastAsia="仿宋" w:cs="Times New Roman"/>
                <w:b w:val="0"/>
                <w:bCs w:val="0"/>
                <w:color w:val="000000" w:themeColor="text1"/>
                <w:kern w:val="2"/>
                <w:sz w:val="18"/>
                <w:szCs w:val="18"/>
                <w:shd w:val="clear" w:color="auto" w:fill="auto"/>
                <w:lang w:val="en-US" w:eastAsia="zh-CN" w:bidi="ar-SA"/>
                <w14:textFill>
                  <w14:solidFill>
                    <w14:schemeClr w14:val="tx1"/>
                  </w14:solidFill>
                </w14:textFill>
              </w:rPr>
              <w:t>②是否支付给员工本人，并提供工资支付清单：是□否□</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①②各2分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983" w:hRule="atLeast"/>
        </w:trPr>
        <w:tc>
          <w:tcPr>
            <w:tcW w:w="164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b w:val="0"/>
                <w:bCs/>
                <w:color w:val="000000" w:themeColor="text1"/>
                <w:lang w:val="en-US" w:eastAsia="zh-CN"/>
                <w14:textFill>
                  <w14:solidFill>
                    <w14:schemeClr w14:val="tx1"/>
                  </w14:solidFill>
                </w14:textFill>
              </w:rPr>
            </w:pPr>
            <w:r>
              <w:rPr>
                <w:rFonts w:hint="default" w:ascii="Times New Roman" w:hAnsi="Times New Roman" w:cs="Times New Roman"/>
                <w:b w:val="0"/>
                <w:bCs/>
                <w:color w:val="000000" w:themeColor="text1"/>
                <w:sz w:val="22"/>
                <w:szCs w:val="22"/>
                <w:lang w:val="en-US" w:eastAsia="zh-CN"/>
                <w14:textFill>
                  <w14:solidFill>
                    <w14:schemeClr w14:val="tx1"/>
                  </w14:solidFill>
                </w14:textFill>
              </w:rPr>
              <w:t>5</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工作时间与</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休息休假</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7</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w:t>
            </w: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5</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.1工作时间</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2分</w:t>
            </w:r>
          </w:p>
        </w:tc>
        <w:tc>
          <w:tcPr>
            <w:tcW w:w="3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仿宋_GB2312" w:cs="Times New Roman"/>
                <w:b w:val="0"/>
                <w:bCs/>
                <w:color w:val="000000" w:themeColor="text1"/>
                <w:sz w:val="22"/>
                <w:szCs w:val="22"/>
                <w:lang w:eastAsia="zh-CN"/>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①依法执行国家规定的工作时间；②执行特殊工时制的，依法履行报批手续</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（不需要实行特殊工时的，视为该指标得分）</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b w:val="0"/>
                <w:bCs w:val="0"/>
                <w:color w:val="000000" w:themeColor="text1"/>
                <w:sz w:val="18"/>
                <w:szCs w:val="18"/>
                <w:shd w:val="clear" w:color="auto" w:fill="auto"/>
                <w14:textFill>
                  <w14:solidFill>
                    <w14:schemeClr w14:val="tx1"/>
                  </w14:solidFill>
                </w14:textFill>
              </w:rPr>
            </w:pPr>
            <w:r>
              <w:rPr>
                <w:rFonts w:hint="default" w:ascii="Times New Roman" w:hAnsi="Times New Roman" w:eastAsia="仿宋" w:cs="Times New Roman"/>
                <w:b w:val="0"/>
                <w:bCs w:val="0"/>
                <w:color w:val="000000" w:themeColor="text1"/>
                <w:sz w:val="18"/>
                <w:szCs w:val="18"/>
                <w:shd w:val="clear" w:color="auto" w:fill="auto"/>
                <w:lang w:eastAsia="zh-CN"/>
                <w14:textFill>
                  <w14:solidFill>
                    <w14:schemeClr w14:val="tx1"/>
                  </w14:solidFill>
                </w14:textFill>
              </w:rPr>
              <w:t>①企业是否</w:t>
            </w:r>
            <w:r>
              <w:rPr>
                <w:rFonts w:hint="default" w:ascii="Times New Roman" w:hAnsi="Times New Roman" w:eastAsia="仿宋" w:cs="Times New Roman"/>
                <w:b w:val="0"/>
                <w:bCs w:val="0"/>
                <w:color w:val="000000" w:themeColor="text1"/>
                <w:sz w:val="18"/>
                <w:szCs w:val="18"/>
                <w:shd w:val="clear" w:color="auto" w:fill="auto"/>
                <w14:textFill>
                  <w14:solidFill>
                    <w14:schemeClr w14:val="tx1"/>
                  </w14:solidFill>
                </w14:textFill>
              </w:rPr>
              <w:t>依法执行国家规定的工作时间：是□否□</w:t>
            </w:r>
          </w:p>
          <w:p>
            <w:pPr>
              <w:pStyle w:val="2"/>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b w:val="0"/>
                <w:bCs w:val="0"/>
                <w:color w:val="000000" w:themeColor="text1"/>
                <w:sz w:val="18"/>
                <w:szCs w:val="18"/>
                <w:shd w:val="clear" w:color="auto" w:fill="auto"/>
                <w14:textFill>
                  <w14:solidFill>
                    <w14:schemeClr w14:val="tx1"/>
                  </w14:solidFill>
                </w14:textFill>
              </w:rPr>
            </w:pPr>
            <w:r>
              <w:rPr>
                <w:rFonts w:hint="default" w:ascii="Times New Roman" w:hAnsi="Times New Roman" w:eastAsia="仿宋" w:cs="Times New Roman"/>
                <w:b w:val="0"/>
                <w:bCs w:val="0"/>
                <w:color w:val="000000" w:themeColor="text1"/>
                <w:sz w:val="18"/>
                <w:szCs w:val="18"/>
                <w:shd w:val="clear" w:color="auto" w:fill="auto"/>
                <w:lang w:eastAsia="zh-CN"/>
                <w14:textFill>
                  <w14:solidFill>
                    <w14:schemeClr w14:val="tx1"/>
                  </w14:solidFill>
                </w14:textFill>
              </w:rPr>
              <w:t>②</w:t>
            </w:r>
            <w:r>
              <w:rPr>
                <w:rFonts w:hint="default" w:ascii="Times New Roman" w:hAnsi="Times New Roman" w:eastAsia="仿宋" w:cs="Times New Roman"/>
                <w:b w:val="0"/>
                <w:bCs w:val="0"/>
                <w:color w:val="000000" w:themeColor="text1"/>
                <w:sz w:val="18"/>
                <w:szCs w:val="18"/>
                <w:shd w:val="clear" w:color="auto" w:fill="auto"/>
                <w14:textFill>
                  <w14:solidFill>
                    <w14:schemeClr w14:val="tx1"/>
                  </w14:solidFill>
                </w14:textFill>
              </w:rPr>
              <w:t>企业工时制度:</w:t>
            </w:r>
          </w:p>
          <w:p>
            <w:pPr>
              <w:pStyle w:val="2"/>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b w:val="0"/>
                <w:bCs w:val="0"/>
                <w:color w:val="000000" w:themeColor="text1"/>
                <w:sz w:val="18"/>
                <w:szCs w:val="18"/>
                <w:shd w:val="clear" w:color="auto" w:fill="auto"/>
                <w14:textFill>
                  <w14:solidFill>
                    <w14:schemeClr w14:val="tx1"/>
                  </w14:solidFill>
                </w14:textFill>
              </w:rPr>
            </w:pPr>
            <w:r>
              <w:rPr>
                <w:rFonts w:hint="default" w:ascii="Times New Roman" w:hAnsi="Times New Roman" w:eastAsia="仿宋" w:cs="Times New Roman"/>
                <w:b w:val="0"/>
                <w:bCs w:val="0"/>
                <w:color w:val="000000" w:themeColor="text1"/>
                <w:sz w:val="18"/>
                <w:szCs w:val="18"/>
                <w:shd w:val="clear" w:color="auto" w:fill="auto"/>
                <w:lang w:eastAsia="zh-CN"/>
                <w14:textFill>
                  <w14:solidFill>
                    <w14:schemeClr w14:val="tx1"/>
                  </w14:solidFill>
                </w14:textFill>
              </w:rPr>
              <w:t>□</w:t>
            </w:r>
            <w:r>
              <w:rPr>
                <w:rFonts w:hint="default" w:ascii="Times New Roman" w:hAnsi="Times New Roman" w:eastAsia="仿宋" w:cs="Times New Roman"/>
                <w:b w:val="0"/>
                <w:bCs w:val="0"/>
                <w:color w:val="000000" w:themeColor="text1"/>
                <w:sz w:val="18"/>
                <w:szCs w:val="18"/>
                <w:shd w:val="clear" w:color="auto" w:fill="auto"/>
                <w14:textFill>
                  <w14:solidFill>
                    <w14:schemeClr w14:val="tx1"/>
                  </w14:solidFill>
                </w14:textFill>
              </w:rPr>
              <w:t>标准工时</w:t>
            </w:r>
            <w:r>
              <w:rPr>
                <w:rFonts w:hint="default" w:ascii="Times New Roman" w:hAnsi="Times New Roman" w:eastAsia="仿宋" w:cs="Times New Roman"/>
                <w:b w:val="0"/>
                <w:bCs w:val="0"/>
                <w:color w:val="000000" w:themeColor="text1"/>
                <w:sz w:val="18"/>
                <w:szCs w:val="18"/>
                <w:shd w:val="clear" w:color="auto" w:fill="auto"/>
                <w:lang w:val="en-US" w:eastAsia="zh-CN"/>
                <w14:textFill>
                  <w14:solidFill>
                    <w14:schemeClr w14:val="tx1"/>
                  </w14:solidFill>
                </w14:textFill>
              </w:rPr>
              <w:t xml:space="preserve">  </w:t>
            </w:r>
            <w:r>
              <w:rPr>
                <w:rFonts w:hint="default" w:ascii="Times New Roman" w:hAnsi="Times New Roman" w:eastAsia="仿宋" w:cs="Times New Roman"/>
                <w:b w:val="0"/>
                <w:bCs w:val="0"/>
                <w:color w:val="000000" w:themeColor="text1"/>
                <w:sz w:val="18"/>
                <w:szCs w:val="18"/>
                <w:shd w:val="clear" w:color="auto" w:fill="auto"/>
                <w:lang w:eastAsia="zh-CN"/>
                <w14:textFill>
                  <w14:solidFill>
                    <w14:schemeClr w14:val="tx1"/>
                  </w14:solidFill>
                </w14:textFill>
              </w:rPr>
              <w:t>□</w:t>
            </w:r>
            <w:r>
              <w:rPr>
                <w:rFonts w:hint="default" w:ascii="Times New Roman" w:hAnsi="Times New Roman" w:eastAsia="仿宋" w:cs="Times New Roman"/>
                <w:b w:val="0"/>
                <w:bCs w:val="0"/>
                <w:color w:val="000000" w:themeColor="text1"/>
                <w:sz w:val="18"/>
                <w:szCs w:val="18"/>
                <w:shd w:val="clear" w:color="auto" w:fill="auto"/>
                <w14:textFill>
                  <w14:solidFill>
                    <w14:schemeClr w14:val="tx1"/>
                  </w14:solidFill>
                </w14:textFill>
              </w:rPr>
              <w:t>不定时工时</w:t>
            </w:r>
            <w:r>
              <w:rPr>
                <w:rFonts w:hint="default" w:ascii="Times New Roman" w:hAnsi="Times New Roman" w:eastAsia="仿宋" w:cs="Times New Roman"/>
                <w:b w:val="0"/>
                <w:bCs w:val="0"/>
                <w:color w:val="000000" w:themeColor="text1"/>
                <w:sz w:val="18"/>
                <w:szCs w:val="18"/>
                <w:shd w:val="clear" w:color="auto" w:fill="auto"/>
                <w:lang w:val="en-US" w:eastAsia="zh-CN"/>
                <w14:textFill>
                  <w14:solidFill>
                    <w14:schemeClr w14:val="tx1"/>
                  </w14:solidFill>
                </w14:textFill>
              </w:rPr>
              <w:t xml:space="preserve">  </w:t>
            </w:r>
            <w:r>
              <w:rPr>
                <w:rFonts w:hint="default" w:ascii="Times New Roman" w:hAnsi="Times New Roman" w:eastAsia="仿宋" w:cs="Times New Roman"/>
                <w:b w:val="0"/>
                <w:bCs w:val="0"/>
                <w:color w:val="000000" w:themeColor="text1"/>
                <w:sz w:val="18"/>
                <w:szCs w:val="18"/>
                <w:shd w:val="clear" w:color="auto" w:fill="auto"/>
                <w:lang w:eastAsia="zh-CN"/>
                <w14:textFill>
                  <w14:solidFill>
                    <w14:schemeClr w14:val="tx1"/>
                  </w14:solidFill>
                </w14:textFill>
              </w:rPr>
              <w:t>□</w:t>
            </w:r>
            <w:r>
              <w:rPr>
                <w:rFonts w:hint="default" w:ascii="Times New Roman" w:hAnsi="Times New Roman" w:eastAsia="仿宋" w:cs="Times New Roman"/>
                <w:b w:val="0"/>
                <w:bCs w:val="0"/>
                <w:color w:val="000000" w:themeColor="text1"/>
                <w:sz w:val="18"/>
                <w:szCs w:val="18"/>
                <w:shd w:val="clear" w:color="auto" w:fill="auto"/>
                <w14:textFill>
                  <w14:solidFill>
                    <w14:schemeClr w14:val="tx1"/>
                  </w14:solidFill>
                </w14:textFill>
              </w:rPr>
              <w:t>综合计算工时制</w:t>
            </w:r>
          </w:p>
          <w:p>
            <w:pPr>
              <w:pStyle w:val="2"/>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b w:val="0"/>
                <w:bCs w:val="0"/>
                <w:color w:val="000000" w:themeColor="text1"/>
                <w:sz w:val="18"/>
                <w:szCs w:val="18"/>
                <w:shd w:val="clear" w:color="auto" w:fill="auto"/>
                <w14:textFill>
                  <w14:solidFill>
                    <w14:schemeClr w14:val="tx1"/>
                  </w14:solidFill>
                </w14:textFill>
              </w:rPr>
            </w:pPr>
            <w:r>
              <w:rPr>
                <w:rFonts w:hint="default" w:ascii="Times New Roman" w:hAnsi="Times New Roman" w:eastAsia="仿宋" w:cs="Times New Roman"/>
                <w:b w:val="0"/>
                <w:bCs w:val="0"/>
                <w:color w:val="000000" w:themeColor="text1"/>
                <w:sz w:val="18"/>
                <w:szCs w:val="18"/>
                <w:shd w:val="clear" w:color="auto" w:fill="auto"/>
                <w14:textFill>
                  <w14:solidFill>
                    <w14:schemeClr w14:val="tx1"/>
                  </w14:solidFill>
                </w14:textFill>
              </w:rPr>
              <w:t>特殊工时制是否报批：是</w:t>
            </w:r>
            <w:r>
              <w:rPr>
                <w:rFonts w:hint="default" w:ascii="Times New Roman" w:hAnsi="Times New Roman" w:eastAsia="仿宋" w:cs="Times New Roman"/>
                <w:b w:val="0"/>
                <w:bCs w:val="0"/>
                <w:color w:val="000000" w:themeColor="text1"/>
                <w:sz w:val="18"/>
                <w:szCs w:val="18"/>
                <w:shd w:val="clear" w:color="auto" w:fill="auto"/>
                <w:lang w:eastAsia="zh-CN"/>
                <w14:textFill>
                  <w14:solidFill>
                    <w14:schemeClr w14:val="tx1"/>
                  </w14:solidFill>
                </w14:textFill>
              </w:rPr>
              <w:t>□</w:t>
            </w:r>
            <w:r>
              <w:rPr>
                <w:rFonts w:hint="default" w:ascii="Times New Roman" w:hAnsi="Times New Roman" w:eastAsia="仿宋" w:cs="Times New Roman"/>
                <w:b w:val="0"/>
                <w:bCs w:val="0"/>
                <w:color w:val="000000" w:themeColor="text1"/>
                <w:sz w:val="18"/>
                <w:szCs w:val="18"/>
                <w:shd w:val="clear" w:color="auto" w:fill="auto"/>
                <w14:textFill>
                  <w14:solidFill>
                    <w14:schemeClr w14:val="tx1"/>
                  </w14:solidFill>
                </w14:textFill>
              </w:rPr>
              <w:t>否□</w:t>
            </w:r>
          </w:p>
          <w:p>
            <w:pPr>
              <w:pStyle w:val="2"/>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b w:val="0"/>
                <w:bCs/>
                <w:color w:val="000000" w:themeColor="text1"/>
                <w:sz w:val="18"/>
                <w:szCs w:val="18"/>
                <w14:textFill>
                  <w14:solidFill>
                    <w14:schemeClr w14:val="tx1"/>
                  </w14:solidFill>
                </w14:textFill>
              </w:rPr>
            </w:pPr>
            <w:r>
              <w:rPr>
                <w:rFonts w:hint="default" w:ascii="Times New Roman" w:hAnsi="Times New Roman" w:eastAsia="仿宋" w:cs="Times New Roman"/>
                <w:b w:val="0"/>
                <w:bCs w:val="0"/>
                <w:color w:val="000000" w:themeColor="text1"/>
                <w:sz w:val="18"/>
                <w:szCs w:val="18"/>
                <w:shd w:val="clear" w:color="auto" w:fill="auto"/>
                <w14:textFill>
                  <w14:solidFill>
                    <w14:schemeClr w14:val="tx1"/>
                  </w14:solidFill>
                </w14:textFill>
              </w:rPr>
              <w:t>特殊工时制是否在有效期内：是□否□</w:t>
            </w:r>
          </w:p>
        </w:tc>
        <w:tc>
          <w:tcPr>
            <w:tcW w:w="134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①②各1分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508" w:hRule="atLeast"/>
        </w:trPr>
        <w:tc>
          <w:tcPr>
            <w:tcW w:w="164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5</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.2加班加点</w:t>
            </w:r>
          </w:p>
        </w:tc>
        <w:tc>
          <w:tcPr>
            <w:tcW w:w="797"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3</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w:t>
            </w:r>
          </w:p>
        </w:tc>
        <w:tc>
          <w:tcPr>
            <w:tcW w:w="326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①加班加点应事先与工会和职工协商；②延长工作时间符合法律法规规定；③依法足额按时发放加班工资。</w:t>
            </w:r>
          </w:p>
        </w:tc>
        <w:tc>
          <w:tcPr>
            <w:tcW w:w="3260" w:type="dxa"/>
            <w:tcBorders>
              <w:top w:val="single" w:color="auto" w:sz="4" w:space="0"/>
              <w:left w:val="single" w:color="000000" w:sz="4" w:space="0"/>
              <w:bottom w:val="single" w:color="000000" w:sz="4" w:space="0"/>
              <w:right w:val="single" w:color="000000" w:sz="4" w:space="0"/>
            </w:tcBorders>
            <w:noWrap w:val="0"/>
            <w:vAlign w:val="center"/>
          </w:tcPr>
          <w:p>
            <w:pPr>
              <w:pStyle w:val="2"/>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pPr>
            <w:r>
              <w:rPr>
                <w:rFonts w:hint="default" w:ascii="Times New Roman" w:hAnsi="Times New Roman" w:eastAsia="仿宋" w:cs="Times New Roman"/>
                <w:b w:val="0"/>
                <w:bCs/>
                <w:color w:val="000000" w:themeColor="text1"/>
                <w:sz w:val="18"/>
                <w:szCs w:val="18"/>
                <w:lang w:eastAsia="zh-CN"/>
                <w14:textFill>
                  <w14:solidFill>
                    <w14:schemeClr w14:val="tx1"/>
                  </w14:solidFill>
                </w14:textFill>
              </w:rPr>
              <w:t>①企业</w:t>
            </w:r>
            <w:r>
              <w:rPr>
                <w:rFonts w:hint="default" w:ascii="Times New Roman" w:hAnsi="Times New Roman" w:eastAsia="仿宋" w:cs="Times New Roman"/>
                <w:b w:val="0"/>
                <w:bCs/>
                <w:color w:val="000000" w:themeColor="text1"/>
                <w:sz w:val="18"/>
                <w:szCs w:val="18"/>
                <w14:textFill>
                  <w14:solidFill>
                    <w14:schemeClr w14:val="tx1"/>
                  </w14:solidFill>
                </w14:textFill>
              </w:rPr>
              <w:t>延长工作时间</w:t>
            </w:r>
            <w:r>
              <w:rPr>
                <w:rFonts w:hint="default" w:ascii="Times New Roman" w:hAnsi="Times New Roman" w:eastAsia="仿宋" w:cs="Times New Roman"/>
                <w:b w:val="0"/>
                <w:bCs/>
                <w:color w:val="000000" w:themeColor="text1"/>
                <w:sz w:val="18"/>
                <w:szCs w:val="18"/>
                <w:lang w:eastAsia="zh-CN"/>
                <w14:textFill>
                  <w14:solidFill>
                    <w14:schemeClr w14:val="tx1"/>
                  </w14:solidFill>
                </w14:textFill>
              </w:rPr>
              <w:t>是否事先</w:t>
            </w:r>
            <w:r>
              <w:rPr>
                <w:rFonts w:hint="default" w:ascii="Times New Roman" w:hAnsi="Times New Roman" w:eastAsia="仿宋" w:cs="Times New Roman"/>
                <w:b w:val="0"/>
                <w:bCs/>
                <w:color w:val="000000" w:themeColor="text1"/>
                <w:kern w:val="0"/>
                <w:sz w:val="18"/>
                <w:szCs w:val="18"/>
                <w:lang w:bidi="ar"/>
                <w14:textFill>
                  <w14:solidFill>
                    <w14:schemeClr w14:val="tx1"/>
                  </w14:solidFill>
                </w14:textFill>
              </w:rPr>
              <w:t>与工会和职工协商</w:t>
            </w:r>
            <w: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t>：</w:t>
            </w:r>
            <w:r>
              <w:rPr>
                <w:rFonts w:hint="default" w:ascii="Times New Roman" w:hAnsi="Times New Roman" w:eastAsia="仿宋" w:cs="Times New Roman"/>
                <w:b w:val="0"/>
                <w:bCs w:val="0"/>
                <w:color w:val="000000" w:themeColor="text1"/>
                <w:sz w:val="18"/>
                <w:szCs w:val="18"/>
                <w:shd w:val="clear" w:color="auto" w:fill="auto"/>
                <w14:textFill>
                  <w14:solidFill>
                    <w14:schemeClr w14:val="tx1"/>
                  </w14:solidFill>
                </w14:textFill>
              </w:rPr>
              <w:t>是□否□</w:t>
            </w:r>
            <w:r>
              <w:rPr>
                <w:rFonts w:hint="default" w:ascii="Times New Roman" w:hAnsi="Times New Roman" w:eastAsia="仿宋" w:cs="Times New Roman"/>
                <w:b w:val="0"/>
                <w:bCs w:val="0"/>
                <w:color w:val="000000" w:themeColor="text1"/>
                <w:sz w:val="18"/>
                <w:szCs w:val="18"/>
                <w:shd w:val="clear" w:color="auto" w:fill="auto"/>
                <w:lang w:eastAsia="zh-CN"/>
                <w14:textFill>
                  <w14:solidFill>
                    <w14:schemeClr w14:val="tx1"/>
                  </w14:solidFill>
                </w14:textFill>
              </w:rPr>
              <w:t>（如填是，请提供协商相关材料）</w:t>
            </w:r>
          </w:p>
          <w:p>
            <w:pPr>
              <w:pStyle w:val="2"/>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b w:val="0"/>
                <w:bCs w:val="0"/>
                <w:color w:val="000000" w:themeColor="text1"/>
                <w:sz w:val="18"/>
                <w:szCs w:val="18"/>
                <w:shd w:val="clear" w:color="auto" w:fill="auto"/>
                <w14:textFill>
                  <w14:solidFill>
                    <w14:schemeClr w14:val="tx1"/>
                  </w14:solidFill>
                </w14:textFill>
              </w:rPr>
            </w:pPr>
            <w:r>
              <w:rPr>
                <w:rFonts w:hint="default" w:ascii="Times New Roman" w:hAnsi="Times New Roman" w:eastAsia="仿宋" w:cs="Times New Roman"/>
                <w:b w:val="0"/>
                <w:bCs/>
                <w:color w:val="000000" w:themeColor="text1"/>
                <w:sz w:val="18"/>
                <w:szCs w:val="18"/>
                <w:lang w:eastAsia="zh-CN"/>
                <w14:textFill>
                  <w14:solidFill>
                    <w14:schemeClr w14:val="tx1"/>
                  </w14:solidFill>
                </w14:textFill>
              </w:rPr>
              <w:t>②</w:t>
            </w:r>
            <w: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t>企业延长工作时间在</w:t>
            </w:r>
            <w:r>
              <w:rPr>
                <w:rFonts w:hint="default" w:ascii="Times New Roman" w:hAnsi="Times New Roman" w:eastAsia="仿宋" w:cs="Times New Roman"/>
                <w:b w:val="0"/>
                <w:bCs/>
                <w:color w:val="000000" w:themeColor="text1"/>
                <w:sz w:val="18"/>
                <w:szCs w:val="18"/>
                <w14:textFill>
                  <w14:solidFill>
                    <w14:schemeClr w14:val="tx1"/>
                  </w14:solidFill>
                </w14:textFill>
              </w:rPr>
              <w:t>法律法规规</w:t>
            </w:r>
            <w:r>
              <w:rPr>
                <w:rFonts w:hint="default" w:ascii="Times New Roman" w:hAnsi="Times New Roman" w:eastAsia="仿宋" w:cs="Times New Roman"/>
                <w:b w:val="0"/>
                <w:bCs/>
                <w:color w:val="000000" w:themeColor="text1"/>
                <w:sz w:val="18"/>
                <w:szCs w:val="18"/>
                <w:lang w:eastAsia="zh-CN"/>
                <w14:textFill>
                  <w14:solidFill>
                    <w14:schemeClr w14:val="tx1"/>
                  </w14:solidFill>
                </w14:textFill>
              </w:rPr>
              <w:t>定范围内：</w:t>
            </w:r>
            <w:r>
              <w:rPr>
                <w:rFonts w:hint="default" w:ascii="Times New Roman" w:hAnsi="Times New Roman" w:eastAsia="仿宋" w:cs="Times New Roman"/>
                <w:b w:val="0"/>
                <w:bCs w:val="0"/>
                <w:color w:val="000000" w:themeColor="text1"/>
                <w:sz w:val="18"/>
                <w:szCs w:val="18"/>
                <w:shd w:val="clear" w:color="auto" w:fill="auto"/>
                <w14:textFill>
                  <w14:solidFill>
                    <w14:schemeClr w14:val="tx1"/>
                  </w14:solidFill>
                </w14:textFill>
              </w:rPr>
              <w:t>是□否□</w:t>
            </w:r>
          </w:p>
          <w:p>
            <w:pPr>
              <w:pStyle w:val="2"/>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b w:val="0"/>
                <w:bCs w:val="0"/>
                <w:color w:val="000000" w:themeColor="text1"/>
                <w:sz w:val="18"/>
                <w:szCs w:val="18"/>
                <w:shd w:val="clear" w:color="auto" w:fill="auto"/>
                <w14:textFill>
                  <w14:solidFill>
                    <w14:schemeClr w14:val="tx1"/>
                  </w14:solidFill>
                </w14:textFill>
              </w:rPr>
            </w:pPr>
            <w:r>
              <w:rPr>
                <w:rFonts w:hint="default" w:ascii="Times New Roman" w:hAnsi="Times New Roman" w:eastAsia="仿宋" w:cs="Times New Roman"/>
                <w:b w:val="0"/>
                <w:bCs w:val="0"/>
                <w:color w:val="000000" w:themeColor="text1"/>
                <w:sz w:val="18"/>
                <w:szCs w:val="18"/>
                <w:shd w:val="clear" w:color="auto" w:fill="auto"/>
                <w:lang w:eastAsia="zh-CN"/>
                <w14:textFill>
                  <w14:solidFill>
                    <w14:schemeClr w14:val="tx1"/>
                  </w14:solidFill>
                </w14:textFill>
              </w:rPr>
              <w:t>③企业是否</w:t>
            </w:r>
            <w:r>
              <w:rPr>
                <w:rFonts w:hint="default" w:ascii="Times New Roman" w:hAnsi="Times New Roman" w:eastAsia="仿宋" w:cs="Times New Roman"/>
                <w:b w:val="0"/>
                <w:bCs/>
                <w:color w:val="000000" w:themeColor="text1"/>
                <w:kern w:val="0"/>
                <w:sz w:val="18"/>
                <w:szCs w:val="18"/>
                <w:lang w:bidi="ar"/>
                <w14:textFill>
                  <w14:solidFill>
                    <w14:schemeClr w14:val="tx1"/>
                  </w14:solidFill>
                </w14:textFill>
              </w:rPr>
              <w:t>依法足额按时发放加班工资</w:t>
            </w:r>
            <w:r>
              <w:rPr>
                <w:rFonts w:hint="default" w:ascii="Times New Roman" w:hAnsi="Times New Roman" w:eastAsia="仿宋" w:cs="Times New Roman"/>
                <w:b w:val="0"/>
                <w:bCs w:val="0"/>
                <w:color w:val="000000" w:themeColor="text1"/>
                <w:sz w:val="18"/>
                <w:szCs w:val="18"/>
                <w:shd w:val="clear" w:color="auto" w:fill="auto"/>
                <w14:textFill>
                  <w14:solidFill>
                    <w14:schemeClr w14:val="tx1"/>
                  </w14:solidFill>
                </w14:textFill>
              </w:rPr>
              <w:t>：是□否□</w:t>
            </w:r>
          </w:p>
          <w:p>
            <w:pPr>
              <w:pStyle w:val="2"/>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b w:val="0"/>
                <w:bCs w:val="0"/>
                <w:color w:val="000000" w:themeColor="text1"/>
                <w:sz w:val="18"/>
                <w:szCs w:val="18"/>
                <w:shd w:val="clear" w:color="auto" w:fill="auto"/>
                <w:lang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sz w:val="18"/>
                <w:szCs w:val="18"/>
                <w:lang w:eastAsia="zh-CN"/>
                <w14:textFill>
                  <w14:solidFill>
                    <w14:schemeClr w14:val="tx1"/>
                  </w14:solidFill>
                </w14:textFill>
              </w:rPr>
            </w:pP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①②</w:t>
            </w:r>
            <w:r>
              <w:rPr>
                <w:rStyle w:val="10"/>
                <w:rFonts w:hint="default" w:ascii="Times New Roman" w:hAnsi="Times New Roman" w:eastAsia="仿宋_GB2312" w:cs="Times New Roman"/>
                <w:b w:val="0"/>
                <w:bCs/>
                <w:color w:val="000000" w:themeColor="text1"/>
                <w:lang w:bidi="ar"/>
                <w14:textFill>
                  <w14:solidFill>
                    <w14:schemeClr w14:val="tx1"/>
                  </w14:solidFill>
                </w14:textFill>
              </w:rPr>
              <w:t>③各1分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1095" w:hRule="atLeast"/>
        </w:trPr>
        <w:tc>
          <w:tcPr>
            <w:tcW w:w="164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5</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.3休息休假</w:t>
            </w:r>
          </w:p>
        </w:tc>
        <w:tc>
          <w:tcPr>
            <w:tcW w:w="797" w:type="dxa"/>
            <w:tcBorders>
              <w:top w:val="single" w:color="000000"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2分</w:t>
            </w:r>
          </w:p>
        </w:tc>
        <w:tc>
          <w:tcPr>
            <w:tcW w:w="3267"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依法执行休息休假制度。</w:t>
            </w:r>
          </w:p>
        </w:tc>
        <w:tc>
          <w:tcPr>
            <w:tcW w:w="3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sz w:val="18"/>
                <w:szCs w:val="18"/>
                <w14:textFill>
                  <w14:solidFill>
                    <w14:schemeClr w14:val="tx1"/>
                  </w14:solidFill>
                </w14:textFill>
              </w:rPr>
            </w:pPr>
            <w: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t>是否依法保障员工的休息休假权利：是□否□</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2分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1659" w:hRule="atLeast"/>
        </w:trPr>
        <w:tc>
          <w:tcPr>
            <w:tcW w:w="164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b w:val="0"/>
                <w:bCs/>
                <w:color w:val="000000" w:themeColor="text1"/>
                <w:sz w:val="22"/>
                <w:szCs w:val="22"/>
                <w:lang w:val="en-US" w:eastAsia="zh-CN"/>
                <w14:textFill>
                  <w14:solidFill>
                    <w14:schemeClr w14:val="tx1"/>
                  </w14:solidFill>
                </w14:textFill>
              </w:rPr>
            </w:pPr>
            <w:r>
              <w:rPr>
                <w:rFonts w:hint="default" w:ascii="Times New Roman" w:hAnsi="Times New Roman" w:cs="Times New Roman"/>
                <w:b w:val="0"/>
                <w:bCs/>
                <w:color w:val="000000" w:themeColor="text1"/>
                <w:sz w:val="22"/>
                <w:szCs w:val="22"/>
                <w:lang w:val="en-US" w:eastAsia="zh-CN"/>
                <w14:textFill>
                  <w14:solidFill>
                    <w14:schemeClr w14:val="tx1"/>
                  </w14:solidFill>
                </w14:textFill>
              </w:rPr>
              <w:t>6</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b w:val="0"/>
                <w:bCs/>
                <w:color w:val="000000" w:themeColor="text1"/>
                <w:lang w:eastAsia="zh-CN"/>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社会保险与福利</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13</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w:t>
            </w: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6</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.1</w:t>
            </w:r>
            <w:r>
              <w:rPr>
                <w:rStyle w:val="11"/>
                <w:rFonts w:hint="default" w:ascii="Times New Roman" w:hAnsi="Times New Roman" w:eastAsia="仿宋_GB2312" w:cs="Times New Roman"/>
                <w:b w:val="0"/>
                <w:bCs/>
                <w:color w:val="000000" w:themeColor="text1"/>
                <w:lang w:bidi="ar"/>
                <w14:textFill>
                  <w14:solidFill>
                    <w14:schemeClr w14:val="tx1"/>
                  </w14:solidFill>
                </w14:textFill>
              </w:rPr>
              <w:t xml:space="preserve"> </w:t>
            </w:r>
            <w:r>
              <w:rPr>
                <w:rStyle w:val="12"/>
                <w:rFonts w:hint="default" w:ascii="Times New Roman" w:hAnsi="Times New Roman" w:eastAsia="仿宋_GB2312" w:cs="Times New Roman"/>
                <w:b w:val="0"/>
                <w:bCs/>
                <w:color w:val="000000" w:themeColor="text1"/>
                <w:lang w:bidi="ar"/>
                <w14:textFill>
                  <w14:solidFill>
                    <w14:schemeClr w14:val="tx1"/>
                  </w14:solidFill>
                </w14:textFill>
              </w:rPr>
              <w:t>登记申报</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2</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w:t>
            </w:r>
          </w:p>
        </w:tc>
        <w:tc>
          <w:tcPr>
            <w:tcW w:w="3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履行社会保险登记、申报义务</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依法足额申报参保人数和应缴纳的社会保险费数额。</w:t>
            </w:r>
          </w:p>
        </w:tc>
        <w:tc>
          <w:tcPr>
            <w:tcW w:w="326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企业</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依法办理社会保险登记：是□否□</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pPr>
            <w: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t>参加社会保险人数：</w:t>
            </w:r>
            <w:r>
              <w:rPr>
                <w:rFonts w:hint="default" w:ascii="Times New Roman" w:hAnsi="Times New Roman" w:eastAsia="仿宋" w:cs="Times New Roman"/>
                <w:b w:val="0"/>
                <w:bCs/>
                <w:color w:val="000000" w:themeColor="text1"/>
                <w:kern w:val="0"/>
                <w:sz w:val="18"/>
                <w:szCs w:val="18"/>
                <w:u w:val="single"/>
                <w:lang w:val="en-US" w:eastAsia="zh-CN" w:bidi="ar"/>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pPr>
            <w: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t>参保率（参保人数占职工总数比例）：</w:t>
            </w:r>
            <w:r>
              <w:rPr>
                <w:rFonts w:hint="default" w:ascii="Times New Roman" w:hAnsi="Times New Roman" w:eastAsia="仿宋" w:cs="Times New Roman"/>
                <w:b w:val="0"/>
                <w:bCs/>
                <w:color w:val="000000" w:themeColor="text1"/>
                <w:kern w:val="0"/>
                <w:sz w:val="18"/>
                <w:szCs w:val="18"/>
                <w:u w:val="single"/>
                <w:lang w:val="en-US" w:eastAsia="zh-CN" w:bidi="ar"/>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sz w:val="18"/>
                <w:szCs w:val="18"/>
                <w14:textFill>
                  <w14:solidFill>
                    <w14:schemeClr w14:val="tx1"/>
                  </w14:solidFill>
                </w14:textFill>
              </w:rPr>
            </w:pP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2</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1895" w:hRule="atLeast"/>
        </w:trPr>
        <w:tc>
          <w:tcPr>
            <w:tcW w:w="164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6</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.2缴纳社会保险费</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3</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w:t>
            </w:r>
          </w:p>
        </w:tc>
        <w:tc>
          <w:tcPr>
            <w:tcW w:w="3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①依法按时足额缴纳各项社会保险费；②向职工告知缴纳社会保险费明细情况。</w:t>
            </w:r>
          </w:p>
        </w:tc>
        <w:tc>
          <w:tcPr>
            <w:tcW w:w="326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①</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及时</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足额</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为员工办理社会保险登记：是□否□</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color w:val="000000" w:themeColor="text1"/>
                <w:sz w:val="18"/>
                <w:szCs w:val="18"/>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及时协助员工申领社会保险待遇：是□否□</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color w:val="000000" w:themeColor="text1"/>
                <w:sz w:val="18"/>
                <w:szCs w:val="18"/>
                <w14:textFill>
                  <w14:solidFill>
                    <w14:schemeClr w14:val="tx1"/>
                  </w14:solidFill>
                </w14:textFill>
              </w:rPr>
            </w:pPr>
            <w:r>
              <w:rPr>
                <w:rFonts w:hint="default" w:ascii="Times New Roman" w:hAnsi="Times New Roman" w:eastAsia="仿宋" w:cs="Times New Roman"/>
                <w:color w:val="000000" w:themeColor="text1"/>
                <w:sz w:val="18"/>
                <w:szCs w:val="18"/>
                <w:lang w:eastAsia="zh-CN"/>
                <w14:textFill>
                  <w14:solidFill>
                    <w14:schemeClr w14:val="tx1"/>
                  </w14:solidFill>
                </w14:textFill>
              </w:rPr>
              <w:t>②企业是否</w:t>
            </w:r>
            <w:r>
              <w:rPr>
                <w:rFonts w:hint="default" w:ascii="Times New Roman" w:hAnsi="Times New Roman" w:eastAsia="仿宋" w:cs="Times New Roman"/>
                <w:b w:val="0"/>
                <w:bCs/>
                <w:color w:val="000000" w:themeColor="text1"/>
                <w:kern w:val="0"/>
                <w:sz w:val="18"/>
                <w:szCs w:val="18"/>
                <w:lang w:bidi="ar"/>
                <w14:textFill>
                  <w14:solidFill>
                    <w14:schemeClr w14:val="tx1"/>
                  </w14:solidFill>
                </w14:textFill>
              </w:rPr>
              <w:t>向职工告知缴纳社会保险费明细情况</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：是□否□</w:t>
            </w:r>
          </w:p>
          <w:p>
            <w:pPr>
              <w:pStyle w:val="2"/>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14:textFill>
                  <w14:solidFill>
                    <w14:schemeClr w14:val="tx1"/>
                  </w14:solidFill>
                </w14:textFill>
              </w:rPr>
            </w:pP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2</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②1分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90" w:hRule="atLeast"/>
        </w:trPr>
        <w:tc>
          <w:tcPr>
            <w:tcW w:w="164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6</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.3住房公积金</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2分</w:t>
            </w:r>
          </w:p>
        </w:tc>
        <w:tc>
          <w:tcPr>
            <w:tcW w:w="3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落实职工住房公积金制度，及时为职工缴纳住房公积金。</w:t>
            </w:r>
          </w:p>
        </w:tc>
        <w:tc>
          <w:tcPr>
            <w:tcW w:w="326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依法为职工缴纳住房公积金：是□否□</w:t>
            </w:r>
            <w:r>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t>(如填是，请提供公积金缴纳相关材料）</w:t>
            </w:r>
          </w:p>
          <w:p>
            <w:pPr>
              <w:keepNext w:val="0"/>
              <w:keepLines w:val="0"/>
              <w:pageBreakBefore w:val="0"/>
              <w:widowControl/>
              <w:kinsoku/>
              <w:wordWrap/>
              <w:overflowPunct/>
              <w:topLinePunct w:val="0"/>
              <w:autoSpaceDE/>
              <w:autoSpaceDN/>
              <w:bidi w:val="0"/>
              <w:adjustRightInd/>
              <w:snapToGrid/>
              <w:spacing w:line="360" w:lineRule="exact"/>
              <w:ind w:firstLine="360" w:firstLineChars="200"/>
              <w:jc w:val="both"/>
              <w:textAlignment w:val="center"/>
              <w:rPr>
                <w:rFonts w:hint="default" w:ascii="Times New Roman" w:hAnsi="Times New Roman" w:eastAsia="仿宋" w:cs="Times New Roman"/>
                <w:b w:val="0"/>
                <w:bCs/>
                <w:color w:val="000000" w:themeColor="text1"/>
                <w:sz w:val="18"/>
                <w:szCs w:val="18"/>
                <w14:textFill>
                  <w14:solidFill>
                    <w14:schemeClr w14:val="tx1"/>
                  </w14:solidFill>
                </w14:textFill>
              </w:rPr>
            </w:pP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440" w:firstLineChars="200"/>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2分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2511" w:hRule="atLeast"/>
        </w:trPr>
        <w:tc>
          <w:tcPr>
            <w:tcW w:w="164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6</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.4职工福利</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5</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w:t>
            </w:r>
          </w:p>
        </w:tc>
        <w:tc>
          <w:tcPr>
            <w:tcW w:w="3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依法提取职工福利费，职工享受企业福利待遇。开展职工生活保障工作，改善职工</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食宿</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丰富文娱活动</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等</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措施</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w:t>
            </w:r>
          </w:p>
        </w:tc>
        <w:tc>
          <w:tcPr>
            <w:tcW w:w="326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单位为职工提供一定的职工福利：</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是□否□</w:t>
            </w:r>
          </w:p>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建有食堂</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集体宿舍</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文娱体育</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等</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设施</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是□否□</w:t>
            </w:r>
          </w:p>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提供住房、交通、餐饮补贴等福利</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:是□否□</w:t>
            </w:r>
          </w:p>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b w:val="0"/>
                <w:bCs/>
                <w:color w:val="000000" w:themeColor="text1"/>
                <w:sz w:val="18"/>
                <w:szCs w:val="18"/>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t>(如填是，请提供职工福利相关材料）</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5</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982" w:hRule="atLeast"/>
        </w:trPr>
        <w:tc>
          <w:tcPr>
            <w:tcW w:w="164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6</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.5补充保险</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1分</w:t>
            </w:r>
          </w:p>
        </w:tc>
        <w:tc>
          <w:tcPr>
            <w:tcW w:w="3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建立企业年金或补充保险等。</w:t>
            </w:r>
          </w:p>
        </w:tc>
        <w:tc>
          <w:tcPr>
            <w:tcW w:w="326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单位为职工</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办理</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企业年金或补充保险等：是□否□</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（如填是，请提供企业年金缴费凭证、商业保险相关凭证）</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sz w:val="18"/>
                <w:szCs w:val="18"/>
                <w14:textFill>
                  <w14:solidFill>
                    <w14:schemeClr w14:val="tx1"/>
                  </w14:solidFill>
                </w14:textFill>
              </w:rPr>
            </w:pP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1分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4092" w:hRule="atLeast"/>
        </w:trPr>
        <w:tc>
          <w:tcPr>
            <w:tcW w:w="164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b w:val="0"/>
                <w:bCs/>
                <w:color w:val="000000" w:themeColor="text1"/>
                <w:sz w:val="22"/>
                <w:szCs w:val="22"/>
                <w:lang w:val="en-US" w:eastAsia="zh-CN"/>
                <w14:textFill>
                  <w14:solidFill>
                    <w14:schemeClr w14:val="tx1"/>
                  </w14:solidFill>
                </w14:textFill>
              </w:rPr>
            </w:pPr>
            <w:r>
              <w:rPr>
                <w:rFonts w:hint="default" w:ascii="Times New Roman" w:hAnsi="Times New Roman" w:cs="Times New Roman"/>
                <w:b w:val="0"/>
                <w:bCs/>
                <w:color w:val="000000" w:themeColor="text1"/>
                <w:sz w:val="22"/>
                <w:szCs w:val="22"/>
                <w:lang w:val="en-US" w:eastAsia="zh-CN"/>
                <w14:textFill>
                  <w14:solidFill>
                    <w14:schemeClr w14:val="tx1"/>
                  </w14:solidFill>
                </w14:textFill>
              </w:rPr>
              <w:t>7</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劳资沟通</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协商机制</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10</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lang w:eastAsia="zh-CN"/>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7</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.1</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沟通协商文化</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3分</w:t>
            </w:r>
          </w:p>
        </w:tc>
        <w:tc>
          <w:tcPr>
            <w:tcW w:w="3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b w:val="0"/>
                <w:bCs/>
                <w:color w:val="000000" w:themeColor="text1"/>
                <w:sz w:val="22"/>
                <w:szCs w:val="22"/>
                <w:lang w:eastAsia="zh-CN"/>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在班组、车间、分厂、公司、集团公司等层级，大力宣传多形式多层级劳资沟通协商机制，营造“有事好商量，遇事多商量”的良好沟通协商氛围</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；②</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通过民主推选的形式从不同层级选派具有代表性的协商代表</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；③</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每半年至少开展一次沟通协商，明确沟通协商时间，提前进行意见收集汇总。</w:t>
            </w:r>
          </w:p>
        </w:tc>
        <w:tc>
          <w:tcPr>
            <w:tcW w:w="326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pPr>
            <w:r>
              <w:rPr>
                <w:rFonts w:hint="default" w:ascii="Times New Roman" w:hAnsi="Times New Roman" w:eastAsia="仿宋" w:cs="Times New Roman"/>
                <w:b w:val="0"/>
                <w:bCs/>
                <w:color w:val="000000" w:themeColor="text1"/>
                <w:sz w:val="18"/>
                <w:szCs w:val="18"/>
                <w:lang w:eastAsia="zh-CN"/>
                <w14:textFill>
                  <w14:solidFill>
                    <w14:schemeClr w14:val="tx1"/>
                  </w14:solidFill>
                </w14:textFill>
              </w:rPr>
              <w:t>①企业内部形成</w:t>
            </w:r>
            <w:r>
              <w:rPr>
                <w:rFonts w:hint="eastAsia" w:ascii="Times New Roman" w:hAnsi="Times New Roman" w:eastAsia="仿宋" w:cs="Times New Roman"/>
                <w:b w:val="0"/>
                <w:bCs/>
                <w:color w:val="000000" w:themeColor="text1"/>
                <w:sz w:val="18"/>
                <w:szCs w:val="18"/>
                <w:lang w:eastAsia="zh-CN"/>
                <w14:textFill>
                  <w14:solidFill>
                    <w14:schemeClr w14:val="tx1"/>
                  </w14:solidFill>
                </w14:textFill>
              </w:rPr>
              <w:t>“</w:t>
            </w:r>
            <w:r>
              <w:rPr>
                <w:rFonts w:hint="default" w:ascii="Times New Roman" w:hAnsi="Times New Roman" w:eastAsia="仿宋" w:cs="Times New Roman"/>
                <w:b w:val="0"/>
                <w:bCs/>
                <w:color w:val="000000" w:themeColor="text1"/>
                <w:sz w:val="18"/>
                <w:szCs w:val="18"/>
                <w:lang w:eastAsia="zh-CN"/>
                <w14:textFill>
                  <w14:solidFill>
                    <w14:schemeClr w14:val="tx1"/>
                  </w14:solidFill>
                </w14:textFill>
              </w:rPr>
              <w:t>有事好商量，遇事多商量”的良好沟通协商氛围：</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是□否</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②企业通过民主推选的形式从不同层级选派具有代表性的协商代表：</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是</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否</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协商代表中，管理层占比</w:t>
            </w:r>
            <w:r>
              <w:rPr>
                <w:rFonts w:hint="default" w:ascii="Times New Roman" w:hAnsi="Times New Roman" w:eastAsia="仿宋" w:cs="Times New Roman"/>
                <w:color w:val="000000" w:themeColor="text1"/>
                <w:sz w:val="18"/>
                <w:szCs w:val="18"/>
                <w:u w:val="single"/>
                <w:shd w:val="clear" w:color="auto" w:fill="auto"/>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t>%，职工占比</w:t>
            </w:r>
            <w:r>
              <w:rPr>
                <w:rFonts w:hint="default" w:ascii="Times New Roman" w:hAnsi="Times New Roman" w:eastAsia="仿宋" w:cs="Times New Roman"/>
                <w:color w:val="000000" w:themeColor="text1"/>
                <w:sz w:val="18"/>
                <w:szCs w:val="18"/>
                <w:u w:val="single"/>
                <w:shd w:val="clear" w:color="auto" w:fill="auto"/>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sz w:val="18"/>
                <w:szCs w:val="18"/>
                <w:lang w:eastAsia="zh-CN"/>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③是否定期开展沟通协商：</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是</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否</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□（如填是，请提供最近一次沟通协商会议通知、图片等</w:t>
            </w:r>
            <w:r>
              <w:rPr>
                <w:rFonts w:hint="eastAsia" w:ascii="Times New Roman" w:hAnsi="Times New Roman" w:eastAsia="仿宋" w:cs="Times New Roman"/>
                <w:color w:val="000000" w:themeColor="text1"/>
                <w:sz w:val="18"/>
                <w:szCs w:val="18"/>
                <w:shd w:val="clear" w:color="auto" w:fill="auto"/>
                <w:lang w:eastAsia="zh-CN"/>
                <w14:textFill>
                  <w14:solidFill>
                    <w14:schemeClr w14:val="tx1"/>
                  </w14:solidFill>
                </w14:textFill>
              </w:rPr>
              <w:t>相关</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材料）</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①②③各1分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4562" w:hRule="atLeast"/>
        </w:trPr>
        <w:tc>
          <w:tcPr>
            <w:tcW w:w="164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lang w:eastAsia="zh-CN"/>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7</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.2</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沟通协商有效性</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3</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w:t>
            </w:r>
          </w:p>
        </w:tc>
        <w:tc>
          <w:tcPr>
            <w:tcW w:w="3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沟通协商内容具有广泛性，包括但不限于工资、福利、劳动安全卫生、工作时间、休息休假、女职工保护和社会保险等涉及职工切身利益的问题</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；②</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沟通协商形式具有多样性，可通过召开劳资沟通会、劳资恳谈会、职工（代表）大会、签订集体合同等形式，面对面开展沟通协商</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；③</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沟通协商的过程和结果体现企业特色。</w:t>
            </w:r>
          </w:p>
        </w:tc>
        <w:tc>
          <w:tcPr>
            <w:tcW w:w="326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color w:val="000000" w:themeColor="text1"/>
                <w:sz w:val="18"/>
                <w:szCs w:val="18"/>
                <w:u w:val="none"/>
                <w:shd w:val="clear" w:color="auto" w:fill="auto"/>
                <w:lang w:val="en-US" w:eastAsia="zh-CN"/>
                <w14:textFill>
                  <w14:solidFill>
                    <w14:schemeClr w14:val="tx1"/>
                  </w14:solidFill>
                </w14:textFill>
              </w:rPr>
            </w:pPr>
            <w:r>
              <w:rPr>
                <w:rFonts w:hint="default" w:ascii="Times New Roman" w:hAnsi="Times New Roman" w:eastAsia="仿宋" w:cs="Times New Roman"/>
                <w:b w:val="0"/>
                <w:bCs/>
                <w:color w:val="000000" w:themeColor="text1"/>
                <w:sz w:val="18"/>
                <w:szCs w:val="18"/>
                <w:lang w:eastAsia="zh-CN"/>
                <w14:textFill>
                  <w14:solidFill>
                    <w14:schemeClr w14:val="tx1"/>
                  </w14:solidFill>
                </w14:textFill>
              </w:rPr>
              <w:t>①企业内部经沟通协商确立的事项：工资福利</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□、劳动安全卫生□、工作时间□、休息休假□、女职工保护□、社会保险□、其他事项：</w:t>
            </w:r>
            <w:r>
              <w:rPr>
                <w:rFonts w:hint="default" w:ascii="Times New Roman" w:hAnsi="Times New Roman" w:eastAsia="仿宋" w:cs="Times New Roman"/>
                <w:color w:val="000000" w:themeColor="text1"/>
                <w:sz w:val="18"/>
                <w:szCs w:val="18"/>
                <w:u w:val="single"/>
                <w:shd w:val="clear" w:color="auto" w:fill="auto"/>
                <w:lang w:val="en-US" w:eastAsia="zh-CN"/>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sz w:val="18"/>
                <w:szCs w:val="18"/>
                <w:u w:val="single"/>
                <w:lang w:val="en-US" w:eastAsia="zh-CN"/>
                <w14:textFill>
                  <w14:solidFill>
                    <w14:schemeClr w14:val="tx1"/>
                  </w14:solidFill>
                </w14:textFill>
              </w:rPr>
            </w:pPr>
            <w:r>
              <w:rPr>
                <w:rFonts w:hint="default" w:ascii="Times New Roman" w:hAnsi="Times New Roman" w:eastAsia="仿宋" w:cs="Times New Roman"/>
                <w:color w:val="000000" w:themeColor="text1"/>
                <w:sz w:val="18"/>
                <w:szCs w:val="18"/>
                <w:u w:val="none"/>
                <w:shd w:val="clear" w:color="auto" w:fill="auto"/>
                <w:lang w:val="en-US" w:eastAsia="zh-CN"/>
                <w14:textFill>
                  <w14:solidFill>
                    <w14:schemeClr w14:val="tx1"/>
                  </w14:solidFill>
                </w14:textFill>
              </w:rPr>
              <w:t>②③沟通协商形式具有多样性，体现企业特色：</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是</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否</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w:t>
            </w:r>
            <w:r>
              <w:rPr>
                <w:rFonts w:hint="default" w:ascii="Times New Roman" w:hAnsi="Times New Roman" w:eastAsia="仿宋" w:cs="Times New Roman"/>
                <w:b w:val="0"/>
                <w:bCs/>
                <w:color w:val="000000" w:themeColor="text1"/>
                <w:sz w:val="18"/>
                <w:szCs w:val="18"/>
                <w:lang w:eastAsia="zh-CN"/>
                <w14:textFill>
                  <w14:solidFill>
                    <w14:schemeClr w14:val="tx1"/>
                  </w14:solidFill>
                </w14:textFill>
              </w:rPr>
              <w:t>如填是，请提供企业</w:t>
            </w:r>
            <w:r>
              <w:rPr>
                <w:rFonts w:hint="default" w:ascii="Times New Roman" w:hAnsi="Times New Roman" w:eastAsia="仿宋" w:cs="Times New Roman"/>
                <w:b w:val="0"/>
                <w:bCs/>
                <w:color w:val="000000" w:themeColor="text1"/>
                <w:sz w:val="18"/>
                <w:szCs w:val="18"/>
                <w:lang w:val="en-US" w:eastAsia="zh-CN"/>
                <w14:textFill>
                  <w14:solidFill>
                    <w14:schemeClr w14:val="tx1"/>
                  </w14:solidFill>
                </w14:textFill>
              </w:rPr>
              <w:t>召开劳资沟通会、劳资恳谈会、职工（代表）大会、签订集体合同等能体现进行</w:t>
            </w:r>
            <w:r>
              <w:rPr>
                <w:rFonts w:hint="default" w:ascii="Times New Roman" w:hAnsi="Times New Roman" w:eastAsia="仿宋" w:cs="Times New Roman"/>
                <w:b w:val="0"/>
                <w:bCs/>
                <w:color w:val="000000" w:themeColor="text1"/>
                <w:sz w:val="18"/>
                <w:szCs w:val="18"/>
                <w:lang w:eastAsia="zh-CN"/>
                <w14:textFill>
                  <w14:solidFill>
                    <w14:schemeClr w14:val="tx1"/>
                  </w14:solidFill>
                </w14:textFill>
              </w:rPr>
              <w:t>内部沟通协商的</w:t>
            </w:r>
            <w:r>
              <w:rPr>
                <w:rFonts w:hint="eastAsia" w:ascii="Times New Roman" w:hAnsi="Times New Roman" w:eastAsia="仿宋" w:cs="Times New Roman"/>
                <w:b w:val="0"/>
                <w:bCs/>
                <w:color w:val="000000" w:themeColor="text1"/>
                <w:sz w:val="18"/>
                <w:szCs w:val="18"/>
                <w:lang w:eastAsia="zh-CN"/>
                <w14:textFill>
                  <w14:solidFill>
                    <w14:schemeClr w14:val="tx1"/>
                  </w14:solidFill>
                </w14:textFill>
              </w:rPr>
              <w:t>相关</w:t>
            </w:r>
            <w:r>
              <w:rPr>
                <w:rFonts w:hint="default" w:ascii="Times New Roman" w:hAnsi="Times New Roman" w:eastAsia="仿宋" w:cs="Times New Roman"/>
                <w:b w:val="0"/>
                <w:bCs/>
                <w:color w:val="000000" w:themeColor="text1"/>
                <w:sz w:val="18"/>
                <w:szCs w:val="18"/>
                <w:lang w:eastAsia="zh-CN"/>
                <w14:textFill>
                  <w14:solidFill>
                    <w14:schemeClr w14:val="tx1"/>
                  </w14:solidFill>
                </w14:textFill>
              </w:rPr>
              <w:t>材料）</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①②③各</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4211" w:hRule="atLeast"/>
        </w:trPr>
        <w:tc>
          <w:tcPr>
            <w:tcW w:w="164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7</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.3监督检查</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4分</w:t>
            </w:r>
          </w:p>
        </w:tc>
        <w:tc>
          <w:tcPr>
            <w:tcW w:w="3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b w:val="0"/>
                <w:bCs/>
                <w:color w:val="000000" w:themeColor="text1"/>
                <w:sz w:val="22"/>
                <w:szCs w:val="22"/>
                <w:lang w:eastAsia="zh-CN"/>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集体合同报送劳动行政部门审查；②沟通协商成果可通过形成会议纪要、签订书面协议、公告沟通协商内容、执行沟通协商成果等方式体现，及时向职工公示；③每年至少一次将履行沟通成果或履行集体合同情况向职工（代表）大会报告；④每年至少一次对全体职工进行问卷调查，了解职工满意度。</w:t>
            </w:r>
          </w:p>
        </w:tc>
        <w:tc>
          <w:tcPr>
            <w:tcW w:w="3260" w:type="dxa"/>
            <w:tcBorders>
              <w:top w:val="single" w:color="000000" w:sz="4" w:space="0"/>
              <w:left w:val="single" w:color="auto"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①</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集体合同类型</w:t>
            </w:r>
          </w:p>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区域集体合同</w:t>
            </w:r>
          </w:p>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行业性集体合同</w:t>
            </w:r>
          </w:p>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综合集体合同</w:t>
            </w:r>
          </w:p>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工资集体合同</w:t>
            </w:r>
          </w:p>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女职工权益保护集体合同</w:t>
            </w:r>
          </w:p>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②沟通协商成果及时向职工公示</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：是□否□（如填是，请提供公示</w:t>
            </w:r>
            <w:r>
              <w:rPr>
                <w:rFonts w:hint="eastAsia" w:ascii="Times New Roman" w:hAnsi="Times New Roman" w:eastAsia="仿宋" w:cs="Times New Roman"/>
                <w:color w:val="000000" w:themeColor="text1"/>
                <w:sz w:val="18"/>
                <w:szCs w:val="18"/>
                <w:shd w:val="clear" w:color="auto" w:fill="auto"/>
                <w:lang w:eastAsia="zh-CN"/>
                <w14:textFill>
                  <w14:solidFill>
                    <w14:schemeClr w14:val="tx1"/>
                  </w14:solidFill>
                </w14:textFill>
              </w:rPr>
              <w:t>相关</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材料）</w:t>
            </w:r>
          </w:p>
          <w:p>
            <w:pPr>
              <w:keepNext w:val="0"/>
              <w:keepLines w:val="0"/>
              <w:pageBreakBefore w:val="0"/>
              <w:widowControl/>
              <w:kinsoku/>
              <w:wordWrap/>
              <w:overflowPunct/>
              <w:topLinePunct w:val="0"/>
              <w:autoSpaceDE/>
              <w:autoSpaceDN/>
              <w:bidi w:val="0"/>
              <w:adjustRightInd/>
              <w:snapToGrid/>
              <w:spacing w:line="360" w:lineRule="exact"/>
              <w:ind w:left="440" w:hanging="360" w:hangingChars="200"/>
              <w:jc w:val="both"/>
              <w:textAlignment w:val="center"/>
              <w:rPr>
                <w:rFonts w:hint="default" w:ascii="Times New Roman" w:hAnsi="Times New Roman" w:eastAsia="仿宋" w:cs="Times New Roman"/>
                <w:b w:val="0"/>
                <w:bCs/>
                <w:color w:val="000000" w:themeColor="text1"/>
                <w:sz w:val="18"/>
                <w:szCs w:val="18"/>
                <w:lang w:eastAsia="zh-CN"/>
                <w14:textFill>
                  <w14:solidFill>
                    <w14:schemeClr w14:val="tx1"/>
                  </w14:solidFill>
                </w14:textFill>
              </w:rPr>
            </w:pPr>
            <w:r>
              <w:rPr>
                <w:rFonts w:hint="default" w:ascii="Times New Roman" w:hAnsi="Times New Roman" w:eastAsia="仿宋" w:cs="Times New Roman"/>
                <w:b w:val="0"/>
                <w:bCs/>
                <w:color w:val="000000" w:themeColor="text1"/>
                <w:sz w:val="18"/>
                <w:szCs w:val="18"/>
                <w:lang w:eastAsia="zh-CN"/>
                <w14:textFill>
                  <w14:solidFill>
                    <w14:schemeClr w14:val="tx1"/>
                  </w14:solidFill>
                </w14:textFill>
              </w:rPr>
              <w:t>③最近一次报告集体合同履行时间：</w:t>
            </w:r>
          </w:p>
          <w:p>
            <w:pPr>
              <w:keepNext w:val="0"/>
              <w:keepLines w:val="0"/>
              <w:pageBreakBefore w:val="0"/>
              <w:widowControl/>
              <w:kinsoku/>
              <w:wordWrap/>
              <w:overflowPunct/>
              <w:topLinePunct w:val="0"/>
              <w:autoSpaceDE/>
              <w:autoSpaceDN/>
              <w:bidi w:val="0"/>
              <w:adjustRightInd/>
              <w:snapToGrid/>
              <w:spacing w:line="360" w:lineRule="exact"/>
              <w:ind w:left="440" w:hanging="360" w:hangingChars="200"/>
              <w:jc w:val="both"/>
              <w:textAlignment w:val="center"/>
              <w:rPr>
                <w:rFonts w:hint="default" w:ascii="Times New Roman" w:hAnsi="Times New Roman" w:eastAsia="仿宋" w:cs="Times New Roman"/>
                <w:b w:val="0"/>
                <w:bCs/>
                <w:color w:val="000000" w:themeColor="text1"/>
                <w:sz w:val="18"/>
                <w:szCs w:val="18"/>
                <w:u w:val="none"/>
                <w:lang w:eastAsia="zh-CN"/>
                <w14:textFill>
                  <w14:solidFill>
                    <w14:schemeClr w14:val="tx1"/>
                  </w14:solidFill>
                </w14:textFill>
              </w:rPr>
            </w:pPr>
            <w:r>
              <w:rPr>
                <w:rFonts w:hint="default" w:ascii="Times New Roman" w:hAnsi="Times New Roman" w:eastAsia="仿宋" w:cs="Times New Roman"/>
                <w:b w:val="0"/>
                <w:bCs/>
                <w:color w:val="000000" w:themeColor="text1"/>
                <w:kern w:val="0"/>
                <w:sz w:val="18"/>
                <w:szCs w:val="18"/>
                <w:u w:val="single"/>
                <w:lang w:val="en-US" w:eastAsia="zh-CN" w:bidi="ar"/>
                <w14:textFill>
                  <w14:solidFill>
                    <w14:schemeClr w14:val="tx1"/>
                  </w14:solidFill>
                </w14:textFill>
              </w:rPr>
              <w:t xml:space="preserve">  </w:t>
            </w:r>
            <w:r>
              <w:rPr>
                <w:rFonts w:hint="default" w:ascii="Times New Roman" w:hAnsi="Times New Roman" w:eastAsia="仿宋" w:cs="Times New Roman"/>
                <w:b w:val="0"/>
                <w:bCs/>
                <w:color w:val="000000" w:themeColor="text1"/>
                <w:kern w:val="0"/>
                <w:sz w:val="18"/>
                <w:szCs w:val="18"/>
                <w:u w:val="none"/>
                <w:lang w:val="en-US" w:eastAsia="zh-CN" w:bidi="ar"/>
                <w14:textFill>
                  <w14:solidFill>
                    <w14:schemeClr w14:val="tx1"/>
                  </w14:solidFill>
                </w14:textFill>
              </w:rPr>
              <w:t>年</w:t>
            </w:r>
            <w:r>
              <w:rPr>
                <w:rFonts w:hint="default" w:ascii="Times New Roman" w:hAnsi="Times New Roman" w:eastAsia="仿宋" w:cs="Times New Roman"/>
                <w:b w:val="0"/>
                <w:bCs/>
                <w:color w:val="000000" w:themeColor="text1"/>
                <w:kern w:val="0"/>
                <w:sz w:val="18"/>
                <w:szCs w:val="18"/>
                <w:u w:val="single"/>
                <w:lang w:val="en-US" w:eastAsia="zh-CN" w:bidi="ar"/>
                <w14:textFill>
                  <w14:solidFill>
                    <w14:schemeClr w14:val="tx1"/>
                  </w14:solidFill>
                </w14:textFill>
              </w:rPr>
              <w:t xml:space="preserve">  </w:t>
            </w:r>
            <w:r>
              <w:rPr>
                <w:rFonts w:hint="default" w:ascii="Times New Roman" w:hAnsi="Times New Roman" w:eastAsia="仿宋" w:cs="Times New Roman"/>
                <w:b w:val="0"/>
                <w:bCs/>
                <w:color w:val="000000" w:themeColor="text1"/>
                <w:kern w:val="0"/>
                <w:sz w:val="18"/>
                <w:szCs w:val="18"/>
                <w:u w:val="none"/>
                <w:lang w:val="en-US" w:eastAsia="zh-CN" w:bidi="ar"/>
                <w14:textFill>
                  <w14:solidFill>
                    <w14:schemeClr w14:val="tx1"/>
                  </w14:solidFill>
                </w14:textFill>
              </w:rPr>
              <w:t>月</w:t>
            </w:r>
            <w:r>
              <w:rPr>
                <w:rFonts w:hint="default" w:ascii="Times New Roman" w:hAnsi="Times New Roman" w:eastAsia="仿宋" w:cs="Times New Roman"/>
                <w:b w:val="0"/>
                <w:bCs/>
                <w:color w:val="000000" w:themeColor="text1"/>
                <w:kern w:val="0"/>
                <w:sz w:val="18"/>
                <w:szCs w:val="18"/>
                <w:u w:val="single"/>
                <w:lang w:val="en-US" w:eastAsia="zh-CN" w:bidi="ar"/>
                <w14:textFill>
                  <w14:solidFill>
                    <w14:schemeClr w14:val="tx1"/>
                  </w14:solidFill>
                </w14:textFill>
              </w:rPr>
              <w:t xml:space="preserve">  </w:t>
            </w:r>
            <w:r>
              <w:rPr>
                <w:rFonts w:hint="default" w:ascii="Times New Roman" w:hAnsi="Times New Roman" w:eastAsia="仿宋" w:cs="Times New Roman"/>
                <w:b w:val="0"/>
                <w:bCs/>
                <w:color w:val="000000" w:themeColor="text1"/>
                <w:kern w:val="0"/>
                <w:sz w:val="18"/>
                <w:szCs w:val="18"/>
                <w:u w:val="none"/>
                <w:lang w:val="en-US" w:eastAsia="zh-CN" w:bidi="ar"/>
                <w14:textFill>
                  <w14:solidFill>
                    <w14:schemeClr w14:val="tx1"/>
                  </w14:solidFill>
                </w14:textFill>
              </w:rPr>
              <w:t>日</w:t>
            </w:r>
          </w:p>
          <w:p>
            <w:pPr>
              <w:keepNext w:val="0"/>
              <w:keepLines w:val="0"/>
              <w:pageBreakBefore w:val="0"/>
              <w:widowControl/>
              <w:kinsoku/>
              <w:wordWrap/>
              <w:overflowPunct/>
              <w:topLinePunct w:val="0"/>
              <w:autoSpaceDE/>
              <w:autoSpaceDN/>
              <w:bidi w:val="0"/>
              <w:adjustRightInd/>
              <w:snapToGrid/>
              <w:spacing w:line="360" w:lineRule="exact"/>
              <w:ind w:left="440" w:hanging="360" w:hangingChars="200"/>
              <w:jc w:val="both"/>
              <w:textAlignment w:val="center"/>
              <w:rPr>
                <w:rFonts w:hint="default" w:ascii="Times New Roman" w:hAnsi="Times New Roman" w:eastAsia="仿宋" w:cs="Times New Roman"/>
                <w:b w:val="0"/>
                <w:bCs/>
                <w:color w:val="000000" w:themeColor="text1"/>
                <w:sz w:val="18"/>
                <w:szCs w:val="18"/>
                <w:lang w:eastAsia="zh-CN"/>
                <w14:textFill>
                  <w14:solidFill>
                    <w14:schemeClr w14:val="tx1"/>
                  </w14:solidFill>
                </w14:textFill>
              </w:rPr>
            </w:pPr>
            <w:r>
              <w:rPr>
                <w:rFonts w:hint="default" w:ascii="Times New Roman" w:hAnsi="Times New Roman" w:eastAsia="仿宋" w:cs="Times New Roman"/>
                <w:b w:val="0"/>
                <w:bCs/>
                <w:color w:val="000000" w:themeColor="text1"/>
                <w:sz w:val="18"/>
                <w:szCs w:val="18"/>
                <w:lang w:eastAsia="zh-CN"/>
                <w14:textFill>
                  <w14:solidFill>
                    <w14:schemeClr w14:val="tx1"/>
                  </w14:solidFill>
                </w14:textFill>
              </w:rPr>
              <w:t>④最近一次对职工进行满意度问卷</w:t>
            </w:r>
          </w:p>
          <w:p>
            <w:pPr>
              <w:keepNext w:val="0"/>
              <w:keepLines w:val="0"/>
              <w:pageBreakBefore w:val="0"/>
              <w:widowControl/>
              <w:kinsoku/>
              <w:wordWrap/>
              <w:overflowPunct/>
              <w:topLinePunct w:val="0"/>
              <w:autoSpaceDE/>
              <w:autoSpaceDN/>
              <w:bidi w:val="0"/>
              <w:adjustRightInd/>
              <w:snapToGrid/>
              <w:spacing w:line="360" w:lineRule="exact"/>
              <w:ind w:left="440" w:hanging="360" w:hangingChars="200"/>
              <w:jc w:val="both"/>
              <w:textAlignment w:val="center"/>
              <w:rPr>
                <w:rFonts w:hint="default" w:ascii="Times New Roman" w:hAnsi="Times New Roman" w:eastAsia="仿宋" w:cs="Times New Roman"/>
                <w:b w:val="0"/>
                <w:bCs/>
                <w:color w:val="000000" w:themeColor="text1"/>
                <w:sz w:val="18"/>
                <w:szCs w:val="18"/>
                <w:lang w:eastAsia="zh-CN"/>
                <w14:textFill>
                  <w14:solidFill>
                    <w14:schemeClr w14:val="tx1"/>
                  </w14:solidFill>
                </w14:textFill>
              </w:rPr>
            </w:pPr>
            <w:r>
              <w:rPr>
                <w:rFonts w:hint="default" w:ascii="Times New Roman" w:hAnsi="Times New Roman" w:eastAsia="仿宋" w:cs="Times New Roman"/>
                <w:b w:val="0"/>
                <w:bCs/>
                <w:color w:val="000000" w:themeColor="text1"/>
                <w:sz w:val="18"/>
                <w:szCs w:val="18"/>
                <w:lang w:eastAsia="zh-CN"/>
                <w14:textFill>
                  <w14:solidFill>
                    <w14:schemeClr w14:val="tx1"/>
                  </w14:solidFill>
                </w14:textFill>
              </w:rPr>
              <w:t>调查时间：</w:t>
            </w:r>
            <w:r>
              <w:rPr>
                <w:rFonts w:hint="default" w:ascii="Times New Roman" w:hAnsi="Times New Roman" w:eastAsia="仿宋" w:cs="Times New Roman"/>
                <w:b w:val="0"/>
                <w:bCs/>
                <w:color w:val="000000" w:themeColor="text1"/>
                <w:kern w:val="0"/>
                <w:sz w:val="18"/>
                <w:szCs w:val="18"/>
                <w:u w:val="single"/>
                <w:lang w:val="en-US" w:eastAsia="zh-CN" w:bidi="ar"/>
                <w14:textFill>
                  <w14:solidFill>
                    <w14:schemeClr w14:val="tx1"/>
                  </w14:solidFill>
                </w14:textFill>
              </w:rPr>
              <w:t xml:space="preserve">  </w:t>
            </w:r>
            <w:r>
              <w:rPr>
                <w:rFonts w:hint="default" w:ascii="Times New Roman" w:hAnsi="Times New Roman" w:eastAsia="仿宋" w:cs="Times New Roman"/>
                <w:b w:val="0"/>
                <w:bCs/>
                <w:color w:val="000000" w:themeColor="text1"/>
                <w:kern w:val="0"/>
                <w:sz w:val="18"/>
                <w:szCs w:val="18"/>
                <w:u w:val="none"/>
                <w:lang w:val="en-US" w:eastAsia="zh-CN" w:bidi="ar"/>
                <w14:textFill>
                  <w14:solidFill>
                    <w14:schemeClr w14:val="tx1"/>
                  </w14:solidFill>
                </w14:textFill>
              </w:rPr>
              <w:t>年</w:t>
            </w:r>
            <w:r>
              <w:rPr>
                <w:rFonts w:hint="default" w:ascii="Times New Roman" w:hAnsi="Times New Roman" w:eastAsia="仿宋" w:cs="Times New Roman"/>
                <w:b w:val="0"/>
                <w:bCs/>
                <w:color w:val="000000" w:themeColor="text1"/>
                <w:kern w:val="0"/>
                <w:sz w:val="18"/>
                <w:szCs w:val="18"/>
                <w:u w:val="single"/>
                <w:lang w:val="en-US" w:eastAsia="zh-CN" w:bidi="ar"/>
                <w14:textFill>
                  <w14:solidFill>
                    <w14:schemeClr w14:val="tx1"/>
                  </w14:solidFill>
                </w14:textFill>
              </w:rPr>
              <w:t xml:space="preserve">  </w:t>
            </w:r>
            <w:r>
              <w:rPr>
                <w:rFonts w:hint="default" w:ascii="Times New Roman" w:hAnsi="Times New Roman" w:eastAsia="仿宋" w:cs="Times New Roman"/>
                <w:b w:val="0"/>
                <w:bCs/>
                <w:color w:val="000000" w:themeColor="text1"/>
                <w:kern w:val="0"/>
                <w:sz w:val="18"/>
                <w:szCs w:val="18"/>
                <w:u w:val="none"/>
                <w:lang w:val="en-US" w:eastAsia="zh-CN" w:bidi="ar"/>
                <w14:textFill>
                  <w14:solidFill>
                    <w14:schemeClr w14:val="tx1"/>
                  </w14:solidFill>
                </w14:textFill>
              </w:rPr>
              <w:t>月</w:t>
            </w:r>
            <w:r>
              <w:rPr>
                <w:rFonts w:hint="default" w:ascii="Times New Roman" w:hAnsi="Times New Roman" w:eastAsia="仿宋" w:cs="Times New Roman"/>
                <w:b w:val="0"/>
                <w:bCs/>
                <w:color w:val="000000" w:themeColor="text1"/>
                <w:kern w:val="0"/>
                <w:sz w:val="18"/>
                <w:szCs w:val="18"/>
                <w:u w:val="single"/>
                <w:lang w:val="en-US" w:eastAsia="zh-CN" w:bidi="ar"/>
                <w14:textFill>
                  <w14:solidFill>
                    <w14:schemeClr w14:val="tx1"/>
                  </w14:solidFill>
                </w14:textFill>
              </w:rPr>
              <w:t xml:space="preserve">  </w:t>
            </w:r>
            <w:r>
              <w:rPr>
                <w:rFonts w:hint="default" w:ascii="Times New Roman" w:hAnsi="Times New Roman" w:eastAsia="仿宋" w:cs="Times New Roman"/>
                <w:b w:val="0"/>
                <w:bCs/>
                <w:color w:val="000000" w:themeColor="text1"/>
                <w:kern w:val="0"/>
                <w:sz w:val="18"/>
                <w:szCs w:val="18"/>
                <w:u w:val="none"/>
                <w:lang w:val="en-US" w:eastAsia="zh-CN" w:bidi="ar"/>
                <w14:textFill>
                  <w14:solidFill>
                    <w14:schemeClr w14:val="tx1"/>
                  </w14:solidFill>
                </w14:textFill>
              </w:rPr>
              <w:t>日</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440" w:leftChars="0" w:hanging="440" w:hangingChars="200"/>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①②③④各1分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4367" w:hRule="atLeast"/>
        </w:trPr>
        <w:tc>
          <w:tcPr>
            <w:tcW w:w="164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ind w:firstLine="660" w:firstLineChars="300"/>
              <w:jc w:val="both"/>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ind w:firstLine="660" w:firstLineChars="300"/>
              <w:jc w:val="both"/>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ind w:firstLine="660" w:firstLineChars="300"/>
              <w:jc w:val="both"/>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ind w:firstLine="660" w:firstLineChars="300"/>
              <w:jc w:val="both"/>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ind w:firstLine="660" w:firstLineChars="300"/>
              <w:jc w:val="both"/>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ind w:firstLine="660" w:firstLineChars="300"/>
              <w:jc w:val="both"/>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ind w:firstLine="660" w:firstLineChars="300"/>
              <w:jc w:val="both"/>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ind w:firstLine="660" w:firstLineChars="300"/>
              <w:jc w:val="both"/>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ind w:firstLine="660" w:firstLineChars="300"/>
              <w:jc w:val="both"/>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ind w:firstLine="660" w:firstLineChars="300"/>
              <w:jc w:val="both"/>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ind w:firstLine="660" w:firstLineChars="300"/>
              <w:jc w:val="both"/>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8</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b w:val="0"/>
                <w:bCs/>
                <w:color w:val="000000" w:themeColor="text1"/>
                <w:lang w:eastAsia="zh-CN"/>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工会建设</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b w:val="0"/>
                <w:bCs/>
                <w:color w:val="000000" w:themeColor="text1"/>
                <w:lang w:eastAsia="zh-CN"/>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与民主管理</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10</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8</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.1组织健全</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4</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w:t>
            </w:r>
          </w:p>
        </w:tc>
        <w:tc>
          <w:tcPr>
            <w:tcW w:w="3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①企业遵守《工会法》规定，工会组织完善，有成立批复、有工会章、法人证书及工会经费账户。</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②推广“粤工惠”平台，实行工会会员实名制注册。</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①</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工会组织形式：</w:t>
            </w:r>
          </w:p>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□建立独立工会组织</w:t>
            </w:r>
          </w:p>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□参加联合工会</w:t>
            </w:r>
          </w:p>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工会会员数：</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企业遵守《工会法》规定，支持工会开展工作，保证工会依法履行维权职责：是□否□</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sz w:val="18"/>
                <w:szCs w:val="18"/>
                <w:lang w:eastAsia="zh-CN"/>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②企业积极推广“粤工惠”平台，实行工会会员实名制注册：</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是□否□</w:t>
            </w:r>
          </w:p>
        </w:tc>
        <w:tc>
          <w:tcPr>
            <w:tcW w:w="134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lang w:val="en-US" w:eastAsia="zh-CN"/>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3分，②1分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518" w:hRule="atLeast"/>
        </w:trPr>
        <w:tc>
          <w:tcPr>
            <w:tcW w:w="164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8</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.2民主管理</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3</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w:t>
            </w:r>
          </w:p>
        </w:tc>
        <w:tc>
          <w:tcPr>
            <w:tcW w:w="3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①建立职工（代表）大会制度，公司制企业应依法设立职工董事、职工监事；②职工（代表）大会每年至少召开1次</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其决定决议得到落实；③建立厂务公开制度，有固定公开栏及其他公开形式；公开内容全面、真实、及时；④征集职工代表大会提案，做好办理和反馈工作</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；⑤研究经营管理和发展的重大问题有听取工会的意见；⑥召开会议讨论有关工资、福利、劳动安全卫生、工作时间、休息休假、女职工保护和社会保险等涉及职工切身利益的问题，有工会代表参加</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color w:val="000000" w:themeColor="text1"/>
                <w:sz w:val="18"/>
                <w:szCs w:val="18"/>
                <w:lang w:eastAsia="zh-CN"/>
                <w14:textFill>
                  <w14:solidFill>
                    <w14:schemeClr w14:val="tx1"/>
                  </w14:solidFill>
                </w14:textFill>
              </w:rPr>
            </w:pPr>
            <w:r>
              <w:rPr>
                <w:rFonts w:hint="default" w:ascii="Times New Roman" w:hAnsi="Times New Roman" w:eastAsia="仿宋" w:cs="Times New Roman"/>
                <w:color w:val="000000" w:themeColor="text1"/>
                <w:sz w:val="18"/>
                <w:szCs w:val="18"/>
                <w14:textFill>
                  <w14:solidFill>
                    <w14:schemeClr w14:val="tx1"/>
                  </w14:solidFill>
                </w14:textFill>
              </w:rPr>
              <w:t>①</w:t>
            </w:r>
            <w:r>
              <w:rPr>
                <w:rFonts w:hint="default" w:ascii="Times New Roman" w:hAnsi="Times New Roman" w:eastAsia="仿宋" w:cs="Times New Roman"/>
                <w:color w:val="000000" w:themeColor="text1"/>
                <w:sz w:val="18"/>
                <w:szCs w:val="18"/>
                <w:lang w:eastAsia="zh-CN"/>
                <w14:textFill>
                  <w14:solidFill>
                    <w14:schemeClr w14:val="tx1"/>
                  </w14:solidFill>
                </w14:textFill>
              </w:rPr>
              <w:t>企业依法</w:t>
            </w:r>
            <w:r>
              <w:rPr>
                <w:rFonts w:hint="default" w:ascii="Times New Roman" w:hAnsi="Times New Roman" w:eastAsia="仿宋" w:cs="Times New Roman"/>
                <w:color w:val="000000" w:themeColor="text1"/>
                <w:sz w:val="18"/>
                <w:szCs w:val="18"/>
                <w14:textFill>
                  <w14:solidFill>
                    <w14:schemeClr w14:val="tx1"/>
                  </w14:solidFill>
                </w14:textFill>
              </w:rPr>
              <w:t>建立职工（代表）大会制度，</w:t>
            </w:r>
            <w:r>
              <w:rPr>
                <w:rFonts w:hint="default" w:ascii="Times New Roman" w:hAnsi="Times New Roman" w:eastAsia="仿宋" w:cs="Times New Roman"/>
                <w:color w:val="000000" w:themeColor="text1"/>
                <w:sz w:val="18"/>
                <w:szCs w:val="18"/>
                <w:lang w:eastAsia="zh-CN"/>
                <w14:textFill>
                  <w14:solidFill>
                    <w14:schemeClr w14:val="tx1"/>
                  </w14:solidFill>
                </w14:textFill>
              </w:rPr>
              <w:t>职工（代表）大会总人数</w:t>
            </w:r>
            <w:r>
              <w:rPr>
                <w:rFonts w:hint="default" w:ascii="Times New Roman" w:hAnsi="Times New Roman" w:eastAsia="仿宋" w:cs="Times New Roman"/>
                <w:color w:val="000000" w:themeColor="text1"/>
                <w:sz w:val="18"/>
                <w:szCs w:val="1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18"/>
                <w:szCs w:val="18"/>
                <w:lang w:val="en-US" w:eastAsia="zh-CN"/>
                <w14:textFill>
                  <w14:solidFill>
                    <w14:schemeClr w14:val="tx1"/>
                  </w14:solidFill>
                </w14:textFill>
              </w:rPr>
              <w:t>人，其中</w:t>
            </w:r>
            <w:r>
              <w:rPr>
                <w:rFonts w:hint="default" w:ascii="Times New Roman" w:hAnsi="Times New Roman" w:eastAsia="仿宋" w:cs="Times New Roman"/>
                <w:color w:val="000000" w:themeColor="text1"/>
                <w:sz w:val="18"/>
                <w:szCs w:val="18"/>
                <w14:textFill>
                  <w14:solidFill>
                    <w14:schemeClr w14:val="tx1"/>
                  </w14:solidFill>
                </w14:textFill>
              </w:rPr>
              <w:t>职工董事</w:t>
            </w:r>
            <w:r>
              <w:rPr>
                <w:rFonts w:hint="default" w:ascii="Times New Roman" w:hAnsi="Times New Roman" w:eastAsia="仿宋" w:cs="Times New Roman"/>
                <w:color w:val="000000" w:themeColor="text1"/>
                <w:sz w:val="18"/>
                <w:szCs w:val="1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18"/>
                <w:szCs w:val="18"/>
                <w:lang w:val="en-US" w:eastAsia="zh-CN"/>
                <w14:textFill>
                  <w14:solidFill>
                    <w14:schemeClr w14:val="tx1"/>
                  </w14:solidFill>
                </w14:textFill>
              </w:rPr>
              <w:t xml:space="preserve"> 人</w:t>
            </w:r>
            <w:r>
              <w:rPr>
                <w:rFonts w:hint="default" w:ascii="Times New Roman" w:hAnsi="Times New Roman" w:eastAsia="仿宋" w:cs="Times New Roman"/>
                <w:color w:val="000000" w:themeColor="text1"/>
                <w:sz w:val="18"/>
                <w:szCs w:val="18"/>
                <w14:textFill>
                  <w14:solidFill>
                    <w14:schemeClr w14:val="tx1"/>
                  </w14:solidFill>
                </w14:textFill>
              </w:rPr>
              <w:t>、职工监事</w:t>
            </w:r>
            <w:r>
              <w:rPr>
                <w:rFonts w:hint="default" w:ascii="Times New Roman" w:hAnsi="Times New Roman" w:eastAsia="仿宋" w:cs="Times New Roman"/>
                <w:color w:val="000000" w:themeColor="text1"/>
                <w:sz w:val="18"/>
                <w:szCs w:val="18"/>
                <w:u w:val="singl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18"/>
                <w:szCs w:val="18"/>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18"/>
                <w:szCs w:val="18"/>
                <w:lang w:eastAsia="zh-CN"/>
                <w14:textFill>
                  <w14:solidFill>
                    <w14:schemeClr w14:val="tx1"/>
                  </w14:solidFill>
                </w14:textFill>
              </w:rPr>
              <w:t>人。</w:t>
            </w:r>
          </w:p>
          <w:p>
            <w:pPr>
              <w:keepNext w:val="0"/>
              <w:keepLines w:val="0"/>
              <w:pageBreakBefore w:val="0"/>
              <w:widowControl/>
              <w:kinsoku/>
              <w:wordWrap/>
              <w:overflowPunct/>
              <w:topLinePunct w:val="0"/>
              <w:autoSpaceDE/>
              <w:autoSpaceDN/>
              <w:bidi w:val="0"/>
              <w:adjustRightInd/>
              <w:snapToGrid/>
              <w:spacing w:line="360" w:lineRule="exact"/>
              <w:ind w:left="440" w:hanging="360" w:hangingChars="200"/>
              <w:jc w:val="both"/>
              <w:textAlignment w:val="center"/>
              <w:rPr>
                <w:rFonts w:hint="default" w:ascii="Times New Roman" w:hAnsi="Times New Roman" w:eastAsia="仿宋" w:cs="Times New Roman"/>
                <w:color w:val="000000" w:themeColor="text1"/>
                <w:sz w:val="18"/>
                <w:szCs w:val="18"/>
                <w:lang w:eastAsia="zh-CN"/>
                <w14:textFill>
                  <w14:solidFill>
                    <w14:schemeClr w14:val="tx1"/>
                  </w14:solidFill>
                </w14:textFill>
              </w:rPr>
            </w:pPr>
            <w:r>
              <w:rPr>
                <w:rFonts w:hint="default" w:ascii="Times New Roman" w:hAnsi="Times New Roman" w:eastAsia="仿宋" w:cs="Times New Roman"/>
                <w:color w:val="000000" w:themeColor="text1"/>
                <w:sz w:val="18"/>
                <w:szCs w:val="18"/>
                <w:lang w:eastAsia="zh-CN"/>
                <w14:textFill>
                  <w14:solidFill>
                    <w14:schemeClr w14:val="tx1"/>
                  </w14:solidFill>
                </w14:textFill>
              </w:rPr>
              <w:t>②最近一次召开职工（代表）大会时间：</w:t>
            </w:r>
          </w:p>
          <w:p>
            <w:pPr>
              <w:keepNext w:val="0"/>
              <w:keepLines w:val="0"/>
              <w:pageBreakBefore w:val="0"/>
              <w:widowControl/>
              <w:kinsoku/>
              <w:wordWrap/>
              <w:overflowPunct/>
              <w:topLinePunct w:val="0"/>
              <w:autoSpaceDE/>
              <w:autoSpaceDN/>
              <w:bidi w:val="0"/>
              <w:adjustRightInd/>
              <w:snapToGrid/>
              <w:spacing w:line="360" w:lineRule="exact"/>
              <w:ind w:left="440" w:hanging="360" w:hangingChars="200"/>
              <w:jc w:val="both"/>
              <w:textAlignment w:val="center"/>
              <w:rPr>
                <w:rFonts w:hint="default" w:ascii="Times New Roman" w:hAnsi="Times New Roman" w:eastAsia="仿宋" w:cs="Times New Roman"/>
                <w:color w:val="000000" w:themeColor="text1"/>
                <w:sz w:val="18"/>
                <w:szCs w:val="18"/>
                <w:lang w:eastAsia="zh-CN"/>
                <w14:textFill>
                  <w14:solidFill>
                    <w14:schemeClr w14:val="tx1"/>
                  </w14:solidFill>
                </w14:textFill>
              </w:rPr>
            </w:pPr>
            <w:r>
              <w:rPr>
                <w:rFonts w:hint="default" w:ascii="Times New Roman" w:hAnsi="Times New Roman" w:eastAsia="仿宋" w:cs="Times New Roman"/>
                <w:b w:val="0"/>
                <w:bCs/>
                <w:color w:val="000000" w:themeColor="text1"/>
                <w:kern w:val="0"/>
                <w:sz w:val="18"/>
                <w:szCs w:val="18"/>
                <w:u w:val="single"/>
                <w:lang w:val="en-US" w:eastAsia="zh-CN" w:bidi="ar"/>
                <w14:textFill>
                  <w14:solidFill>
                    <w14:schemeClr w14:val="tx1"/>
                  </w14:solidFill>
                </w14:textFill>
              </w:rPr>
              <w:t xml:space="preserve">  </w:t>
            </w:r>
            <w:r>
              <w:rPr>
                <w:rFonts w:hint="default" w:ascii="Times New Roman" w:hAnsi="Times New Roman" w:eastAsia="仿宋" w:cs="Times New Roman"/>
                <w:b w:val="0"/>
                <w:bCs/>
                <w:color w:val="000000" w:themeColor="text1"/>
                <w:kern w:val="0"/>
                <w:sz w:val="18"/>
                <w:szCs w:val="18"/>
                <w:u w:val="none"/>
                <w:lang w:val="en-US" w:eastAsia="zh-CN" w:bidi="ar"/>
                <w14:textFill>
                  <w14:solidFill>
                    <w14:schemeClr w14:val="tx1"/>
                  </w14:solidFill>
                </w14:textFill>
              </w:rPr>
              <w:t>年</w:t>
            </w:r>
            <w:r>
              <w:rPr>
                <w:rFonts w:hint="default" w:ascii="Times New Roman" w:hAnsi="Times New Roman" w:eastAsia="仿宋" w:cs="Times New Roman"/>
                <w:b w:val="0"/>
                <w:bCs/>
                <w:color w:val="000000" w:themeColor="text1"/>
                <w:kern w:val="0"/>
                <w:sz w:val="18"/>
                <w:szCs w:val="18"/>
                <w:u w:val="single"/>
                <w:lang w:val="en-US" w:eastAsia="zh-CN" w:bidi="ar"/>
                <w14:textFill>
                  <w14:solidFill>
                    <w14:schemeClr w14:val="tx1"/>
                  </w14:solidFill>
                </w14:textFill>
              </w:rPr>
              <w:t xml:space="preserve">  </w:t>
            </w:r>
            <w:r>
              <w:rPr>
                <w:rFonts w:hint="default" w:ascii="Times New Roman" w:hAnsi="Times New Roman" w:eastAsia="仿宋" w:cs="Times New Roman"/>
                <w:b w:val="0"/>
                <w:bCs/>
                <w:color w:val="000000" w:themeColor="text1"/>
                <w:kern w:val="0"/>
                <w:sz w:val="18"/>
                <w:szCs w:val="18"/>
                <w:u w:val="none"/>
                <w:lang w:val="en-US" w:eastAsia="zh-CN" w:bidi="ar"/>
                <w14:textFill>
                  <w14:solidFill>
                    <w14:schemeClr w14:val="tx1"/>
                  </w14:solidFill>
                </w14:textFill>
              </w:rPr>
              <w:t>月</w:t>
            </w:r>
            <w:r>
              <w:rPr>
                <w:rFonts w:hint="default" w:ascii="Times New Roman" w:hAnsi="Times New Roman" w:eastAsia="仿宋" w:cs="Times New Roman"/>
                <w:b w:val="0"/>
                <w:bCs/>
                <w:color w:val="000000" w:themeColor="text1"/>
                <w:kern w:val="0"/>
                <w:sz w:val="18"/>
                <w:szCs w:val="18"/>
                <w:u w:val="single"/>
                <w:lang w:val="en-US" w:eastAsia="zh-CN" w:bidi="ar"/>
                <w14:textFill>
                  <w14:solidFill>
                    <w14:schemeClr w14:val="tx1"/>
                  </w14:solidFill>
                </w14:textFill>
              </w:rPr>
              <w:t xml:space="preserve">  </w:t>
            </w:r>
            <w:r>
              <w:rPr>
                <w:rFonts w:hint="default" w:ascii="Times New Roman" w:hAnsi="Times New Roman" w:eastAsia="仿宋" w:cs="Times New Roman"/>
                <w:b w:val="0"/>
                <w:bCs/>
                <w:color w:val="000000" w:themeColor="text1"/>
                <w:kern w:val="0"/>
                <w:sz w:val="18"/>
                <w:szCs w:val="18"/>
                <w:u w:val="none"/>
                <w:lang w:val="en-US" w:eastAsia="zh-CN" w:bidi="ar"/>
                <w14:textFill>
                  <w14:solidFill>
                    <w14:schemeClr w14:val="tx1"/>
                  </w14:solidFill>
                </w14:textFill>
              </w:rPr>
              <w:t>日</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color w:val="000000" w:themeColor="text1"/>
                <w:sz w:val="18"/>
                <w:szCs w:val="18"/>
                <w:lang w:eastAsia="zh-CN"/>
                <w14:textFill>
                  <w14:solidFill>
                    <w14:schemeClr w14:val="tx1"/>
                  </w14:solidFill>
                </w14:textFill>
              </w:rPr>
            </w:pPr>
            <w:r>
              <w:rPr>
                <w:rFonts w:hint="default" w:ascii="Times New Roman" w:hAnsi="Times New Roman" w:eastAsia="仿宋" w:cs="Times New Roman"/>
                <w:color w:val="000000" w:themeColor="text1"/>
                <w:sz w:val="18"/>
                <w:szCs w:val="18"/>
                <w:lang w:eastAsia="zh-CN"/>
                <w14:textFill>
                  <w14:solidFill>
                    <w14:schemeClr w14:val="tx1"/>
                  </w14:solidFill>
                </w14:textFill>
              </w:rPr>
              <w:t>③企业建立厂务公开制度：</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是□否</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val="0"/>
                <w:color w:val="000000" w:themeColor="text1"/>
                <w:kern w:val="2"/>
                <w:sz w:val="18"/>
                <w:szCs w:val="18"/>
                <w:shd w:val="clear" w:color="auto" w:fill="auto"/>
                <w:lang w:val="en-US" w:eastAsia="zh-CN" w:bidi="ar-SA"/>
                <w14:textFill>
                  <w14:solidFill>
                    <w14:schemeClr w14:val="tx1"/>
                  </w14:solidFill>
                </w14:textFill>
              </w:rPr>
            </w:pPr>
            <w:r>
              <w:rPr>
                <w:rFonts w:hint="default" w:ascii="Times New Roman" w:hAnsi="Times New Roman" w:eastAsia="仿宋" w:cs="Times New Roman"/>
                <w:b w:val="0"/>
                <w:bCs w:val="0"/>
                <w:color w:val="000000" w:themeColor="text1"/>
                <w:kern w:val="2"/>
                <w:sz w:val="18"/>
                <w:szCs w:val="18"/>
                <w:shd w:val="clear" w:color="auto" w:fill="auto"/>
                <w:lang w:val="en-US" w:eastAsia="zh-CN" w:bidi="ar-SA"/>
                <w14:textFill>
                  <w14:solidFill>
                    <w14:schemeClr w14:val="tx1"/>
                  </w14:solidFill>
                </w14:textFill>
              </w:rPr>
              <w:t>④企业能够征集职工代表大会提案，做好办理和反馈工作：</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是□否</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val="0"/>
                <w:color w:val="000000" w:themeColor="text1"/>
                <w:kern w:val="2"/>
                <w:sz w:val="18"/>
                <w:szCs w:val="18"/>
                <w:shd w:val="clear" w:color="auto" w:fill="auto"/>
                <w:lang w:val="en-US" w:eastAsia="zh-CN" w:bidi="ar-SA"/>
                <w14:textFill>
                  <w14:solidFill>
                    <w14:schemeClr w14:val="tx1"/>
                  </w14:solidFill>
                </w14:textFill>
              </w:rPr>
            </w:pPr>
            <w:r>
              <w:rPr>
                <w:rFonts w:hint="default" w:ascii="Times New Roman" w:hAnsi="Times New Roman" w:eastAsia="仿宋" w:cs="Times New Roman"/>
                <w:b w:val="0"/>
                <w:bCs w:val="0"/>
                <w:color w:val="000000" w:themeColor="text1"/>
                <w:kern w:val="2"/>
                <w:sz w:val="18"/>
                <w:szCs w:val="18"/>
                <w:shd w:val="clear" w:color="auto" w:fill="auto"/>
                <w:lang w:val="en-US" w:eastAsia="zh-CN" w:bidi="ar-SA"/>
                <w14:textFill>
                  <w14:solidFill>
                    <w14:schemeClr w14:val="tx1"/>
                  </w14:solidFill>
                </w14:textFill>
              </w:rPr>
              <w:t>⑤企业研究经营管理和发展的重大问题有听取工会的意见：</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是□否</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cs="Times New Roman"/>
                <w:color w:val="000000" w:themeColor="text1"/>
                <w:sz w:val="18"/>
                <w:szCs w:val="18"/>
                <w:lang w:eastAsia="zh-CN"/>
                <w14:textFill>
                  <w14:solidFill>
                    <w14:schemeClr w14:val="tx1"/>
                  </w14:solidFill>
                </w14:textFill>
              </w:rPr>
            </w:pPr>
            <w:r>
              <w:rPr>
                <w:rFonts w:hint="default" w:ascii="Times New Roman" w:hAnsi="Times New Roman" w:eastAsia="仿宋" w:cs="Times New Roman"/>
                <w:b w:val="0"/>
                <w:bCs w:val="0"/>
                <w:color w:val="000000" w:themeColor="text1"/>
                <w:kern w:val="2"/>
                <w:sz w:val="18"/>
                <w:szCs w:val="18"/>
                <w:shd w:val="clear" w:color="auto" w:fill="auto"/>
                <w:lang w:val="en-US" w:eastAsia="zh-CN" w:bidi="ar-SA"/>
                <w14:textFill>
                  <w14:solidFill>
                    <w14:schemeClr w14:val="tx1"/>
                  </w14:solidFill>
                </w14:textFill>
              </w:rPr>
              <w:t>⑥企业召开会议讨论有关工资、福利、劳动安全卫生、工作时间、休息休假、女职工保护和社会保险等涉及职工切身利益的问题，有工会代表参加：</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是□否</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w:t>
            </w:r>
          </w:p>
        </w:tc>
        <w:tc>
          <w:tcPr>
            <w:tcW w:w="134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①②③④⑤⑥各0.5分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1080" w:hRule="atLeast"/>
        </w:trPr>
        <w:tc>
          <w:tcPr>
            <w:tcW w:w="1649"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p>
        </w:tc>
        <w:tc>
          <w:tcPr>
            <w:tcW w:w="1032"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8</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.3提供保障</w:t>
            </w:r>
          </w:p>
        </w:tc>
        <w:tc>
          <w:tcPr>
            <w:tcW w:w="797"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2分</w:t>
            </w:r>
          </w:p>
        </w:tc>
        <w:tc>
          <w:tcPr>
            <w:tcW w:w="3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①依法保障工会工作人员、时间、场所；②按时足额拨缴工会经费；③工会应建立独立账户。</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pPr>
            <w:r>
              <w:rPr>
                <w:rFonts w:hint="default" w:ascii="Times New Roman" w:hAnsi="Times New Roman" w:eastAsia="仿宋" w:cs="Times New Roman"/>
                <w:b w:val="0"/>
                <w:bCs/>
                <w:color w:val="000000" w:themeColor="text1"/>
                <w:sz w:val="18"/>
                <w:szCs w:val="18"/>
                <w:lang w:eastAsia="zh-CN"/>
                <w14:textFill>
                  <w14:solidFill>
                    <w14:schemeClr w14:val="tx1"/>
                  </w14:solidFill>
                </w14:textFill>
              </w:rPr>
              <w:t>①企业</w:t>
            </w:r>
            <w:r>
              <w:rPr>
                <w:rFonts w:hint="default" w:ascii="Times New Roman" w:hAnsi="Times New Roman" w:eastAsia="仿宋" w:cs="Times New Roman"/>
                <w:b w:val="0"/>
                <w:bCs/>
                <w:color w:val="000000" w:themeColor="text1"/>
                <w:sz w:val="18"/>
                <w:szCs w:val="18"/>
                <w14:textFill>
                  <w14:solidFill>
                    <w14:schemeClr w14:val="tx1"/>
                  </w14:solidFill>
                </w14:textFill>
              </w:rPr>
              <w:t>依法保障工会工作人员、时间、场所</w:t>
            </w:r>
            <w:r>
              <w:rPr>
                <w:rFonts w:hint="default" w:ascii="Times New Roman" w:hAnsi="Times New Roman" w:eastAsia="仿宋" w:cs="Times New Roman"/>
                <w:b w:val="0"/>
                <w:bCs/>
                <w:color w:val="000000" w:themeColor="text1"/>
                <w:sz w:val="18"/>
                <w:szCs w:val="18"/>
                <w:lang w:eastAsia="zh-CN"/>
                <w14:textFill>
                  <w14:solidFill>
                    <w14:schemeClr w14:val="tx1"/>
                  </w14:solidFill>
                </w14:textFill>
              </w:rPr>
              <w:t>：</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是□否</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工会工作人员</w:t>
            </w:r>
            <w:r>
              <w:rPr>
                <w:rFonts w:hint="default" w:ascii="Times New Roman" w:hAnsi="Times New Roman" w:eastAsia="仿宋" w:cs="Times New Roman"/>
                <w:color w:val="000000" w:themeColor="text1"/>
                <w:sz w:val="18"/>
                <w:szCs w:val="18"/>
                <w:u w:val="single"/>
                <w:shd w:val="clear" w:color="auto" w:fill="auto"/>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人，其中专职工作人员</w:t>
            </w:r>
            <w:r>
              <w:rPr>
                <w:rFonts w:hint="default" w:ascii="Times New Roman" w:hAnsi="Times New Roman" w:eastAsia="仿宋" w:cs="Times New Roman"/>
                <w:color w:val="000000" w:themeColor="text1"/>
                <w:sz w:val="18"/>
                <w:szCs w:val="18"/>
                <w:u w:val="single"/>
                <w:shd w:val="clear" w:color="auto" w:fill="auto"/>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t>人，兼职工作人员</w:t>
            </w:r>
            <w:r>
              <w:rPr>
                <w:rFonts w:hint="default" w:ascii="Times New Roman" w:hAnsi="Times New Roman" w:eastAsia="仿宋" w:cs="Times New Roman"/>
                <w:color w:val="000000" w:themeColor="text1"/>
                <w:sz w:val="18"/>
                <w:szCs w:val="18"/>
                <w:u w:val="single"/>
                <w:shd w:val="clear" w:color="auto" w:fill="auto"/>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t xml:space="preserve"> 人。</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t>②企业按时足额拨缴工会经费：</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是□否</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sz w:val="18"/>
                <w:szCs w:val="18"/>
                <w:lang w:val="en-US" w:eastAsia="zh-CN"/>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t>③工会建立独立账户：</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是□否</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w:t>
            </w:r>
          </w:p>
        </w:tc>
        <w:tc>
          <w:tcPr>
            <w:tcW w:w="134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①1分，②③各0.5分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1690" w:hRule="atLeast"/>
        </w:trPr>
        <w:tc>
          <w:tcPr>
            <w:tcW w:w="1649"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8</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.4互助互济</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1分</w:t>
            </w:r>
          </w:p>
        </w:tc>
        <w:tc>
          <w:tcPr>
            <w:tcW w:w="3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建立职工互助互济保障制度，开展困难职工帮扶工作。</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sz w:val="18"/>
                <w:szCs w:val="18"/>
                <w:lang w:eastAsia="zh-CN"/>
                <w14:textFill>
                  <w14:solidFill>
                    <w14:schemeClr w14:val="tx1"/>
                  </w14:solidFill>
                </w14:textFill>
              </w:rPr>
            </w:pPr>
            <w:r>
              <w:rPr>
                <w:rFonts w:hint="default" w:ascii="Times New Roman" w:hAnsi="Times New Roman" w:eastAsia="仿宋" w:cs="Times New Roman"/>
                <w:b w:val="0"/>
                <w:bCs/>
                <w:color w:val="000000" w:themeColor="text1"/>
                <w:sz w:val="18"/>
                <w:szCs w:val="18"/>
                <w:lang w:eastAsia="zh-CN"/>
                <w14:textFill>
                  <w14:solidFill>
                    <w14:schemeClr w14:val="tx1"/>
                  </w14:solidFill>
                </w14:textFill>
              </w:rPr>
              <w:t>企业</w:t>
            </w:r>
            <w:r>
              <w:rPr>
                <w:rFonts w:hint="default" w:ascii="Times New Roman" w:hAnsi="Times New Roman" w:eastAsia="仿宋" w:cs="Times New Roman"/>
                <w:b w:val="0"/>
                <w:bCs/>
                <w:color w:val="000000" w:themeColor="text1"/>
                <w:sz w:val="18"/>
                <w:szCs w:val="18"/>
                <w14:textFill>
                  <w14:solidFill>
                    <w14:schemeClr w14:val="tx1"/>
                  </w14:solidFill>
                </w14:textFill>
              </w:rPr>
              <w:t>建立职工互助互济保障制度，开展困难职工帮扶工作</w:t>
            </w:r>
            <w:r>
              <w:rPr>
                <w:rFonts w:hint="default" w:ascii="Times New Roman" w:hAnsi="Times New Roman" w:eastAsia="仿宋" w:cs="Times New Roman"/>
                <w:b w:val="0"/>
                <w:bCs/>
                <w:color w:val="000000" w:themeColor="text1"/>
                <w:sz w:val="18"/>
                <w:szCs w:val="18"/>
                <w:lang w:eastAsia="zh-CN"/>
                <w14:textFill>
                  <w14:solidFill>
                    <w14:schemeClr w14:val="tx1"/>
                  </w14:solidFill>
                </w14:textFill>
              </w:rPr>
              <w:t>：</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是□否□</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（如填是，请提供最近一次开展职工互助互济</w:t>
            </w:r>
            <w: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t>的</w:t>
            </w:r>
            <w:r>
              <w:rPr>
                <w:rFonts w:hint="eastAsia" w:ascii="Times New Roman" w:hAnsi="Times New Roman" w:eastAsia="仿宋" w:cs="Times New Roman"/>
                <w:color w:val="000000" w:themeColor="text1"/>
                <w:sz w:val="18"/>
                <w:szCs w:val="18"/>
                <w:shd w:val="clear" w:color="auto" w:fill="auto"/>
                <w:lang w:eastAsia="zh-CN"/>
                <w14:textFill>
                  <w14:solidFill>
                    <w14:schemeClr w14:val="tx1"/>
                  </w14:solidFill>
                </w14:textFill>
              </w:rPr>
              <w:t>相关</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材料）</w:t>
            </w:r>
          </w:p>
        </w:tc>
        <w:tc>
          <w:tcPr>
            <w:tcW w:w="134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1分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90" w:hRule="atLeast"/>
        </w:trPr>
        <w:tc>
          <w:tcPr>
            <w:tcW w:w="164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9</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争议调处</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9</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w:t>
            </w: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9</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.1普法宣传</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2分</w:t>
            </w:r>
          </w:p>
        </w:tc>
        <w:tc>
          <w:tcPr>
            <w:tcW w:w="3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①</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定期开展劳动法律知识学习</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宣传普及劳动法律知识；企业主要负责人</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能积极主动</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参加劳动法律知识培训；</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②</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定期组织开展劳动法律实施情况的监督自查活动。</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pPr>
            <w:r>
              <w:rPr>
                <w:rFonts w:hint="default" w:ascii="Times New Roman" w:hAnsi="Times New Roman" w:eastAsia="仿宋" w:cs="Times New Roman"/>
                <w:b w:val="0"/>
                <w:bCs/>
                <w:color w:val="000000" w:themeColor="text1"/>
                <w:sz w:val="18"/>
                <w:szCs w:val="18"/>
                <w:lang w:eastAsia="zh-CN"/>
                <w14:textFill>
                  <w14:solidFill>
                    <w14:schemeClr w14:val="tx1"/>
                  </w14:solidFill>
                </w14:textFill>
              </w:rPr>
              <w:t>①企业定期</w:t>
            </w:r>
            <w:r>
              <w:rPr>
                <w:rFonts w:hint="default" w:ascii="Times New Roman" w:hAnsi="Times New Roman" w:eastAsia="仿宋" w:cs="Times New Roman"/>
                <w:b w:val="0"/>
                <w:bCs/>
                <w:color w:val="000000" w:themeColor="text1"/>
                <w:kern w:val="0"/>
                <w:sz w:val="18"/>
                <w:szCs w:val="18"/>
                <w:lang w:bidi="ar"/>
                <w14:textFill>
                  <w14:solidFill>
                    <w14:schemeClr w14:val="tx1"/>
                  </w14:solidFill>
                </w14:textFill>
              </w:rPr>
              <w:t>开展劳动法律知识学习</w:t>
            </w:r>
            <w: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t>，普及</w:t>
            </w:r>
            <w:r>
              <w:rPr>
                <w:rFonts w:hint="default" w:ascii="Times New Roman" w:hAnsi="Times New Roman" w:eastAsia="仿宋" w:cs="Times New Roman"/>
                <w:b w:val="0"/>
                <w:bCs/>
                <w:color w:val="000000" w:themeColor="text1"/>
                <w:kern w:val="0"/>
                <w:sz w:val="18"/>
                <w:szCs w:val="18"/>
                <w:lang w:bidi="ar"/>
                <w14:textFill>
                  <w14:solidFill>
                    <w14:schemeClr w14:val="tx1"/>
                  </w14:solidFill>
                </w14:textFill>
              </w:rPr>
              <w:t>劳动法律知识</w:t>
            </w:r>
            <w: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t>，</w:t>
            </w:r>
            <w:r>
              <w:rPr>
                <w:rFonts w:hint="default" w:ascii="Times New Roman" w:hAnsi="Times New Roman" w:eastAsia="仿宋" w:cs="Times New Roman"/>
                <w:b w:val="0"/>
                <w:bCs/>
                <w:color w:val="000000" w:themeColor="text1"/>
                <w:kern w:val="0"/>
                <w:sz w:val="18"/>
                <w:szCs w:val="18"/>
                <w:lang w:bidi="ar"/>
                <w14:textFill>
                  <w14:solidFill>
                    <w14:schemeClr w14:val="tx1"/>
                  </w14:solidFill>
                </w14:textFill>
              </w:rPr>
              <w:t>企业主要负责人</w:t>
            </w:r>
            <w: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t>能够主动</w:t>
            </w:r>
            <w:r>
              <w:rPr>
                <w:rFonts w:hint="default" w:ascii="Times New Roman" w:hAnsi="Times New Roman" w:eastAsia="仿宋" w:cs="Times New Roman"/>
                <w:b w:val="0"/>
                <w:bCs/>
                <w:color w:val="000000" w:themeColor="text1"/>
                <w:kern w:val="0"/>
                <w:sz w:val="18"/>
                <w:szCs w:val="18"/>
                <w:lang w:bidi="ar"/>
                <w14:textFill>
                  <w14:solidFill>
                    <w14:schemeClr w14:val="tx1"/>
                  </w14:solidFill>
                </w14:textFill>
              </w:rPr>
              <w:t>劳动法律知识培训</w:t>
            </w:r>
            <w: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t>：</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是□否□</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（如填是，请提供最近一次开展</w:t>
            </w:r>
            <w:r>
              <w:rPr>
                <w:rFonts w:hint="default" w:ascii="Times New Roman" w:hAnsi="Times New Roman" w:eastAsia="仿宋" w:cs="Times New Roman"/>
                <w:b w:val="0"/>
                <w:bCs/>
                <w:color w:val="000000" w:themeColor="text1"/>
                <w:kern w:val="0"/>
                <w:sz w:val="18"/>
                <w:szCs w:val="18"/>
                <w:lang w:bidi="ar"/>
                <w14:textFill>
                  <w14:solidFill>
                    <w14:schemeClr w14:val="tx1"/>
                  </w14:solidFill>
                </w14:textFill>
              </w:rPr>
              <w:t>劳动法律知识</w:t>
            </w:r>
            <w: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t>宣传的相关</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材料）</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sz w:val="18"/>
                <w:szCs w:val="18"/>
                <w:lang w:eastAsia="zh-CN"/>
                <w14:textFill>
                  <w14:solidFill>
                    <w14:schemeClr w14:val="tx1"/>
                  </w14:solidFill>
                </w14:textFill>
              </w:rPr>
            </w:pPr>
            <w: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t>②</w:t>
            </w:r>
            <w:r>
              <w:rPr>
                <w:rFonts w:hint="default" w:ascii="Times New Roman" w:hAnsi="Times New Roman" w:eastAsia="仿宋" w:cs="Times New Roman"/>
                <w:b w:val="0"/>
                <w:bCs/>
                <w:color w:val="000000" w:themeColor="text1"/>
                <w:kern w:val="0"/>
                <w:sz w:val="18"/>
                <w:szCs w:val="18"/>
                <w:lang w:bidi="ar"/>
                <w14:textFill>
                  <w14:solidFill>
                    <w14:schemeClr w14:val="tx1"/>
                  </w14:solidFill>
                </w14:textFill>
              </w:rPr>
              <w:t>定期组织开展劳动法律实施情况的监督自查活动</w:t>
            </w:r>
            <w: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t>：</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是□否□</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（如填是，请提供</w:t>
            </w:r>
            <w: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t>相关</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材料）</w:t>
            </w:r>
          </w:p>
        </w:tc>
        <w:tc>
          <w:tcPr>
            <w:tcW w:w="134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lang w:val="en-US" w:eastAsia="zh-CN"/>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5分</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，②</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0.5分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2734" w:hRule="atLeast"/>
        </w:trPr>
        <w:tc>
          <w:tcPr>
            <w:tcW w:w="164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9</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.2 调解组织</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2分</w:t>
            </w:r>
          </w:p>
        </w:tc>
        <w:tc>
          <w:tcPr>
            <w:tcW w:w="3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b w:val="0"/>
                <w:bCs/>
                <w:color w:val="000000" w:themeColor="text1"/>
                <w:sz w:val="22"/>
                <w:szCs w:val="22"/>
                <w:lang w:val="en-US" w:eastAsia="zh-CN"/>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①建立劳动争议调解制度；②调解组织人员组成结构合理</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；③配备至少一名持证的劳动关系协调员。</w:t>
            </w:r>
          </w:p>
        </w:tc>
        <w:tc>
          <w:tcPr>
            <w:tcW w:w="3260"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①建立了完善的劳动关系争议调解机制：</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是□否□</w:t>
            </w:r>
          </w:p>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②</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劳动争议调解委员会共</w:t>
            </w:r>
            <w:r>
              <w:rPr>
                <w:rFonts w:hint="default" w:ascii="Times New Roman" w:hAnsi="Times New Roman" w:eastAsia="仿宋" w:cs="Times New Roman"/>
                <w:color w:val="000000" w:themeColor="text1"/>
                <w:sz w:val="18"/>
                <w:szCs w:val="18"/>
                <w:u w:val="single"/>
                <w:shd w:val="clear" w:color="auto" w:fill="auto"/>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人，其中企业代表</w:t>
            </w:r>
            <w:r>
              <w:rPr>
                <w:rFonts w:hint="eastAsia" w:ascii="Times New Roman" w:hAnsi="Times New Roman" w:eastAsia="仿宋" w:cs="Times New Roman"/>
                <w:color w:val="000000" w:themeColor="text1"/>
                <w:sz w:val="18"/>
                <w:szCs w:val="18"/>
                <w:u w:val="single"/>
                <w:shd w:val="clear" w:color="auto" w:fill="auto"/>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人，职工代表</w:t>
            </w:r>
            <w:r>
              <w:rPr>
                <w:rFonts w:hint="default" w:ascii="Times New Roman" w:hAnsi="Times New Roman" w:eastAsia="仿宋" w:cs="Times New Roman"/>
                <w:color w:val="000000" w:themeColor="text1"/>
                <w:sz w:val="18"/>
                <w:szCs w:val="18"/>
                <w:u w:val="single"/>
                <w:shd w:val="clear" w:color="auto" w:fill="auto"/>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人</w:t>
            </w:r>
          </w:p>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劳动争议调解委员会</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主要负责人</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姓名及部门、职务：</w:t>
            </w:r>
            <w:r>
              <w:rPr>
                <w:rFonts w:hint="default" w:ascii="Times New Roman" w:hAnsi="Times New Roman" w:eastAsia="仿宋" w:cs="Times New Roman"/>
                <w:color w:val="000000" w:themeColor="text1"/>
                <w:sz w:val="18"/>
                <w:szCs w:val="18"/>
                <w:u w:val="single"/>
                <w:shd w:val="clear" w:color="auto" w:fill="auto"/>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b w:val="0"/>
                <w:bCs/>
                <w:color w:val="000000" w:themeColor="text1"/>
                <w:sz w:val="18"/>
                <w:szCs w:val="18"/>
                <w:lang w:val="en-US" w:eastAsia="zh-CN"/>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t>③企业配备劳动关系协调员</w:t>
            </w:r>
            <w:r>
              <w:rPr>
                <w:rFonts w:hint="default" w:ascii="Times New Roman" w:hAnsi="Times New Roman" w:eastAsia="仿宋" w:cs="Times New Roman"/>
                <w:color w:val="000000" w:themeColor="text1"/>
                <w:sz w:val="18"/>
                <w:szCs w:val="18"/>
                <w:u w:val="single"/>
                <w:shd w:val="clear" w:color="auto" w:fill="auto"/>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t>人。</w:t>
            </w:r>
          </w:p>
        </w:tc>
        <w:tc>
          <w:tcPr>
            <w:tcW w:w="134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①②各</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0.5</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；③</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1003" w:hRule="atLeast"/>
        </w:trPr>
        <w:tc>
          <w:tcPr>
            <w:tcW w:w="164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9</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.3沟通渠道</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2分</w:t>
            </w:r>
          </w:p>
        </w:tc>
        <w:tc>
          <w:tcPr>
            <w:tcW w:w="3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①职工诉求表达制度健全、渠道畅通；②无企业原因引发的职工群体性事件。</w:t>
            </w:r>
          </w:p>
        </w:tc>
        <w:tc>
          <w:tcPr>
            <w:tcW w:w="326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pPr>
            <w: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t>①企业重视职工诉求，积极参与沟通协商：</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是□否□</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sz w:val="18"/>
                <w:szCs w:val="18"/>
                <w:lang w:eastAsia="zh-CN"/>
                <w14:textFill>
                  <w14:solidFill>
                    <w14:schemeClr w14:val="tx1"/>
                  </w14:solidFill>
                </w14:textFill>
              </w:rPr>
            </w:pPr>
            <w: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t>②</w:t>
            </w:r>
            <w:r>
              <w:rPr>
                <w:rFonts w:hint="default" w:ascii="Times New Roman" w:hAnsi="Times New Roman" w:eastAsia="仿宋" w:cs="Times New Roman"/>
                <w:b w:val="0"/>
                <w:bCs/>
                <w:color w:val="000000" w:themeColor="text1"/>
                <w:kern w:val="0"/>
                <w:sz w:val="18"/>
                <w:szCs w:val="18"/>
                <w:lang w:bidi="ar"/>
                <w14:textFill>
                  <w14:solidFill>
                    <w14:schemeClr w14:val="tx1"/>
                  </w14:solidFill>
                </w14:textFill>
              </w:rPr>
              <w:t>无企业原因引发的职工群体性事件</w:t>
            </w:r>
            <w: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t>：</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是□否□</w:t>
            </w:r>
          </w:p>
        </w:tc>
        <w:tc>
          <w:tcPr>
            <w:tcW w:w="134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①②各1分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713" w:hRule="atLeast"/>
        </w:trPr>
        <w:tc>
          <w:tcPr>
            <w:tcW w:w="164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9</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.4预警机制</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1分</w:t>
            </w:r>
          </w:p>
        </w:tc>
        <w:tc>
          <w:tcPr>
            <w:tcW w:w="3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①建立劳动争议预警制度；②依法报告裁员和重大劳动争议事项</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（如无相关情况，视为该指标得分）。</w:t>
            </w:r>
          </w:p>
        </w:tc>
        <w:tc>
          <w:tcPr>
            <w:tcW w:w="3260" w:type="dxa"/>
            <w:tcBorders>
              <w:top w:val="single" w:color="000000"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①建立了完善的劳动关系风险防范机制、预警机制：</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是□否□</w:t>
            </w:r>
          </w:p>
          <w:p>
            <w:pPr>
              <w:pStyle w:val="2"/>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b w:val="0"/>
                <w:bCs/>
                <w:color w:val="000000" w:themeColor="text1"/>
                <w:sz w:val="18"/>
                <w:szCs w:val="18"/>
                <w14:textFill>
                  <w14:solidFill>
                    <w14:schemeClr w14:val="tx1"/>
                  </w14:solidFill>
                </w14:textFill>
              </w:rPr>
            </w:pPr>
            <w:r>
              <w:rPr>
                <w:rFonts w:hint="default" w:ascii="Times New Roman" w:hAnsi="Times New Roman" w:eastAsia="仿宋" w:cs="Times New Roman"/>
                <w:b w:val="0"/>
                <w:bCs w:val="0"/>
                <w:color w:val="000000" w:themeColor="text1"/>
                <w:kern w:val="2"/>
                <w:sz w:val="18"/>
                <w:szCs w:val="18"/>
                <w:shd w:val="clear" w:color="auto" w:fill="auto"/>
                <w:lang w:val="en-US" w:eastAsia="zh-CN" w:bidi="ar-SA"/>
                <w14:textFill>
                  <w14:solidFill>
                    <w14:schemeClr w14:val="tx1"/>
                  </w14:solidFill>
                </w14:textFill>
              </w:rPr>
              <w:t>②企业依法报告裁员和重大劳动争议事项：是□否□</w:t>
            </w:r>
          </w:p>
        </w:tc>
        <w:tc>
          <w:tcPr>
            <w:tcW w:w="134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①②各0.5分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706" w:hRule="atLeast"/>
        </w:trPr>
        <w:tc>
          <w:tcPr>
            <w:tcW w:w="164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9</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.5调处有效</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2</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w:t>
            </w:r>
          </w:p>
        </w:tc>
        <w:tc>
          <w:tcPr>
            <w:tcW w:w="3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劳动争议调解及时有效。</w:t>
            </w:r>
          </w:p>
        </w:tc>
        <w:tc>
          <w:tcPr>
            <w:tcW w:w="3260"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left="720" w:hanging="720" w:hangingChars="400"/>
              <w:jc w:val="both"/>
              <w:textAlignment w:val="center"/>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t>上一年企业内部化解劳动关系矛盾</w:t>
            </w:r>
          </w:p>
          <w:p>
            <w:pPr>
              <w:keepNext w:val="0"/>
              <w:keepLines w:val="0"/>
              <w:pageBreakBefore w:val="0"/>
              <w:widowControl/>
              <w:kinsoku/>
              <w:wordWrap/>
              <w:overflowPunct/>
              <w:topLinePunct w:val="0"/>
              <w:autoSpaceDE/>
              <w:autoSpaceDN/>
              <w:bidi w:val="0"/>
              <w:adjustRightInd/>
              <w:snapToGrid/>
              <w:spacing w:line="360" w:lineRule="exact"/>
              <w:ind w:left="720" w:hanging="720" w:hangingChars="400"/>
              <w:jc w:val="both"/>
              <w:textAlignment w:val="center"/>
              <w:rPr>
                <w:rFonts w:hint="default" w:ascii="Times New Roman" w:hAnsi="Times New Roman" w:eastAsia="仿宋" w:cs="Times New Roman"/>
                <w:b w:val="0"/>
                <w:bCs/>
                <w:color w:val="000000" w:themeColor="text1"/>
                <w:sz w:val="18"/>
                <w:szCs w:val="18"/>
                <w14:textFill>
                  <w14:solidFill>
                    <w14:schemeClr w14:val="tx1"/>
                  </w14:solidFill>
                </w14:textFill>
              </w:rPr>
            </w:pPr>
            <w:r>
              <w:rPr>
                <w:rFonts w:hint="eastAsia"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t>纠纷：</w:t>
            </w:r>
            <w:r>
              <w:rPr>
                <w:rFonts w:hint="eastAsia" w:ascii="Times New Roman" w:hAnsi="Times New Roman" w:eastAsia="仿宋" w:cs="Times New Roman"/>
                <w:color w:val="000000" w:themeColor="text1"/>
                <w:sz w:val="18"/>
                <w:szCs w:val="18"/>
                <w:u w:val="single"/>
                <w:shd w:val="clear" w:color="auto" w:fill="auto"/>
                <w:lang w:val="en-US" w:eastAsia="zh-CN"/>
                <w14:textFill>
                  <w14:solidFill>
                    <w14:schemeClr w14:val="tx1"/>
                  </w14:solidFill>
                </w14:textFill>
              </w:rPr>
              <w:t xml:space="preserve">     </w:t>
            </w:r>
            <w:r>
              <w:rPr>
                <w:rFonts w:hint="eastAsia" w:ascii="Times New Roman" w:hAnsi="Times New Roman" w:eastAsia="仿宋" w:cs="Times New Roman"/>
                <w:color w:val="000000" w:themeColor="text1"/>
                <w:sz w:val="18"/>
                <w:szCs w:val="18"/>
                <w:shd w:val="clear" w:color="auto" w:fill="auto"/>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18"/>
                <w:szCs w:val="18"/>
                <w:u w:val="none"/>
                <w:shd w:val="clear" w:color="auto" w:fill="auto"/>
                <w:lang w:val="en-US" w:eastAsia="zh-CN"/>
                <w14:textFill>
                  <w14:solidFill>
                    <w14:schemeClr w14:val="tx1"/>
                  </w14:solidFill>
                </w14:textFill>
              </w:rPr>
              <w:t>宗</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2</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1294" w:hRule="atLeast"/>
        </w:trPr>
        <w:tc>
          <w:tcPr>
            <w:tcW w:w="164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b w:val="0"/>
                <w:bCs/>
                <w:color w:val="000000" w:themeColor="text1"/>
                <w:sz w:val="22"/>
                <w:szCs w:val="22"/>
                <w:lang w:val="en-US" w:eastAsia="zh-CN"/>
                <w14:textFill>
                  <w14:solidFill>
                    <w14:schemeClr w14:val="tx1"/>
                  </w14:solidFill>
                </w14:textFill>
              </w:rPr>
            </w:pPr>
            <w:r>
              <w:rPr>
                <w:rFonts w:hint="default" w:ascii="Times New Roman" w:hAnsi="Times New Roman" w:cs="Times New Roman"/>
                <w:b w:val="0"/>
                <w:bCs/>
                <w:color w:val="000000" w:themeColor="text1"/>
                <w:sz w:val="22"/>
                <w:szCs w:val="22"/>
                <w:lang w:val="en-US" w:eastAsia="zh-CN"/>
                <w14:textFill>
                  <w14:solidFill>
                    <w14:schemeClr w14:val="tx1"/>
                  </w14:solidFill>
                </w14:textFill>
              </w:rPr>
              <w:t>10</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b w:val="0"/>
                <w:bCs/>
                <w:color w:val="000000" w:themeColor="text1"/>
                <w:lang w:eastAsia="zh-CN"/>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职工劳动</w:t>
            </w:r>
            <w:r>
              <w:rPr>
                <w:rFonts w:hint="eastAsia" w:ascii="Times New Roman" w:hAnsi="Times New Roman" w:cs="Times New Roman"/>
                <w:b w:val="0"/>
                <w:bCs/>
                <w:color w:val="000000" w:themeColor="text1"/>
                <w:kern w:val="0"/>
                <w:sz w:val="22"/>
                <w:szCs w:val="22"/>
                <w:lang w:eastAsia="zh-CN" w:bidi="ar"/>
                <w14:textFill>
                  <w14:solidFill>
                    <w14:schemeClr w14:val="tx1"/>
                  </w14:solidFill>
                </w14:textFill>
              </w:rPr>
              <w:t>技能</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和</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企业文化</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（4分）</w:t>
            </w: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10</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.1职工素质</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2分</w:t>
            </w:r>
          </w:p>
        </w:tc>
        <w:tc>
          <w:tcPr>
            <w:tcW w:w="3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①开展劳动竞赛、职业技能竞赛、职业技能培训、职工创新等活动；②依法提取使用职工教育培训经费，开展技术培训。</w:t>
            </w:r>
          </w:p>
        </w:tc>
        <w:tc>
          <w:tcPr>
            <w:tcW w:w="326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pPr>
            <w:r>
              <w:rPr>
                <w:rFonts w:hint="default" w:ascii="Times New Roman" w:hAnsi="Times New Roman" w:eastAsia="仿宋" w:cs="Times New Roman"/>
                <w:b w:val="0"/>
                <w:bCs/>
                <w:color w:val="000000" w:themeColor="text1"/>
                <w:kern w:val="0"/>
                <w:sz w:val="18"/>
                <w:szCs w:val="18"/>
                <w:lang w:bidi="ar"/>
                <w14:textFill>
                  <w14:solidFill>
                    <w14:schemeClr w14:val="tx1"/>
                  </w14:solidFill>
                </w14:textFill>
              </w:rPr>
              <w:t>①</w:t>
            </w:r>
            <w: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t>企业</w:t>
            </w:r>
            <w:r>
              <w:rPr>
                <w:rFonts w:hint="default" w:ascii="Times New Roman" w:hAnsi="Times New Roman" w:eastAsia="仿宋" w:cs="Times New Roman"/>
                <w:b w:val="0"/>
                <w:bCs/>
                <w:color w:val="000000" w:themeColor="text1"/>
                <w:kern w:val="0"/>
                <w:sz w:val="18"/>
                <w:szCs w:val="18"/>
                <w:lang w:bidi="ar"/>
                <w14:textFill>
                  <w14:solidFill>
                    <w14:schemeClr w14:val="tx1"/>
                  </w14:solidFill>
                </w14:textFill>
              </w:rPr>
              <w:t>开展劳动竞赛、职业技能竞赛、职业技能培训、职工创新等活动</w:t>
            </w:r>
            <w: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t>：</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是□否□</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（如填是，请对应提供</w:t>
            </w:r>
            <w:r>
              <w:rPr>
                <w:rFonts w:hint="eastAsia" w:ascii="Times New Roman" w:hAnsi="Times New Roman" w:eastAsia="仿宋" w:cs="Times New Roman"/>
                <w:color w:val="000000" w:themeColor="text1"/>
                <w:sz w:val="18"/>
                <w:szCs w:val="18"/>
                <w:shd w:val="clear" w:color="auto" w:fill="auto"/>
                <w:lang w:eastAsia="zh-CN"/>
                <w14:textFill>
                  <w14:solidFill>
                    <w14:schemeClr w14:val="tx1"/>
                  </w14:solidFill>
                </w14:textFill>
              </w:rPr>
              <w:t>相关</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材料）</w:t>
            </w:r>
          </w:p>
          <w:p>
            <w:pPr>
              <w:keepNext w:val="0"/>
              <w:keepLines w:val="0"/>
              <w:pageBreakBefore w:val="0"/>
              <w:widowControl/>
              <w:kinsoku/>
              <w:wordWrap/>
              <w:overflowPunct/>
              <w:topLinePunct w:val="0"/>
              <w:autoSpaceDE/>
              <w:autoSpaceDN/>
              <w:bidi w:val="0"/>
              <w:adjustRightInd/>
              <w:snapToGrid/>
              <w:spacing w:line="360" w:lineRule="exact"/>
              <w:ind w:left="720" w:hanging="720" w:hangingChars="400"/>
              <w:jc w:val="both"/>
              <w:textAlignment w:val="cente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②上一年度</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组织员工</w:t>
            </w:r>
            <w:r>
              <w:rPr>
                <w:rFonts w:hint="eastAsia" w:ascii="Times New Roman" w:hAnsi="Times New Roman" w:eastAsia="仿宋" w:cs="Times New Roman"/>
                <w:color w:val="000000" w:themeColor="text1"/>
                <w:sz w:val="18"/>
                <w:szCs w:val="18"/>
                <w:shd w:val="clear" w:color="auto" w:fill="auto"/>
                <w:lang w:eastAsia="zh-CN"/>
                <w14:textFill>
                  <w14:solidFill>
                    <w14:schemeClr w14:val="tx1"/>
                  </w14:solidFill>
                </w14:textFill>
              </w:rPr>
              <w:t>参加</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职业技能培训</w:t>
            </w:r>
          </w:p>
          <w:p>
            <w:pPr>
              <w:keepNext w:val="0"/>
              <w:keepLines w:val="0"/>
              <w:pageBreakBefore w:val="0"/>
              <w:widowControl/>
              <w:kinsoku/>
              <w:wordWrap/>
              <w:overflowPunct/>
              <w:topLinePunct w:val="0"/>
              <w:autoSpaceDE/>
              <w:autoSpaceDN/>
              <w:bidi w:val="0"/>
              <w:adjustRightInd/>
              <w:snapToGrid/>
              <w:spacing w:line="360" w:lineRule="exact"/>
              <w:ind w:left="720" w:hanging="720" w:hangingChars="400"/>
              <w:jc w:val="both"/>
              <w:textAlignment w:val="center"/>
              <w:rPr>
                <w:rFonts w:hint="default" w:ascii="Times New Roman" w:hAnsi="Times New Roman" w:eastAsia="仿宋" w:cs="Times New Roman"/>
                <w:b w:val="0"/>
                <w:bCs/>
                <w:color w:val="000000" w:themeColor="text1"/>
                <w:sz w:val="18"/>
                <w:szCs w:val="18"/>
                <w14:textFill>
                  <w14:solidFill>
                    <w14:schemeClr w14:val="tx1"/>
                  </w14:solidFill>
                </w14:textFill>
              </w:rPr>
            </w:pP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人次：</w:t>
            </w:r>
            <w:r>
              <w:rPr>
                <w:rFonts w:hint="default" w:ascii="Times New Roman" w:hAnsi="Times New Roman" w:eastAsia="仿宋" w:cs="Times New Roman"/>
                <w:color w:val="000000" w:themeColor="text1"/>
                <w:sz w:val="18"/>
                <w:szCs w:val="18"/>
                <w:u w:val="single"/>
                <w:shd w:val="clear" w:color="auto" w:fill="auto"/>
                <w:lang w:val="en-US" w:eastAsia="zh-CN"/>
                <w14:textFill>
                  <w14:solidFill>
                    <w14:schemeClr w14:val="tx1"/>
                  </w14:solidFill>
                </w14:textFill>
              </w:rPr>
              <w:t xml:space="preserve"> </w:t>
            </w:r>
            <w:r>
              <w:rPr>
                <w:rFonts w:hint="eastAsia" w:ascii="Times New Roman" w:hAnsi="Times New Roman" w:eastAsia="仿宋" w:cs="Times New Roman"/>
                <w:color w:val="000000" w:themeColor="text1"/>
                <w:sz w:val="18"/>
                <w:szCs w:val="18"/>
                <w:u w:val="single"/>
                <w:shd w:val="clear" w:color="auto" w:fill="auto"/>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18"/>
                <w:szCs w:val="18"/>
                <w:u w:val="single"/>
                <w:shd w:val="clear" w:color="auto" w:fill="auto"/>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18"/>
                <w:szCs w:val="18"/>
                <w:u w:val="none"/>
                <w:shd w:val="clear" w:color="auto" w:fill="auto"/>
                <w:lang w:val="en-US" w:eastAsia="zh-CN"/>
                <w14:textFill>
                  <w14:solidFill>
                    <w14:schemeClr w14:val="tx1"/>
                  </w14:solidFill>
                </w14:textFill>
              </w:rPr>
              <w:t>人</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①②各1分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90" w:hRule="atLeast"/>
        </w:trPr>
        <w:tc>
          <w:tcPr>
            <w:tcW w:w="1649"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p>
        </w:tc>
        <w:tc>
          <w:tcPr>
            <w:tcW w:w="1032"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10</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.2职工文化</w:t>
            </w:r>
          </w:p>
        </w:tc>
        <w:tc>
          <w:tcPr>
            <w:tcW w:w="797"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2分</w:t>
            </w:r>
          </w:p>
        </w:tc>
        <w:tc>
          <w:tcPr>
            <w:tcW w:w="3267"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①有职工文体活动场所并正常开放；②定期集中组织开展职工文体活动和人文关怀活动。</w:t>
            </w:r>
          </w:p>
        </w:tc>
        <w:tc>
          <w:tcPr>
            <w:tcW w:w="3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color w:val="000000" w:themeColor="text1"/>
                <w:sz w:val="18"/>
                <w:szCs w:val="18"/>
                <w14:textFill>
                  <w14:solidFill>
                    <w14:schemeClr w14:val="tx1"/>
                  </w14:solidFill>
                </w14:textFill>
              </w:rPr>
            </w:pPr>
            <w:r>
              <w:rPr>
                <w:rFonts w:hint="default" w:ascii="Times New Roman" w:hAnsi="Times New Roman" w:eastAsia="仿宋" w:cs="Times New Roman"/>
                <w:color w:val="000000" w:themeColor="text1"/>
                <w:sz w:val="18"/>
                <w:szCs w:val="18"/>
                <w:lang w:eastAsia="zh-CN"/>
                <w14:textFill>
                  <w14:solidFill>
                    <w14:schemeClr w14:val="tx1"/>
                  </w14:solidFill>
                </w14:textFill>
              </w:rPr>
              <w:t>①企业提供</w:t>
            </w:r>
            <w:r>
              <w:rPr>
                <w:rFonts w:hint="default" w:ascii="Times New Roman" w:hAnsi="Times New Roman" w:eastAsia="仿宋" w:cs="Times New Roman"/>
                <w:color w:val="000000" w:themeColor="text1"/>
                <w:sz w:val="18"/>
                <w:szCs w:val="18"/>
                <w14:textFill>
                  <w14:solidFill>
                    <w14:schemeClr w14:val="tx1"/>
                  </w14:solidFill>
                </w14:textFill>
              </w:rPr>
              <w:t>职工文体活动场所</w:t>
            </w:r>
            <w:r>
              <w:rPr>
                <w:rFonts w:hint="default" w:ascii="Times New Roman" w:hAnsi="Times New Roman" w:eastAsia="仿宋" w:cs="Times New Roman"/>
                <w:color w:val="000000" w:themeColor="text1"/>
                <w:sz w:val="18"/>
                <w:szCs w:val="18"/>
                <w:lang w:eastAsia="zh-CN"/>
                <w14:textFill>
                  <w14:solidFill>
                    <w14:schemeClr w14:val="tx1"/>
                  </w14:solidFill>
                </w14:textFill>
              </w:rPr>
              <w:t>：</w:t>
            </w:r>
            <w:r>
              <w:rPr>
                <w:rFonts w:hint="default" w:ascii="Times New Roman" w:hAnsi="Times New Roman" w:eastAsia="仿宋" w:cs="Times New Roman"/>
                <w:color w:val="000000" w:themeColor="text1"/>
                <w:sz w:val="18"/>
                <w:szCs w:val="18"/>
                <w14:textFill>
                  <w14:solidFill>
                    <w14:schemeClr w14:val="tx1"/>
                  </w14:solidFill>
                </w14:textFill>
              </w:rPr>
              <w:t>是□否□</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color w:val="000000" w:themeColor="text1"/>
                <w:sz w:val="18"/>
                <w:szCs w:val="18"/>
                <w14:textFill>
                  <w14:solidFill>
                    <w14:schemeClr w14:val="tx1"/>
                  </w14:solidFill>
                </w14:textFill>
              </w:rPr>
            </w:pPr>
            <w:r>
              <w:rPr>
                <w:rFonts w:hint="default" w:ascii="Times New Roman" w:hAnsi="Times New Roman" w:eastAsia="仿宋" w:cs="Times New Roman"/>
                <w:b w:val="0"/>
                <w:bCs/>
                <w:color w:val="000000" w:themeColor="text1"/>
                <w:kern w:val="0"/>
                <w:sz w:val="18"/>
                <w:szCs w:val="18"/>
                <w:lang w:bidi="ar"/>
                <w14:textFill>
                  <w14:solidFill>
                    <w14:schemeClr w14:val="tx1"/>
                  </w14:solidFill>
                </w14:textFill>
              </w:rPr>
              <w:t>②</w:t>
            </w:r>
            <w: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t>企业</w:t>
            </w:r>
            <w:r>
              <w:rPr>
                <w:rFonts w:hint="default" w:ascii="Times New Roman" w:hAnsi="Times New Roman" w:eastAsia="仿宋" w:cs="Times New Roman"/>
                <w:b w:val="0"/>
                <w:bCs/>
                <w:color w:val="000000" w:themeColor="text1"/>
                <w:kern w:val="0"/>
                <w:sz w:val="18"/>
                <w:szCs w:val="18"/>
                <w:lang w:bidi="ar"/>
                <w14:textFill>
                  <w14:solidFill>
                    <w14:schemeClr w14:val="tx1"/>
                  </w14:solidFill>
                </w14:textFill>
              </w:rPr>
              <w:t>定期集中组织开展职工文体活动和人文关怀活动</w:t>
            </w:r>
            <w: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t>：</w:t>
            </w:r>
            <w:r>
              <w:rPr>
                <w:rFonts w:hint="default" w:ascii="Times New Roman" w:hAnsi="Times New Roman" w:eastAsia="仿宋" w:cs="Times New Roman"/>
                <w:color w:val="000000" w:themeColor="text1"/>
                <w:sz w:val="18"/>
                <w:szCs w:val="18"/>
                <w14:textFill>
                  <w14:solidFill>
                    <w14:schemeClr w14:val="tx1"/>
                  </w14:solidFill>
                </w14:textFill>
              </w:rPr>
              <w:t>是□否□</w:t>
            </w:r>
          </w:p>
          <w:p>
            <w:pPr>
              <w:pStyle w:val="2"/>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lang w:eastAsia="zh-CN"/>
                <w14:textFill>
                  <w14:solidFill>
                    <w14:schemeClr w14:val="tx1"/>
                  </w14:solidFill>
                </w14:textFill>
              </w:rPr>
            </w:pPr>
            <w: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t>（如填是，请提供关爱职工</w:t>
            </w:r>
            <w:r>
              <w:rPr>
                <w:rFonts w:hint="eastAsia"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t>相关</w:t>
            </w:r>
            <w: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t>材料）</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①②各1分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1595" w:hRule="atLeast"/>
        </w:trPr>
        <w:tc>
          <w:tcPr>
            <w:tcW w:w="164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lang w:val="en-US" w:eastAsia="zh-CN"/>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1</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b w:val="0"/>
                <w:bCs/>
                <w:color w:val="000000" w:themeColor="text1"/>
                <w:lang w:eastAsia="zh-CN"/>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安全卫生履</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b w:val="0"/>
                <w:bCs/>
                <w:color w:val="000000" w:themeColor="text1"/>
                <w:lang w:eastAsia="zh-CN"/>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行社会责任</w:t>
            </w:r>
          </w:p>
          <w:p>
            <w:pPr>
              <w:keepNext w:val="0"/>
              <w:keepLines w:val="0"/>
              <w:pageBreakBefore w:val="0"/>
              <w:widowControl/>
              <w:kinsoku/>
              <w:wordWrap/>
              <w:overflowPunct/>
              <w:topLinePunct w:val="0"/>
              <w:autoSpaceDE/>
              <w:autoSpaceDN/>
              <w:bidi w:val="0"/>
              <w:adjustRightInd/>
              <w:snapToGrid/>
              <w:spacing w:line="360" w:lineRule="exact"/>
              <w:ind w:firstLine="440" w:firstLineChars="200"/>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（4分）</w:t>
            </w: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1</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.1安全生产</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1分</w:t>
            </w:r>
          </w:p>
        </w:tc>
        <w:tc>
          <w:tcPr>
            <w:tcW w:w="3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①建立健全安全生产管理制度，执行国家、行业和地方适用的安全生产标准；②执行国家、行业和地方环境保护和节能减排规定。</w:t>
            </w:r>
          </w:p>
        </w:tc>
        <w:tc>
          <w:tcPr>
            <w:tcW w:w="326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color w:val="000000" w:themeColor="text1"/>
                <w:sz w:val="18"/>
                <w:szCs w:val="18"/>
                <w:lang w:eastAsia="zh-CN"/>
                <w14:textFill>
                  <w14:solidFill>
                    <w14:schemeClr w14:val="tx1"/>
                  </w14:solidFill>
                </w14:textFill>
              </w:rPr>
            </w:pPr>
            <w:r>
              <w:rPr>
                <w:rFonts w:hint="default" w:ascii="Times New Roman" w:hAnsi="Times New Roman" w:eastAsia="仿宋" w:cs="Times New Roman"/>
                <w:color w:val="000000" w:themeColor="text1"/>
                <w:sz w:val="18"/>
                <w:szCs w:val="18"/>
                <w:lang w:eastAsia="zh-CN"/>
                <w14:textFill>
                  <w14:solidFill>
                    <w14:schemeClr w14:val="tx1"/>
                  </w14:solidFill>
                </w14:textFill>
              </w:rPr>
              <w:t>①企业</w:t>
            </w:r>
            <w:r>
              <w:rPr>
                <w:rFonts w:hint="default" w:ascii="Times New Roman" w:hAnsi="Times New Roman" w:eastAsia="仿宋" w:cs="Times New Roman"/>
                <w:color w:val="000000" w:themeColor="text1"/>
                <w:sz w:val="18"/>
                <w:szCs w:val="18"/>
                <w14:textFill>
                  <w14:solidFill>
                    <w14:schemeClr w14:val="tx1"/>
                  </w14:solidFill>
                </w14:textFill>
              </w:rPr>
              <w:t>建立健全安全生产管理制度</w:t>
            </w:r>
            <w:r>
              <w:rPr>
                <w:rFonts w:hint="default" w:ascii="Times New Roman" w:hAnsi="Times New Roman" w:eastAsia="仿宋" w:cs="Times New Roman"/>
                <w:color w:val="000000" w:themeColor="text1"/>
                <w:sz w:val="18"/>
                <w:szCs w:val="18"/>
                <w:lang w:eastAsia="zh-CN"/>
                <w14:textFill>
                  <w14:solidFill>
                    <w14:schemeClr w14:val="tx1"/>
                  </w14:solidFill>
                </w14:textFill>
              </w:rPr>
              <w:t>：</w:t>
            </w:r>
            <w:r>
              <w:rPr>
                <w:rFonts w:hint="default" w:ascii="Times New Roman" w:hAnsi="Times New Roman" w:eastAsia="仿宋" w:cs="Times New Roman"/>
                <w:color w:val="000000" w:themeColor="text1"/>
                <w:sz w:val="18"/>
                <w:szCs w:val="18"/>
                <w14:textFill>
                  <w14:solidFill>
                    <w14:schemeClr w14:val="tx1"/>
                  </w14:solidFill>
                </w14:textFill>
              </w:rPr>
              <w:t>是□否</w:t>
            </w:r>
            <w:r>
              <w:rPr>
                <w:rFonts w:hint="default" w:ascii="Times New Roman" w:hAnsi="Times New Roman" w:eastAsia="仿宋" w:cs="Times New Roman"/>
                <w:color w:val="000000" w:themeColor="text1"/>
                <w:sz w:val="18"/>
                <w:szCs w:val="18"/>
                <w:lang w:eastAsia="zh-CN"/>
                <w14:textFill>
                  <w14:solidFill>
                    <w14:schemeClr w14:val="tx1"/>
                  </w14:solidFill>
                </w14:textFill>
              </w:rPr>
              <w:t>□</w:t>
            </w:r>
          </w:p>
          <w:p>
            <w:pPr>
              <w:pStyle w:val="2"/>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b w:val="0"/>
                <w:bCs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 w:cs="Times New Roman"/>
                <w:b w:val="0"/>
                <w:bCs w:val="0"/>
                <w:color w:val="000000" w:themeColor="text1"/>
                <w:kern w:val="2"/>
                <w:sz w:val="18"/>
                <w:szCs w:val="18"/>
                <w:lang w:val="en-US" w:eastAsia="zh-CN" w:bidi="ar-SA"/>
                <w14:textFill>
                  <w14:solidFill>
                    <w14:schemeClr w14:val="tx1"/>
                  </w14:solidFill>
                </w14:textFill>
              </w:rPr>
              <w:t>②企业重视环保保护，各项指标符合环保部门要求：是□否□</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color w:val="000000" w:themeColor="text1"/>
                <w:sz w:val="18"/>
                <w:szCs w:val="18"/>
                <w:lang w:eastAsia="zh-CN"/>
                <w14:textFill>
                  <w14:solidFill>
                    <w14:schemeClr w14:val="tx1"/>
                  </w14:solidFill>
                </w14:textFill>
              </w:rPr>
            </w:pP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①②各0.5分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2707" w:hRule="atLeast"/>
        </w:trPr>
        <w:tc>
          <w:tcPr>
            <w:tcW w:w="164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1</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.2职工安全卫生和职业健康</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2分</w:t>
            </w:r>
          </w:p>
        </w:tc>
        <w:tc>
          <w:tcPr>
            <w:tcW w:w="3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①建立和执行职业卫生管理制度；②每年为职工提供法定职业健康要求以外的身体检查；③设置心理咨询室，设有心理咨员，定期进行心理健康讲座、培训等；④保障职工带薪年休假权利。</w:t>
            </w:r>
          </w:p>
        </w:tc>
        <w:tc>
          <w:tcPr>
            <w:tcW w:w="326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color w:val="000000" w:themeColor="text1"/>
                <w:sz w:val="18"/>
                <w:szCs w:val="18"/>
                <w:lang w:eastAsia="zh-CN"/>
                <w14:textFill>
                  <w14:solidFill>
                    <w14:schemeClr w14:val="tx1"/>
                  </w14:solidFill>
                </w14:textFill>
              </w:rPr>
            </w:pPr>
            <w:r>
              <w:rPr>
                <w:rFonts w:hint="default" w:ascii="Times New Roman" w:hAnsi="Times New Roman" w:eastAsia="仿宋" w:cs="Times New Roman"/>
                <w:b w:val="0"/>
                <w:bCs/>
                <w:color w:val="000000" w:themeColor="text1"/>
                <w:sz w:val="18"/>
                <w:szCs w:val="18"/>
                <w:lang w:eastAsia="zh-CN"/>
                <w14:textFill>
                  <w14:solidFill>
                    <w14:schemeClr w14:val="tx1"/>
                  </w14:solidFill>
                </w14:textFill>
              </w:rPr>
              <w:t>①企业重视</w:t>
            </w:r>
            <w:r>
              <w:rPr>
                <w:rFonts w:hint="default" w:ascii="Times New Roman" w:hAnsi="Times New Roman" w:eastAsia="仿宋" w:cs="Times New Roman"/>
                <w:b w:val="0"/>
                <w:bCs/>
                <w:color w:val="000000" w:themeColor="text1"/>
                <w:kern w:val="0"/>
                <w:sz w:val="18"/>
                <w:szCs w:val="18"/>
                <w:lang w:bidi="ar"/>
                <w14:textFill>
                  <w14:solidFill>
                    <w14:schemeClr w14:val="tx1"/>
                  </w14:solidFill>
                </w14:textFill>
              </w:rPr>
              <w:t>职工安全卫生和职业健康</w:t>
            </w:r>
            <w: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t>：</w:t>
            </w:r>
            <w:r>
              <w:rPr>
                <w:rFonts w:hint="default" w:ascii="Times New Roman" w:hAnsi="Times New Roman" w:eastAsia="仿宋" w:cs="Times New Roman"/>
                <w:color w:val="000000" w:themeColor="text1"/>
                <w:sz w:val="18"/>
                <w:szCs w:val="18"/>
                <w14:textFill>
                  <w14:solidFill>
                    <w14:schemeClr w14:val="tx1"/>
                  </w14:solidFill>
                </w14:textFill>
              </w:rPr>
              <w:t>是□否</w:t>
            </w:r>
            <w:r>
              <w:rPr>
                <w:rFonts w:hint="default" w:ascii="Times New Roman" w:hAnsi="Times New Roman" w:eastAsia="仿宋" w:cs="Times New Roman"/>
                <w:color w:val="000000" w:themeColor="text1"/>
                <w:sz w:val="18"/>
                <w:szCs w:val="18"/>
                <w:lang w:eastAsia="zh-CN"/>
                <w14:textFill>
                  <w14:solidFill>
                    <w14:schemeClr w14:val="tx1"/>
                  </w14:solidFill>
                </w14:textFill>
              </w:rPr>
              <w:sym w:font="Wingdings 2" w:char="0052"/>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color w:val="000000" w:themeColor="text1"/>
                <w:sz w:val="18"/>
                <w:szCs w:val="18"/>
                <w:lang w:eastAsia="zh-CN"/>
                <w14:textFill>
                  <w14:solidFill>
                    <w14:schemeClr w14:val="tx1"/>
                  </w14:solidFill>
                </w14:textFill>
              </w:rPr>
            </w:pPr>
            <w:r>
              <w:rPr>
                <w:rFonts w:hint="default" w:ascii="Times New Roman" w:hAnsi="Times New Roman" w:eastAsia="仿宋" w:cs="Times New Roman"/>
                <w:color w:val="000000" w:themeColor="text1"/>
                <w:sz w:val="18"/>
                <w:szCs w:val="18"/>
                <w:lang w:eastAsia="zh-CN"/>
                <w14:textFill>
                  <w14:solidFill>
                    <w14:schemeClr w14:val="tx1"/>
                  </w14:solidFill>
                </w14:textFill>
              </w:rPr>
              <w:t>②企业组织职工参加健康体检</w:t>
            </w:r>
            <w: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t>：</w:t>
            </w:r>
            <w:r>
              <w:rPr>
                <w:rFonts w:hint="default" w:ascii="Times New Roman" w:hAnsi="Times New Roman" w:eastAsia="仿宋" w:cs="Times New Roman"/>
                <w:color w:val="000000" w:themeColor="text1"/>
                <w:sz w:val="18"/>
                <w:szCs w:val="18"/>
                <w14:textFill>
                  <w14:solidFill>
                    <w14:schemeClr w14:val="tx1"/>
                  </w14:solidFill>
                </w14:textFill>
              </w:rPr>
              <w:t>是□否</w:t>
            </w:r>
            <w:r>
              <w:rPr>
                <w:rFonts w:hint="default" w:ascii="Times New Roman" w:hAnsi="Times New Roman" w:eastAsia="仿宋" w:cs="Times New Roman"/>
                <w:color w:val="000000" w:themeColor="text1"/>
                <w:sz w:val="18"/>
                <w:szCs w:val="18"/>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color w:val="000000" w:themeColor="text1"/>
                <w:sz w:val="18"/>
                <w:szCs w:val="18"/>
                <w:lang w:eastAsia="zh-CN"/>
                <w14:textFill>
                  <w14:solidFill>
                    <w14:schemeClr w14:val="tx1"/>
                  </w14:solidFill>
                </w14:textFill>
              </w:rPr>
            </w:pPr>
            <w:r>
              <w:rPr>
                <w:rFonts w:hint="default" w:ascii="Times New Roman" w:hAnsi="Times New Roman" w:eastAsia="仿宋" w:cs="Times New Roman"/>
                <w:color w:val="000000" w:themeColor="text1"/>
                <w:sz w:val="18"/>
                <w:szCs w:val="18"/>
                <w:lang w:eastAsia="zh-CN"/>
                <w14:textFill>
                  <w14:solidFill>
                    <w14:schemeClr w14:val="tx1"/>
                  </w14:solidFill>
                </w14:textFill>
              </w:rPr>
              <w:t>③企业重视职工心理健康</w:t>
            </w:r>
            <w: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t>：</w:t>
            </w:r>
            <w:r>
              <w:rPr>
                <w:rFonts w:hint="default" w:ascii="Times New Roman" w:hAnsi="Times New Roman" w:eastAsia="仿宋" w:cs="Times New Roman"/>
                <w:color w:val="000000" w:themeColor="text1"/>
                <w:sz w:val="18"/>
                <w:szCs w:val="18"/>
                <w14:textFill>
                  <w14:solidFill>
                    <w14:schemeClr w14:val="tx1"/>
                  </w14:solidFill>
                </w14:textFill>
              </w:rPr>
              <w:t>是□否</w:t>
            </w:r>
            <w:r>
              <w:rPr>
                <w:rFonts w:hint="default" w:ascii="Times New Roman" w:hAnsi="Times New Roman" w:eastAsia="仿宋" w:cs="Times New Roman"/>
                <w:color w:val="000000" w:themeColor="text1"/>
                <w:sz w:val="18"/>
                <w:szCs w:val="18"/>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color w:val="000000" w:themeColor="text1"/>
                <w:sz w:val="18"/>
                <w:szCs w:val="18"/>
                <w:lang w:val="en-US" w:eastAsia="zh-CN"/>
                <w14:textFill>
                  <w14:solidFill>
                    <w14:schemeClr w14:val="tx1"/>
                  </w14:solidFill>
                </w14:textFill>
              </w:rPr>
            </w:pPr>
            <w:r>
              <w:rPr>
                <w:rFonts w:hint="default" w:ascii="Times New Roman" w:hAnsi="Times New Roman" w:eastAsia="仿宋" w:cs="Times New Roman"/>
                <w:color w:val="000000" w:themeColor="text1"/>
                <w:sz w:val="18"/>
                <w:szCs w:val="18"/>
                <w:lang w:eastAsia="zh-CN"/>
                <w14:textFill>
                  <w14:solidFill>
                    <w14:schemeClr w14:val="tx1"/>
                  </w14:solidFill>
                </w14:textFill>
              </w:rPr>
              <w:t>④企业保障职工带薪年休假权利：</w:t>
            </w:r>
            <w:r>
              <w:rPr>
                <w:rFonts w:hint="default" w:ascii="Times New Roman" w:hAnsi="Times New Roman" w:eastAsia="仿宋" w:cs="Times New Roman"/>
                <w:color w:val="000000" w:themeColor="text1"/>
                <w:sz w:val="18"/>
                <w:szCs w:val="18"/>
                <w14:textFill>
                  <w14:solidFill>
                    <w14:schemeClr w14:val="tx1"/>
                  </w14:solidFill>
                </w14:textFill>
              </w:rPr>
              <w:t>是□否</w:t>
            </w:r>
            <w:r>
              <w:rPr>
                <w:rFonts w:hint="default" w:ascii="Times New Roman" w:hAnsi="Times New Roman" w:eastAsia="仿宋" w:cs="Times New Roman"/>
                <w:color w:val="000000" w:themeColor="text1"/>
                <w:sz w:val="18"/>
                <w:szCs w:val="18"/>
                <w:lang w:eastAsia="zh-CN"/>
                <w14:textFill>
                  <w14:solidFill>
                    <w14:schemeClr w14:val="tx1"/>
                  </w14:solidFill>
                </w14:textFill>
              </w:rPr>
              <w:t>□</w:t>
            </w:r>
          </w:p>
          <w:p>
            <w:pPr>
              <w:pStyle w:val="2"/>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 w:cs="Times New Roman"/>
                <w:color w:val="000000" w:themeColor="text1"/>
                <w:sz w:val="18"/>
                <w:szCs w:val="18"/>
                <w:lang w:eastAsia="zh-CN"/>
                <w14:textFill>
                  <w14:solidFill>
                    <w14:schemeClr w14:val="tx1"/>
                  </w14:solidFill>
                </w14:textFill>
              </w:rPr>
            </w:pPr>
            <w: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t>（如填是，请提供相关材料）</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sz w:val="18"/>
                <w:szCs w:val="18"/>
                <w:lang w:eastAsia="zh-CN"/>
                <w14:textFill>
                  <w14:solidFill>
                    <w14:schemeClr w14:val="tx1"/>
                  </w14:solidFill>
                </w14:textFill>
              </w:rPr>
            </w:pP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①②③④各0.5分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1102" w:hRule="atLeast"/>
        </w:trPr>
        <w:tc>
          <w:tcPr>
            <w:tcW w:w="1649" w:type="dxa"/>
            <w:vMerge w:val="continue"/>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p>
        </w:tc>
        <w:tc>
          <w:tcPr>
            <w:tcW w:w="1032"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1</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.3慈善公益</w:t>
            </w:r>
          </w:p>
        </w:tc>
        <w:tc>
          <w:tcPr>
            <w:tcW w:w="797"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1分</w:t>
            </w:r>
          </w:p>
        </w:tc>
        <w:tc>
          <w:tcPr>
            <w:tcW w:w="3267"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企业和职工参加慈善捐助和社会公益事业。无损害企业形象事件。</w:t>
            </w:r>
          </w:p>
        </w:tc>
        <w:tc>
          <w:tcPr>
            <w:tcW w:w="326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sz w:val="18"/>
                <w:szCs w:val="18"/>
                <w:lang w:eastAsia="zh-CN"/>
                <w14:textFill>
                  <w14:solidFill>
                    <w14:schemeClr w14:val="tx1"/>
                  </w14:solidFill>
                </w14:textFill>
              </w:rPr>
            </w:pPr>
            <w:r>
              <w:rPr>
                <w:rFonts w:hint="default" w:ascii="Times New Roman" w:hAnsi="Times New Roman" w:eastAsia="仿宋" w:cs="Times New Roman"/>
                <w:b w:val="0"/>
                <w:bCs/>
                <w:color w:val="000000" w:themeColor="text1"/>
                <w:sz w:val="18"/>
                <w:szCs w:val="18"/>
                <w:lang w:eastAsia="zh-CN"/>
                <w14:textFill>
                  <w14:solidFill>
                    <w14:schemeClr w14:val="tx1"/>
                  </w14:solidFill>
                </w14:textFill>
              </w:rPr>
              <w:t>企业和职工热心公益：</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是□否□</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（如填是，请提供</w:t>
            </w:r>
            <w:r>
              <w:rPr>
                <w:rFonts w:hint="eastAsia" w:ascii="Times New Roman" w:hAnsi="Times New Roman" w:eastAsia="仿宋" w:cs="Times New Roman"/>
                <w:color w:val="000000" w:themeColor="text1"/>
                <w:sz w:val="18"/>
                <w:szCs w:val="18"/>
                <w:shd w:val="clear" w:color="auto" w:fill="auto"/>
                <w:lang w:eastAsia="zh-CN"/>
                <w14:textFill>
                  <w14:solidFill>
                    <w14:schemeClr w14:val="tx1"/>
                  </w14:solidFill>
                </w14:textFill>
              </w:rPr>
              <w:t>相关</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材料）</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1分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725" w:hRule="atLeast"/>
        </w:trPr>
        <w:tc>
          <w:tcPr>
            <w:tcW w:w="164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12</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女职工特别</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保护</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（3分）</w:t>
            </w: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12</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休息休假</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1.5分</w:t>
            </w:r>
          </w:p>
        </w:tc>
        <w:tc>
          <w:tcPr>
            <w:tcW w:w="3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落实产假、哺乳假、育儿假、陪产假等假期。</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pPr>
            <w: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t>企业依法落实产假、哺乳假、育儿假、陪产假等假期：</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是□否□</w:t>
            </w:r>
          </w:p>
        </w:tc>
        <w:tc>
          <w:tcPr>
            <w:tcW w:w="134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1.5分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725" w:hRule="atLeast"/>
        </w:trPr>
        <w:tc>
          <w:tcPr>
            <w:tcW w:w="164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p>
        </w:tc>
        <w:tc>
          <w:tcPr>
            <w:tcW w:w="10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12.2人文关怀</w:t>
            </w:r>
          </w:p>
        </w:tc>
        <w:tc>
          <w:tcPr>
            <w:tcW w:w="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1.5分</w:t>
            </w:r>
          </w:p>
        </w:tc>
        <w:tc>
          <w:tcPr>
            <w:tcW w:w="3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①</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配备女职工卫生室、孕妇休息室、哺乳室等设施</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；②开展妇科</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疾病检查</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；③预防和制止对女职工的性骚扰。</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pPr>
            <w: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t>企业注重女职工人文关怀：</w:t>
            </w:r>
            <w:r>
              <w:rPr>
                <w:rFonts w:hint="default" w:ascii="Times New Roman" w:hAnsi="Times New Roman" w:eastAsia="仿宋" w:cs="Times New Roman"/>
                <w:color w:val="000000" w:themeColor="text1"/>
                <w:sz w:val="18"/>
                <w:szCs w:val="18"/>
                <w:shd w:val="clear" w:color="auto" w:fill="auto"/>
                <w14:textFill>
                  <w14:solidFill>
                    <w14:schemeClr w14:val="tx1"/>
                  </w14:solidFill>
                </w14:textFill>
              </w:rPr>
              <w:t>是□否□</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（如填是，请提供配备母婴间等设备</w:t>
            </w:r>
            <w:r>
              <w:rPr>
                <w:rFonts w:hint="eastAsia" w:ascii="Times New Roman" w:hAnsi="Times New Roman" w:eastAsia="仿宋" w:cs="Times New Roman"/>
                <w:color w:val="000000" w:themeColor="text1"/>
                <w:sz w:val="18"/>
                <w:szCs w:val="18"/>
                <w:shd w:val="clear" w:color="auto" w:fill="auto"/>
                <w:lang w:eastAsia="zh-CN"/>
                <w14:textFill>
                  <w14:solidFill>
                    <w14:schemeClr w14:val="tx1"/>
                  </w14:solidFill>
                </w14:textFill>
              </w:rPr>
              <w:t>相关</w:t>
            </w:r>
            <w:r>
              <w:rPr>
                <w:rFonts w:hint="default" w:ascii="Times New Roman" w:hAnsi="Times New Roman" w:eastAsia="仿宋" w:cs="Times New Roman"/>
                <w:color w:val="000000" w:themeColor="text1"/>
                <w:sz w:val="18"/>
                <w:szCs w:val="18"/>
                <w:shd w:val="clear" w:color="auto" w:fill="auto"/>
                <w:lang w:eastAsia="zh-CN"/>
                <w14:textFill>
                  <w14:solidFill>
                    <w14:schemeClr w14:val="tx1"/>
                  </w14:solidFill>
                </w14:textFill>
              </w:rPr>
              <w:t>材料）</w:t>
            </w:r>
          </w:p>
        </w:tc>
        <w:tc>
          <w:tcPr>
            <w:tcW w:w="134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①②③各0.5分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90" w:hRule="atLeast"/>
        </w:trPr>
        <w:tc>
          <w:tcPr>
            <w:tcW w:w="1649" w:type="dxa"/>
            <w:vMerge w:val="restart"/>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lang w:val="en-US" w:eastAsia="zh-CN"/>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1</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3</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b w:val="0"/>
                <w:bCs/>
                <w:color w:val="000000" w:themeColor="text1"/>
                <w:lang w:eastAsia="zh-CN"/>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职工满意程度</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5</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w:t>
            </w:r>
          </w:p>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032" w:type="dxa"/>
            <w:vMerge w:val="restart"/>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民主测评</w:t>
            </w:r>
          </w:p>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color w:val="000000" w:themeColor="text1"/>
                <w:lang w:eastAsia="zh-CN"/>
                <w14:textFill>
                  <w14:solidFill>
                    <w14:schemeClr w14:val="tx1"/>
                  </w14:solidFill>
                </w14:textFill>
              </w:rPr>
            </w:pPr>
            <w:r>
              <w:rPr>
                <w:rFonts w:hint="default" w:ascii="Times New Roman" w:hAnsi="Times New Roman" w:eastAsia="仿宋_GB2312" w:cs="Times New Roman"/>
                <w:b w:val="0"/>
                <w:bCs/>
                <w:color w:val="000000" w:themeColor="text1"/>
                <w:kern w:val="0"/>
                <w:sz w:val="16"/>
                <w:szCs w:val="16"/>
                <w:lang w:val="en-US" w:eastAsia="zh-CN" w:bidi="ar"/>
                <w14:textFill>
                  <w14:solidFill>
                    <w14:schemeClr w14:val="tx1"/>
                  </w14:solidFill>
                </w14:textFill>
              </w:rPr>
              <w:t>（派发劳动关系和谐企业职工满意度测评表）</w:t>
            </w:r>
          </w:p>
        </w:tc>
        <w:tc>
          <w:tcPr>
            <w:tcW w:w="797" w:type="dxa"/>
            <w:vMerge w:val="restart"/>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5</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w:t>
            </w:r>
          </w:p>
        </w:tc>
        <w:tc>
          <w:tcPr>
            <w:tcW w:w="326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91%以上职工对企业劳动关系状况满意。</w:t>
            </w:r>
          </w:p>
        </w:tc>
        <w:tc>
          <w:tcPr>
            <w:tcW w:w="326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b w:val="0"/>
                <w:bCs/>
                <w:color w:val="000000" w:themeColor="text1"/>
                <w:sz w:val="18"/>
                <w:szCs w:val="18"/>
                <w:lang w:eastAsia="zh-CN"/>
                <w14:textFill>
                  <w14:solidFill>
                    <w14:schemeClr w14:val="tx1"/>
                  </w14:solidFill>
                </w14:textFill>
              </w:rPr>
            </w:pPr>
            <w: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t>派发劳动关系和谐企业职工满意度测评表，统计职工满意程度</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5</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675" w:hRule="atLeast"/>
        </w:trPr>
        <w:tc>
          <w:tcPr>
            <w:tcW w:w="1649" w:type="dxa"/>
            <w:vMerge w:val="continue"/>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032" w:type="dxa"/>
            <w:vMerge w:val="continue"/>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797" w:type="dxa"/>
            <w:vMerge w:val="continue"/>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32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81%～90%职工对企业劳动关系状况满意。</w:t>
            </w:r>
          </w:p>
        </w:tc>
        <w:tc>
          <w:tcPr>
            <w:tcW w:w="3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b w:val="0"/>
                <w:bCs/>
                <w:color w:val="000000" w:themeColor="text1"/>
                <w:sz w:val="18"/>
                <w:szCs w:val="18"/>
                <w:lang w:eastAsia="zh-CN"/>
                <w14:textFill>
                  <w14:solidFill>
                    <w14:schemeClr w14:val="tx1"/>
                  </w14:solidFill>
                </w14:textFill>
              </w:rPr>
            </w:pPr>
            <w: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t>派发劳动关系和谐企业职工满意度测评表，统计职工满意程度</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4</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780" w:hRule="atLeast"/>
        </w:trPr>
        <w:tc>
          <w:tcPr>
            <w:tcW w:w="1649" w:type="dxa"/>
            <w:vMerge w:val="continue"/>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032" w:type="dxa"/>
            <w:vMerge w:val="continue"/>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797" w:type="dxa"/>
            <w:vMerge w:val="continue"/>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32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71%～80%职工对企业劳动关系状况满意。</w:t>
            </w:r>
          </w:p>
        </w:tc>
        <w:tc>
          <w:tcPr>
            <w:tcW w:w="3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b w:val="0"/>
                <w:bCs/>
                <w:color w:val="000000" w:themeColor="text1"/>
                <w:sz w:val="18"/>
                <w:szCs w:val="18"/>
                <w:lang w:eastAsia="zh-CN"/>
                <w14:textFill>
                  <w14:solidFill>
                    <w14:schemeClr w14:val="tx1"/>
                  </w14:solidFill>
                </w14:textFill>
              </w:rPr>
            </w:pPr>
            <w: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t>派发劳动关系和谐企业职工满意度测评表，统计职工满意程度</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3</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720" w:hRule="atLeast"/>
        </w:trPr>
        <w:tc>
          <w:tcPr>
            <w:tcW w:w="1649" w:type="dxa"/>
            <w:vMerge w:val="continue"/>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032" w:type="dxa"/>
            <w:vMerge w:val="continue"/>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797" w:type="dxa"/>
            <w:vMerge w:val="continue"/>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32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61%～70%职工对企业劳动关系状况满意。</w:t>
            </w:r>
          </w:p>
        </w:tc>
        <w:tc>
          <w:tcPr>
            <w:tcW w:w="3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b w:val="0"/>
                <w:bCs/>
                <w:color w:val="000000" w:themeColor="text1"/>
                <w:sz w:val="18"/>
                <w:szCs w:val="18"/>
                <w:lang w:eastAsia="zh-CN"/>
                <w14:textFill>
                  <w14:solidFill>
                    <w14:schemeClr w14:val="tx1"/>
                  </w14:solidFill>
                </w14:textFill>
              </w:rPr>
            </w:pPr>
            <w: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t>派发劳动关系和谐企业职工满意度测评表，统计职工满意程度</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2</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1109" w:hRule="atLeast"/>
        </w:trPr>
        <w:tc>
          <w:tcPr>
            <w:tcW w:w="1649" w:type="dxa"/>
            <w:vMerge w:val="continue"/>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032" w:type="dxa"/>
            <w:vMerge w:val="continue"/>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797" w:type="dxa"/>
            <w:vMerge w:val="continue"/>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32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60%以下职工对单位劳动关系状况满意。</w:t>
            </w:r>
          </w:p>
        </w:tc>
        <w:tc>
          <w:tcPr>
            <w:tcW w:w="3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b w:val="0"/>
                <w:bCs/>
                <w:color w:val="000000" w:themeColor="text1"/>
                <w:sz w:val="18"/>
                <w:szCs w:val="18"/>
                <w:lang w:eastAsia="zh-CN"/>
                <w14:textFill>
                  <w14:solidFill>
                    <w14:schemeClr w14:val="tx1"/>
                  </w14:solidFill>
                </w14:textFill>
              </w:rPr>
            </w:pPr>
            <w: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t>派发劳动关系和谐企业职工满意度测评表，统计职工满意程度</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0</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分</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202" w:hRule="atLeast"/>
        </w:trPr>
        <w:tc>
          <w:tcPr>
            <w:tcW w:w="1649"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cs="Times New Roman"/>
                <w:color w:val="000000" w:themeColor="text1"/>
                <w:sz w:val="22"/>
                <w:szCs w:val="22"/>
                <w:lang w:val="en-US" w:eastAsia="zh-CN"/>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14</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附加分</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（10分）</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b w:val="0"/>
                <w:bCs/>
                <w:color w:val="000000" w:themeColor="text1"/>
                <w:sz w:val="22"/>
                <w:szCs w:val="22"/>
                <w:lang w:eastAsia="zh-CN"/>
                <w14:textFill>
                  <w14:solidFill>
                    <w14:schemeClr w14:val="tx1"/>
                  </w14:solidFill>
                </w14:textFill>
              </w:rPr>
            </w:pPr>
          </w:p>
        </w:tc>
        <w:tc>
          <w:tcPr>
            <w:tcW w:w="1032"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lang w:eastAsia="zh-CN"/>
                <w14:textFill>
                  <w14:solidFill>
                    <w14:schemeClr w14:val="tx1"/>
                  </w14:solidFill>
                </w14:textFill>
              </w:rPr>
            </w:pPr>
            <w:r>
              <w:rPr>
                <w:rFonts w:hint="default" w:ascii="Times New Roman" w:hAnsi="Times New Roman" w:eastAsia="仿宋_GB2312" w:cs="Times New Roman"/>
                <w:b w:val="0"/>
                <w:bCs/>
                <w:color w:val="000000" w:themeColor="text1"/>
                <w:sz w:val="22"/>
                <w:szCs w:val="22"/>
                <w:lang w:eastAsia="zh-CN"/>
                <w14:textFill>
                  <w14:solidFill>
                    <w14:schemeClr w14:val="tx1"/>
                  </w14:solidFill>
                </w14:textFill>
              </w:rPr>
              <w:t>在所在领域获得国家、省、市、区等相关部门颁发的荣誉</w:t>
            </w:r>
          </w:p>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_GB2312" w:cs="Times New Roman"/>
                <w:b w:val="0"/>
                <w:bCs/>
                <w:color w:val="000000" w:themeColor="text1"/>
                <w:sz w:val="22"/>
                <w:szCs w:val="22"/>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lang w:eastAsia="zh-CN"/>
                <w14:textFill>
                  <w14:solidFill>
                    <w14:schemeClr w14:val="tx1"/>
                  </w14:solidFill>
                </w14:textFill>
              </w:rPr>
            </w:pPr>
          </w:p>
        </w:tc>
        <w:tc>
          <w:tcPr>
            <w:tcW w:w="7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lang w:val="en-US" w:eastAsia="zh-CN"/>
                <w14:textFill>
                  <w14:solidFill>
                    <w14:schemeClr w14:val="tx1"/>
                  </w14:solidFill>
                </w14:textFill>
              </w:rPr>
            </w:pPr>
            <w:r>
              <w:rPr>
                <w:rFonts w:hint="default" w:ascii="Times New Roman" w:hAnsi="Times New Roman" w:eastAsia="仿宋_GB2312" w:cs="Times New Roman"/>
                <w:b w:val="0"/>
                <w:bCs/>
                <w:color w:val="000000" w:themeColor="text1"/>
                <w:sz w:val="22"/>
                <w:szCs w:val="22"/>
                <w:lang w:val="en-US" w:eastAsia="zh-CN"/>
                <w14:textFill>
                  <w14:solidFill>
                    <w14:schemeClr w14:val="tx1"/>
                  </w14:solidFill>
                </w14:textFill>
              </w:rPr>
              <w:t>10分</w:t>
            </w:r>
          </w:p>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both"/>
              <w:rPr>
                <w:rFonts w:hint="default" w:ascii="Times New Roman" w:hAnsi="Times New Roman" w:eastAsia="仿宋_GB2312" w:cs="Times New Roman"/>
                <w:b w:val="0"/>
                <w:bCs/>
                <w:color w:val="000000" w:themeColor="text1"/>
                <w:sz w:val="22"/>
                <w:szCs w:val="2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b w:val="0"/>
                <w:bCs/>
                <w:color w:val="000000" w:themeColor="text1"/>
                <w:sz w:val="22"/>
                <w:szCs w:val="22"/>
                <w:lang w:val="en-US" w:eastAsia="zh-CN"/>
                <w14:textFill>
                  <w14:solidFill>
                    <w14:schemeClr w14:val="tx1"/>
                  </w14:solidFill>
                </w14:textFill>
              </w:rPr>
            </w:pPr>
          </w:p>
        </w:tc>
        <w:tc>
          <w:tcPr>
            <w:tcW w:w="32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ind w:firstLine="220" w:firstLineChars="100"/>
              <w:jc w:val="left"/>
              <w:textAlignment w:val="cente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自评审之日前三年内获得</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国家级颁发荣誉</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；②</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省级颁发荣誉</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；③</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市级颁发荣誉</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；④</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区级颁发荣誉</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（表彰性荣誉计分分值高于表扬性荣誉；同一类别（性质）项目</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获得多层级荣誉的，以最高层级颁发的荣誉作为评分依据，各层级不能重复计算得分；</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不同类别（性质）项目</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取得同一层级荣誉的，</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可累计得分。）</w:t>
            </w:r>
          </w:p>
          <w:p>
            <w:pPr>
              <w:keepNext w:val="0"/>
              <w:keepLines w:val="0"/>
              <w:pageBreakBefore w:val="0"/>
              <w:widowControl/>
              <w:kinsoku/>
              <w:wordWrap/>
              <w:overflowPunct/>
              <w:topLinePunct w:val="0"/>
              <w:autoSpaceDE/>
              <w:autoSpaceDN/>
              <w:bidi w:val="0"/>
              <w:adjustRightInd/>
              <w:snapToGrid/>
              <w:spacing w:line="360" w:lineRule="exact"/>
              <w:ind w:firstLine="220" w:firstLineChars="100"/>
              <w:jc w:val="left"/>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上述分数累计超过</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10分的，以10分计。</w:t>
            </w:r>
          </w:p>
          <w:p>
            <w:pPr>
              <w:keepNext w:val="0"/>
              <w:keepLines w:val="0"/>
              <w:pageBreakBefore w:val="0"/>
              <w:widowControl/>
              <w:kinsoku/>
              <w:wordWrap/>
              <w:overflowPunct/>
              <w:topLinePunct w:val="0"/>
              <w:autoSpaceDE/>
              <w:autoSpaceDN/>
              <w:bidi w:val="0"/>
              <w:adjustRightInd/>
              <w:snapToGrid/>
              <w:spacing w:line="360" w:lineRule="exact"/>
              <w:ind w:firstLine="220" w:firstLineChars="100"/>
              <w:jc w:val="left"/>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相关行业协会荣誉</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可作为申报</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辅助</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材料</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，但不占分值。</w:t>
            </w:r>
          </w:p>
        </w:tc>
        <w:tc>
          <w:tcPr>
            <w:tcW w:w="3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pPr>
            <w:bookmarkStart w:id="0" w:name="_GoBack"/>
            <w:bookmarkEnd w:id="0"/>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pPr>
            <w: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t>企业自行提供自评审之日前三年内获得</w:t>
            </w:r>
            <w: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t>相关部门颁发的荣誉</w:t>
            </w: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kern w:val="0"/>
                <w:sz w:val="18"/>
                <w:szCs w:val="18"/>
                <w:lang w:eastAsia="zh-CN"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 w:cs="Times New Roman"/>
                <w:b w:val="0"/>
                <w:bCs/>
                <w:color w:val="000000" w:themeColor="text1"/>
                <w:kern w:val="0"/>
                <w:sz w:val="18"/>
                <w:szCs w:val="18"/>
                <w:lang w:val="en-US" w:eastAsia="zh-CN"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b w:val="0"/>
                <w:bCs/>
                <w:color w:val="000000" w:themeColor="text1"/>
                <w:kern w:val="0"/>
                <w:sz w:val="18"/>
                <w:szCs w:val="18"/>
                <w:lang w:val="en-US" w:eastAsia="zh-CN" w:bidi="ar"/>
                <w14:textFill>
                  <w14:solidFill>
                    <w14:schemeClr w14:val="tx1"/>
                  </w14:solidFill>
                </w14:textFill>
              </w:rPr>
            </w:pP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pStyle w:val="2"/>
              <w:jc w:val="both"/>
              <w:rPr>
                <w:rFonts w:hint="default"/>
              </w:rPr>
            </w:pPr>
          </w:p>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①</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5</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分，②</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4分，</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③</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3</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分</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，④</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2分</w:t>
            </w:r>
          </w:p>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p>
          <w:p>
            <w:pPr>
              <w:pStyle w:val="2"/>
              <w:jc w:val="both"/>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p>
          <w:p>
            <w:pPr>
              <w:pStyle w:val="3"/>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p>
          <w:p>
            <w:pPr>
              <w:pStyle w:val="3"/>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660" w:hRule="atLeast"/>
        </w:trPr>
        <w:tc>
          <w:tcPr>
            <w:tcW w:w="10005" w:type="dxa"/>
            <w:gridSpan w:val="5"/>
            <w:tcBorders>
              <w:top w:val="single" w:color="000000" w:sz="4" w:space="0"/>
              <w:left w:val="single" w:color="auto" w:sz="4" w:space="0"/>
              <w:bottom w:val="single" w:color="auto" w:sz="4" w:space="0"/>
              <w:right w:val="single" w:color="000000" w:sz="4" w:space="0"/>
            </w:tcBorders>
            <w:noWrap w:val="0"/>
            <w:vAlign w:val="center"/>
          </w:tcPr>
          <w:p>
            <w:pPr>
              <w:keepNext w:val="0"/>
              <w:keepLines w:val="0"/>
              <w:pageBreakBefore w:val="0"/>
              <w:widowControl/>
              <w:tabs>
                <w:tab w:val="left" w:pos="3420"/>
              </w:tabs>
              <w:kinsoku/>
              <w:wordWrap/>
              <w:overflowPunct/>
              <w:topLinePunct w:val="0"/>
              <w:autoSpaceDE/>
              <w:autoSpaceDN/>
              <w:bidi w:val="0"/>
              <w:adjustRightInd/>
              <w:snapToGrid/>
              <w:spacing w:line="360" w:lineRule="exact"/>
              <w:ind w:firstLine="660" w:firstLineChars="300"/>
              <w:jc w:val="left"/>
              <w:textAlignment w:val="cente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总分值1</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1</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0分（基本评价分值满分100分</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附加分分值满分10分</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w:t>
            </w:r>
          </w:p>
        </w:tc>
        <w:tc>
          <w:tcPr>
            <w:tcW w:w="134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014"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c>
          <w:tcPr>
            <w:tcW w:w="1420" w:type="dxa"/>
            <w:tcBorders>
              <w:top w:val="single" w:color="000000" w:sz="4" w:space="0"/>
              <w:left w:val="single" w:color="000000"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rPr>
                <w:rFonts w:hint="default" w:ascii="Times New Roman" w:hAnsi="Times New Roman" w:eastAsia="仿宋_GB2312" w:cs="Times New Roman"/>
                <w:b w:val="0"/>
                <w:bCs/>
                <w:color w:val="000000" w:themeColor="text1"/>
                <w:sz w:val="22"/>
                <w:szCs w:val="22"/>
                <w14:textFill>
                  <w14:solidFill>
                    <w14:schemeClr w14:val="tx1"/>
                  </w14:solidFill>
                </w14:textFill>
              </w:rPr>
            </w:pPr>
          </w:p>
        </w:tc>
      </w:tr>
      <w:tr>
        <w:tblPrEx>
          <w:tblCellMar>
            <w:top w:w="15" w:type="dxa"/>
            <w:left w:w="15" w:type="dxa"/>
            <w:bottom w:w="15" w:type="dxa"/>
            <w:right w:w="15" w:type="dxa"/>
          </w:tblCellMar>
        </w:tblPrEx>
        <w:trPr>
          <w:trHeight w:val="1878" w:hRule="atLeast"/>
        </w:trPr>
        <w:tc>
          <w:tcPr>
            <w:tcW w:w="13779" w:type="dxa"/>
            <w:gridSpan w:val="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tabs>
                <w:tab w:val="left" w:pos="3420"/>
              </w:tabs>
              <w:kinsoku/>
              <w:wordWrap/>
              <w:overflowPunct/>
              <w:topLinePunct w:val="0"/>
              <w:bidi w:val="0"/>
              <w:spacing w:line="600" w:lineRule="exact"/>
              <w:jc w:val="left"/>
              <w:textAlignment w:val="center"/>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市/区（县）三方审核</w:t>
            </w:r>
            <w:r>
              <w:rPr>
                <w:rFonts w:hint="default" w:ascii="Times New Roman" w:hAnsi="Times New Roman" w:eastAsia="仿宋_GB2312" w:cs="Times New Roman"/>
                <w:b w:val="0"/>
                <w:bCs/>
                <w:color w:val="000000" w:themeColor="text1"/>
                <w:kern w:val="0"/>
                <w:sz w:val="22"/>
                <w:szCs w:val="22"/>
                <w:lang w:eastAsia="zh-CN" w:bidi="ar"/>
                <w14:textFill>
                  <w14:solidFill>
                    <w14:schemeClr w14:val="tx1"/>
                  </w14:solidFill>
                </w14:textFill>
              </w:rPr>
              <w:t>意见</w:t>
            </w:r>
            <w:r>
              <w:rPr>
                <w:rFonts w:hint="default" w:ascii="Times New Roman" w:hAnsi="Times New Roman" w:eastAsia="仿宋_GB2312" w:cs="Times New Roman"/>
                <w:b w:val="0"/>
                <w:bCs/>
                <w:color w:val="000000" w:themeColor="text1"/>
                <w:kern w:val="0"/>
                <w:sz w:val="22"/>
                <w:szCs w:val="22"/>
                <w:lang w:bidi="ar"/>
                <w14:textFill>
                  <w14:solidFill>
                    <w14:schemeClr w14:val="tx1"/>
                  </w14:solidFill>
                </w14:textFill>
              </w:rPr>
              <w:t>：</w:t>
            </w:r>
          </w:p>
          <w:p>
            <w:pPr>
              <w:keepNext w:val="0"/>
              <w:keepLines w:val="0"/>
              <w:pageBreakBefore w:val="0"/>
              <w:kinsoku/>
              <w:wordWrap/>
              <w:overflowPunct/>
              <w:topLinePunct w:val="0"/>
              <w:bidi w:val="0"/>
              <w:spacing w:line="600" w:lineRule="exact"/>
              <w:ind w:firstLine="11440" w:firstLineChars="5200"/>
              <w:jc w:val="both"/>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pPr>
            <w:r>
              <w:rPr>
                <w:rFonts w:hint="default" w:ascii="Times New Roman" w:hAnsi="Times New Roman" w:eastAsia="仿宋_GB2312" w:cs="Times New Roman"/>
                <w:b w:val="0"/>
                <w:bCs/>
                <w:color w:val="000000" w:themeColor="text1"/>
                <w:sz w:val="22"/>
                <w:szCs w:val="22"/>
                <w:lang w:val="en-US" w:eastAsia="zh-CN"/>
                <w14:textFill>
                  <w14:solidFill>
                    <w14:schemeClr w14:val="tx1"/>
                  </w14:solidFill>
                </w14:textFill>
              </w:rPr>
              <w:t xml:space="preserve">  </w:t>
            </w: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 xml:space="preserve"> </w:t>
            </w:r>
          </w:p>
          <w:p>
            <w:pPr>
              <w:keepNext w:val="0"/>
              <w:keepLines w:val="0"/>
              <w:pageBreakBefore w:val="0"/>
              <w:kinsoku/>
              <w:wordWrap/>
              <w:overflowPunct/>
              <w:topLinePunct w:val="0"/>
              <w:bidi w:val="0"/>
              <w:spacing w:line="600" w:lineRule="exact"/>
              <w:ind w:firstLine="11440" w:firstLineChars="5200"/>
              <w:jc w:val="both"/>
              <w:rPr>
                <w:rFonts w:hint="default" w:ascii="Times New Roman" w:hAnsi="Times New Roman" w:eastAsia="仿宋_GB2312" w:cs="Times New Roman"/>
                <w:b w:val="0"/>
                <w:bCs/>
                <w:color w:val="000000" w:themeColor="text1"/>
                <w:sz w:val="22"/>
                <w:szCs w:val="22"/>
                <w:lang w:val="en-US" w:eastAsia="zh-CN"/>
                <w14:textFill>
                  <w14:solidFill>
                    <w14:schemeClr w14:val="tx1"/>
                  </w14:solidFill>
                </w14:textFill>
              </w:rPr>
            </w:pPr>
            <w:r>
              <w:rPr>
                <w:rFonts w:hint="default" w:ascii="Times New Roman" w:hAnsi="Times New Roman" w:eastAsia="仿宋_GB2312" w:cs="Times New Roman"/>
                <w:b w:val="0"/>
                <w:bCs/>
                <w:color w:val="000000" w:themeColor="text1"/>
                <w:kern w:val="0"/>
                <w:sz w:val="22"/>
                <w:szCs w:val="22"/>
                <w:lang w:val="en-US" w:eastAsia="zh-CN" w:bidi="ar"/>
                <w14:textFill>
                  <w14:solidFill>
                    <w14:schemeClr w14:val="tx1"/>
                  </w14:solidFill>
                </w14:textFill>
              </w:rPr>
              <w:t>（盖章）</w:t>
            </w:r>
          </w:p>
        </w:tc>
      </w:tr>
    </w:tbl>
    <w:p>
      <w:pPr>
        <w:pStyle w:val="4"/>
        <w:keepNext w:val="0"/>
        <w:keepLines w:val="0"/>
        <w:pageBreakBefore w:val="0"/>
        <w:numPr>
          <w:ilvl w:val="0"/>
          <w:numId w:val="0"/>
        </w:numPr>
        <w:kinsoku/>
        <w:wordWrap/>
        <w:overflowPunct/>
        <w:topLinePunct w:val="0"/>
        <w:bidi w:val="0"/>
        <w:spacing w:line="600" w:lineRule="exact"/>
        <w:textAlignment w:val="top"/>
        <w:rPr>
          <w:rFonts w:hint="default" w:ascii="Times New Roman" w:hAnsi="Times New Roman" w:eastAsia="仿宋_GB2312" w:cs="Times New Roman"/>
          <w:b w:val="0"/>
          <w:bCs w:val="0"/>
          <w:color w:val="000000" w:themeColor="text1"/>
          <w:kern w:val="0"/>
          <w:sz w:val="22"/>
          <w:szCs w:val="22"/>
          <w:lang w:val="en-US" w:eastAsia="zh-CN" w:bidi="ar"/>
          <w14:textFill>
            <w14:solidFill>
              <w14:schemeClr w14:val="tx1"/>
            </w14:solidFill>
          </w14:textFill>
        </w:rPr>
      </w:pPr>
      <w:r>
        <w:rPr>
          <w:rFonts w:hint="default" w:ascii="Times New Roman" w:hAnsi="Times New Roman" w:cs="Times New Roman"/>
          <w:color w:val="000000" w:themeColor="text1"/>
          <w:kern w:val="0"/>
          <w:sz w:val="22"/>
          <w:szCs w:val="22"/>
          <w:lang w:val="en-US" w:eastAsia="zh-CN" w:bidi="ar"/>
          <w14:textFill>
            <w14:solidFill>
              <w14:schemeClr w14:val="tx1"/>
            </w14:solidFill>
          </w14:textFill>
        </w:rPr>
        <w:t>注：</w:t>
      </w:r>
      <w:r>
        <w:rPr>
          <w:rFonts w:hint="default" w:ascii="Times New Roman" w:hAnsi="Times New Roman" w:eastAsia="仿宋_GB2312" w:cs="Times New Roman"/>
          <w:color w:val="000000" w:themeColor="text1"/>
          <w:kern w:val="0"/>
          <w:sz w:val="22"/>
          <w:szCs w:val="22"/>
          <w:lang w:val="en-US" w:eastAsia="zh-CN" w:bidi="ar"/>
          <w14:textFill>
            <w14:solidFill>
              <w14:schemeClr w14:val="tx1"/>
            </w14:solidFill>
          </w14:textFill>
        </w:rPr>
        <w:t>1.</w:t>
      </w: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汕头市劳动关系和谐企业一票否决</w:t>
      </w:r>
      <w:r>
        <w:rPr>
          <w:rFonts w:hint="default" w:ascii="Times New Roman" w:hAnsi="Times New Roman" w:cs="Times New Roman"/>
          <w:color w:val="000000" w:themeColor="text1"/>
          <w:kern w:val="0"/>
          <w:sz w:val="22"/>
          <w:szCs w:val="22"/>
          <w:lang w:eastAsia="zh-CN" w:bidi="ar"/>
          <w14:textFill>
            <w14:solidFill>
              <w14:schemeClr w14:val="tx1"/>
            </w14:solidFill>
          </w14:textFill>
        </w:rPr>
        <w:t>事项</w:t>
      </w: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包括：</w:t>
      </w:r>
      <w:r>
        <w:rPr>
          <w:rFonts w:hint="default" w:ascii="Times New Roman" w:hAnsi="Times New Roman" w:cs="Times New Roman"/>
          <w:color w:val="000000" w:themeColor="text1"/>
          <w:kern w:val="0"/>
          <w:sz w:val="22"/>
          <w:szCs w:val="22"/>
          <w:lang w:eastAsia="zh-CN" w:bidi="ar"/>
          <w14:textFill>
            <w14:solidFill>
              <w14:schemeClr w14:val="tx1"/>
            </w14:solidFill>
          </w14:textFill>
        </w:rPr>
        <w:t>①拖欠职工工资；②发生逃税漏税、违法经营、重大安全生产事故、危害职业健康等违法情形；③因企业原因发生重大群体性劳动争议纠纷；④违规使用童工；⑤自申报评审之日前，两年内受过各类行政处罚的；⑥在国家企业信用信息公示系统显示被列为列入严重违法失信名单和经营异常名录尚未移出的；⑦评价认定或复核过程中发现有造假、作弊行为；⑧存在违反法律法规，造成不良社会影响的行为。</w:t>
      </w:r>
    </w:p>
    <w:p>
      <w:pPr>
        <w:pStyle w:val="4"/>
        <w:keepNext w:val="0"/>
        <w:keepLines w:val="0"/>
        <w:pageBreakBefore w:val="0"/>
        <w:numPr>
          <w:ilvl w:val="0"/>
          <w:numId w:val="0"/>
        </w:numPr>
        <w:kinsoku/>
        <w:wordWrap/>
        <w:overflowPunct/>
        <w:topLinePunct w:val="0"/>
        <w:bidi w:val="0"/>
        <w:spacing w:line="600" w:lineRule="exact"/>
        <w:textAlignment w:val="top"/>
        <w:rPr>
          <w:rFonts w:hint="default" w:ascii="Times New Roman" w:hAnsi="Times New Roman" w:cs="Times New Roman"/>
          <w:b w:val="0"/>
          <w:bCs w:val="0"/>
          <w:color w:val="000000" w:themeColor="text1"/>
          <w:kern w:val="0"/>
          <w:sz w:val="22"/>
          <w:szCs w:val="22"/>
          <w:lang w:eastAsia="zh-CN" w:bidi="ar"/>
          <w14:textFill>
            <w14:solidFill>
              <w14:schemeClr w14:val="tx1"/>
            </w14:solidFill>
          </w14:textFill>
        </w:rPr>
      </w:pPr>
      <w:r>
        <w:rPr>
          <w:rFonts w:hint="default" w:ascii="Times New Roman" w:hAnsi="Times New Roman" w:eastAsia="仿宋_GB2312" w:cs="Times New Roman"/>
          <w:b w:val="0"/>
          <w:bCs w:val="0"/>
          <w:color w:val="000000" w:themeColor="text1"/>
          <w:kern w:val="0"/>
          <w:sz w:val="22"/>
          <w:szCs w:val="22"/>
          <w:lang w:val="en-US" w:eastAsia="zh-CN" w:bidi="ar"/>
          <w14:textFill>
            <w14:solidFill>
              <w14:schemeClr w14:val="tx1"/>
            </w14:solidFill>
          </w14:textFill>
        </w:rPr>
        <w:t>2.</w:t>
      </w:r>
      <w:r>
        <w:rPr>
          <w:rFonts w:hint="default" w:ascii="Times New Roman" w:hAnsi="Times New Roman" w:eastAsia="仿宋_GB2312" w:cs="Times New Roman"/>
          <w:b w:val="0"/>
          <w:bCs w:val="0"/>
          <w:color w:val="000000" w:themeColor="text1"/>
          <w:kern w:val="0"/>
          <w:sz w:val="22"/>
          <w:szCs w:val="22"/>
          <w:lang w:bidi="ar"/>
          <w14:textFill>
            <w14:solidFill>
              <w14:schemeClr w14:val="tx1"/>
            </w14:solidFill>
          </w14:textFill>
        </w:rPr>
        <w:t>总分低于</w:t>
      </w:r>
      <w:r>
        <w:rPr>
          <w:rFonts w:hint="default" w:ascii="Times New Roman" w:hAnsi="Times New Roman" w:eastAsia="仿宋_GB2312" w:cs="Times New Roman"/>
          <w:b w:val="0"/>
          <w:bCs w:val="0"/>
          <w:color w:val="000000" w:themeColor="text1"/>
          <w:kern w:val="0"/>
          <w:sz w:val="22"/>
          <w:szCs w:val="22"/>
          <w:lang w:val="en-US" w:eastAsia="zh-CN" w:bidi="ar"/>
          <w14:textFill>
            <w14:solidFill>
              <w14:schemeClr w14:val="tx1"/>
            </w14:solidFill>
          </w14:textFill>
        </w:rPr>
        <w:t>8</w:t>
      </w:r>
      <w:r>
        <w:rPr>
          <w:rFonts w:hint="default" w:ascii="Times New Roman" w:hAnsi="Times New Roman" w:cs="Times New Roman"/>
          <w:b w:val="0"/>
          <w:bCs w:val="0"/>
          <w:color w:val="000000" w:themeColor="text1"/>
          <w:kern w:val="0"/>
          <w:sz w:val="22"/>
          <w:szCs w:val="22"/>
          <w:lang w:val="en-US" w:eastAsia="zh-CN" w:bidi="ar"/>
          <w14:textFill>
            <w14:solidFill>
              <w14:schemeClr w14:val="tx1"/>
            </w14:solidFill>
          </w14:textFill>
        </w:rPr>
        <w:t>0</w:t>
      </w:r>
      <w:r>
        <w:rPr>
          <w:rFonts w:hint="default" w:ascii="Times New Roman" w:hAnsi="Times New Roman" w:eastAsia="仿宋_GB2312" w:cs="Times New Roman"/>
          <w:b w:val="0"/>
          <w:bCs w:val="0"/>
          <w:color w:val="000000" w:themeColor="text1"/>
          <w:kern w:val="0"/>
          <w:sz w:val="22"/>
          <w:szCs w:val="22"/>
          <w:lang w:bidi="ar"/>
          <w14:textFill>
            <w14:solidFill>
              <w14:schemeClr w14:val="tx1"/>
            </w14:solidFill>
          </w14:textFill>
        </w:rPr>
        <w:t>分的，不得推荐为劳动关系和谐</w:t>
      </w:r>
      <w:r>
        <w:rPr>
          <w:rFonts w:hint="default" w:ascii="Times New Roman" w:hAnsi="Times New Roman" w:eastAsia="仿宋_GB2312" w:cs="Times New Roman"/>
          <w:b w:val="0"/>
          <w:bCs w:val="0"/>
          <w:color w:val="000000" w:themeColor="text1"/>
          <w:kern w:val="0"/>
          <w:sz w:val="22"/>
          <w:szCs w:val="22"/>
          <w:lang w:eastAsia="zh-CN" w:bidi="ar"/>
          <w14:textFill>
            <w14:solidFill>
              <w14:schemeClr w14:val="tx1"/>
            </w14:solidFill>
          </w14:textFill>
        </w:rPr>
        <w:t>企业</w:t>
      </w:r>
      <w:r>
        <w:rPr>
          <w:rFonts w:hint="default" w:ascii="Times New Roman" w:hAnsi="Times New Roman" w:cs="Times New Roman"/>
          <w:b w:val="0"/>
          <w:bCs w:val="0"/>
          <w:color w:val="000000" w:themeColor="text1"/>
          <w:kern w:val="0"/>
          <w:sz w:val="22"/>
          <w:szCs w:val="22"/>
          <w:lang w:eastAsia="zh-CN" w:bidi="ar"/>
          <w14:textFill>
            <w14:solidFill>
              <w14:schemeClr w14:val="tx1"/>
            </w14:solidFill>
          </w14:textFill>
        </w:rPr>
        <w:t>。</w:t>
      </w:r>
    </w:p>
    <w:p>
      <w:pPr>
        <w:pStyle w:val="4"/>
        <w:keepNext w:val="0"/>
        <w:keepLines w:val="0"/>
        <w:pageBreakBefore w:val="0"/>
        <w:numPr>
          <w:ilvl w:val="0"/>
          <w:numId w:val="0"/>
        </w:numPr>
        <w:kinsoku/>
        <w:wordWrap/>
        <w:overflowPunct/>
        <w:topLinePunct w:val="0"/>
        <w:bidi w:val="0"/>
        <w:spacing w:line="600" w:lineRule="exact"/>
        <w:textAlignment w:val="top"/>
        <w:rPr>
          <w:rFonts w:hint="default"/>
          <w:sz w:val="24"/>
          <w:szCs w:val="24"/>
          <w:lang w:val="en-US" w:eastAsia="zh-CN"/>
        </w:rPr>
      </w:pPr>
      <w:r>
        <w:rPr>
          <w:rFonts w:hint="default" w:ascii="Times New Roman" w:hAnsi="Times New Roman" w:eastAsia="仿宋_GB2312" w:cs="Times New Roman"/>
          <w:b w:val="0"/>
          <w:bCs w:val="0"/>
          <w:color w:val="000000" w:themeColor="text1"/>
          <w:kern w:val="0"/>
          <w:sz w:val="22"/>
          <w:szCs w:val="22"/>
          <w:lang w:val="en-US" w:eastAsia="zh-CN" w:bidi="ar"/>
          <w14:textFill>
            <w14:solidFill>
              <w14:schemeClr w14:val="tx1"/>
            </w14:solidFill>
          </w14:textFill>
        </w:rPr>
        <w:t>3.三方</w:t>
      </w:r>
      <w:r>
        <w:rPr>
          <w:rFonts w:hint="eastAsia" w:ascii="Times New Roman" w:hAnsi="Times New Roman" w:cs="Times New Roman"/>
          <w:b w:val="0"/>
          <w:bCs w:val="0"/>
          <w:color w:val="000000" w:themeColor="text1"/>
          <w:kern w:val="0"/>
          <w:sz w:val="22"/>
          <w:szCs w:val="22"/>
          <w:lang w:val="en-US" w:eastAsia="zh-CN" w:bidi="ar"/>
          <w14:textFill>
            <w14:solidFill>
              <w14:schemeClr w14:val="tx1"/>
            </w14:solidFill>
          </w14:textFill>
        </w:rPr>
        <w:t>办</w:t>
      </w:r>
      <w:r>
        <w:rPr>
          <w:rFonts w:hint="default" w:ascii="Times New Roman" w:hAnsi="Times New Roman" w:eastAsia="仿宋_GB2312" w:cs="Times New Roman"/>
          <w:b w:val="0"/>
          <w:bCs w:val="0"/>
          <w:color w:val="000000" w:themeColor="text1"/>
          <w:kern w:val="0"/>
          <w:sz w:val="22"/>
          <w:szCs w:val="22"/>
          <w:lang w:val="en-US" w:eastAsia="zh-CN" w:bidi="ar"/>
          <w14:textFill>
            <w14:solidFill>
              <w14:schemeClr w14:val="tx1"/>
            </w14:solidFill>
          </w14:textFill>
        </w:rPr>
        <w:t>应结合有关职能部门</w:t>
      </w:r>
      <w:r>
        <w:rPr>
          <w:rFonts w:hint="default" w:ascii="Times New Roman" w:hAnsi="Times New Roman" w:eastAsia="仿宋_GB2312" w:cs="Times New Roman"/>
          <w:color w:val="000000" w:themeColor="text1"/>
          <w:kern w:val="0"/>
          <w:sz w:val="22"/>
          <w:szCs w:val="22"/>
          <w:lang w:val="en-US" w:eastAsia="zh-CN" w:bidi="ar"/>
          <w14:textFill>
            <w14:solidFill>
              <w14:schemeClr w14:val="tx1"/>
            </w14:solidFill>
          </w14:textFill>
        </w:rPr>
        <w:t>反馈意见，综合考量劳动关系和谐企业考评分数</w:t>
      </w:r>
      <w:r>
        <w:rPr>
          <w:rFonts w:hint="eastAsia" w:ascii="Times New Roman" w:hAnsi="Times New Roman" w:cs="Times New Roman"/>
          <w:color w:val="000000" w:themeColor="text1"/>
          <w:kern w:val="0"/>
          <w:sz w:val="22"/>
          <w:szCs w:val="22"/>
          <w:lang w:val="en-US" w:eastAsia="zh-CN" w:bidi="ar"/>
          <w14:textFill>
            <w14:solidFill>
              <w14:schemeClr w14:val="tx1"/>
            </w14:solidFill>
          </w14:textFill>
        </w:rPr>
        <w:t>。</w:t>
      </w:r>
    </w:p>
    <w:sectPr>
      <w:footerReference r:id="rId3" w:type="default"/>
      <w:pgSz w:w="16838" w:h="11906" w:orient="landscape"/>
      <w:pgMar w:top="1644" w:right="1440" w:bottom="17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8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华文仿宋">
    <w:altName w:val="方正仿宋_GBK"/>
    <w:panose1 w:val="02010600040101010101"/>
    <w:charset w:val="86"/>
    <w:family w:val="auto"/>
    <w:pitch w:val="default"/>
    <w:sig w:usb0="00000000" w:usb1="00000000" w:usb2="00000000" w:usb3="00000000" w:csb0="0004009F" w:csb1="DFD70000"/>
  </w:font>
  <w:font w:name="仿宋">
    <w:altName w:val="方正仿宋_GBK"/>
    <w:panose1 w:val="02010609060101010101"/>
    <w:charset w:val="86"/>
    <w:family w:val="auto"/>
    <w:pitch w:val="default"/>
    <w:sig w:usb0="00000000" w:usb1="00000000" w:usb2="00000016" w:usb3="00000000" w:csb0="00040001"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仿宋简体">
    <w:altName w:val="方正仿宋_GBK"/>
    <w:panose1 w:val="02010601030101010101"/>
    <w:charset w:val="86"/>
    <w:family w:val="auto"/>
    <w:pitch w:val="default"/>
    <w:sig w:usb0="00000000" w:usb1="00000000" w:usb2="00000000" w:usb3="00000000" w:csb0="00040000" w:csb1="00000000"/>
  </w:font>
  <w:font w:name="方正黑体简体">
    <w:altName w:val="方正小标宋简体"/>
    <w:panose1 w:val="02010601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xml:space="preserve">— </w:t>
                          </w:r>
                          <w:r>
                            <w:rPr>
                              <w:rFonts w:hint="default" w:ascii="Times New Roman" w:hAnsi="Times New Roman" w:eastAsia="方正仿宋简体" w:cs="Times New Roman"/>
                              <w:sz w:val="28"/>
                              <w:szCs w:val="28"/>
                            </w:rPr>
                            <w:fldChar w:fldCharType="begin"/>
                          </w:r>
                          <w:r>
                            <w:rPr>
                              <w:rFonts w:hint="default" w:ascii="Times New Roman" w:hAnsi="Times New Roman" w:eastAsia="方正仿宋简体" w:cs="Times New Roman"/>
                              <w:sz w:val="28"/>
                              <w:szCs w:val="28"/>
                            </w:rPr>
                            <w:instrText xml:space="preserve"> PAGE  \* MERGEFORMAT </w:instrText>
                          </w:r>
                          <w:r>
                            <w:rPr>
                              <w:rFonts w:hint="default" w:ascii="Times New Roman" w:hAnsi="Times New Roman" w:eastAsia="方正仿宋简体" w:cs="Times New Roman"/>
                              <w:sz w:val="28"/>
                              <w:szCs w:val="28"/>
                            </w:rPr>
                            <w:fldChar w:fldCharType="separate"/>
                          </w:r>
                          <w:r>
                            <w:rPr>
                              <w:rFonts w:hint="default" w:ascii="Times New Roman" w:hAnsi="Times New Roman" w:eastAsia="方正仿宋简体" w:cs="Times New Roman"/>
                              <w:sz w:val="28"/>
                              <w:szCs w:val="28"/>
                            </w:rPr>
                            <w:t>1</w:t>
                          </w:r>
                          <w:r>
                            <w:rPr>
                              <w:rFonts w:hint="default" w:ascii="Times New Roman" w:hAnsi="Times New Roman" w:eastAsia="方正仿宋简体" w:cs="Times New Roman"/>
                              <w:sz w:val="28"/>
                              <w:szCs w:val="28"/>
                            </w:rPr>
                            <w:fldChar w:fldCharType="end"/>
                          </w:r>
                          <w:r>
                            <w:rPr>
                              <w:rFonts w:hint="eastAsia" w:ascii="方正仿宋简体" w:hAnsi="方正仿宋简体" w:eastAsia="方正仿宋简体" w:cs="方正仿宋简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xml:space="preserve">— </w:t>
                    </w:r>
                    <w:r>
                      <w:rPr>
                        <w:rFonts w:hint="default" w:ascii="Times New Roman" w:hAnsi="Times New Roman" w:eastAsia="方正仿宋简体" w:cs="Times New Roman"/>
                        <w:sz w:val="28"/>
                        <w:szCs w:val="28"/>
                      </w:rPr>
                      <w:fldChar w:fldCharType="begin"/>
                    </w:r>
                    <w:r>
                      <w:rPr>
                        <w:rFonts w:hint="default" w:ascii="Times New Roman" w:hAnsi="Times New Roman" w:eastAsia="方正仿宋简体" w:cs="Times New Roman"/>
                        <w:sz w:val="28"/>
                        <w:szCs w:val="28"/>
                      </w:rPr>
                      <w:instrText xml:space="preserve"> PAGE  \* MERGEFORMAT </w:instrText>
                    </w:r>
                    <w:r>
                      <w:rPr>
                        <w:rFonts w:hint="default" w:ascii="Times New Roman" w:hAnsi="Times New Roman" w:eastAsia="方正仿宋简体" w:cs="Times New Roman"/>
                        <w:sz w:val="28"/>
                        <w:szCs w:val="28"/>
                      </w:rPr>
                      <w:fldChar w:fldCharType="separate"/>
                    </w:r>
                    <w:r>
                      <w:rPr>
                        <w:rFonts w:hint="default" w:ascii="Times New Roman" w:hAnsi="Times New Roman" w:eastAsia="方正仿宋简体" w:cs="Times New Roman"/>
                        <w:sz w:val="28"/>
                        <w:szCs w:val="28"/>
                      </w:rPr>
                      <w:t>1</w:t>
                    </w:r>
                    <w:r>
                      <w:rPr>
                        <w:rFonts w:hint="default" w:ascii="Times New Roman" w:hAnsi="Times New Roman" w:eastAsia="方正仿宋简体" w:cs="Times New Roman"/>
                        <w:sz w:val="28"/>
                        <w:szCs w:val="28"/>
                      </w:rPr>
                      <w:fldChar w:fldCharType="end"/>
                    </w:r>
                    <w:r>
                      <w:rPr>
                        <w:rFonts w:hint="eastAsia" w:ascii="方正仿宋简体" w:hAnsi="方正仿宋简体" w:eastAsia="方正仿宋简体" w:cs="方正仿宋简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B55DC2"/>
    <w:multiLevelType w:val="multilevel"/>
    <w:tmpl w:val="60B55DC2"/>
    <w:lvl w:ilvl="0" w:tentative="0">
      <w:start w:val="1"/>
      <w:numFmt w:val="upperLetter"/>
      <w:lvlText w:val="%1"/>
      <w:lvlJc w:val="left"/>
      <w:pPr>
        <w:tabs>
          <w:tab w:val="left" w:pos="0"/>
        </w:tabs>
        <w:ind w:left="0" w:hanging="425"/>
      </w:pPr>
      <w:rPr>
        <w:rFonts w:hint="eastAsia"/>
      </w:rPr>
    </w:lvl>
    <w:lvl w:ilvl="1" w:tentative="0">
      <w:start w:val="1"/>
      <w:numFmt w:val="decimal"/>
      <w:pStyle w:val="13"/>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3A1E85"/>
    <w:rsid w:val="00624EC2"/>
    <w:rsid w:val="08660872"/>
    <w:rsid w:val="09B956C4"/>
    <w:rsid w:val="0A7E2D01"/>
    <w:rsid w:val="0F101348"/>
    <w:rsid w:val="1206025E"/>
    <w:rsid w:val="14E555AF"/>
    <w:rsid w:val="179D578F"/>
    <w:rsid w:val="18BE7519"/>
    <w:rsid w:val="1DBE7F9E"/>
    <w:rsid w:val="1E0F3DE7"/>
    <w:rsid w:val="1EFF69CA"/>
    <w:rsid w:val="1F595F26"/>
    <w:rsid w:val="1F9F7BFE"/>
    <w:rsid w:val="21041A89"/>
    <w:rsid w:val="25660A12"/>
    <w:rsid w:val="28EB2351"/>
    <w:rsid w:val="2C4D5453"/>
    <w:rsid w:val="2C7E0DF6"/>
    <w:rsid w:val="33E9B520"/>
    <w:rsid w:val="3CDEF6AC"/>
    <w:rsid w:val="3DAD5169"/>
    <w:rsid w:val="3EBCD002"/>
    <w:rsid w:val="3F95383D"/>
    <w:rsid w:val="3FEF07AD"/>
    <w:rsid w:val="463A1E85"/>
    <w:rsid w:val="4764463D"/>
    <w:rsid w:val="4C416A10"/>
    <w:rsid w:val="4D640A79"/>
    <w:rsid w:val="4DA8426E"/>
    <w:rsid w:val="4E691958"/>
    <w:rsid w:val="4EF34613"/>
    <w:rsid w:val="4FDF1261"/>
    <w:rsid w:val="53FA8D0B"/>
    <w:rsid w:val="545E7855"/>
    <w:rsid w:val="54A8E9B1"/>
    <w:rsid w:val="5F4903AC"/>
    <w:rsid w:val="5F8D5897"/>
    <w:rsid w:val="605B3AE2"/>
    <w:rsid w:val="60BB3FF7"/>
    <w:rsid w:val="63107017"/>
    <w:rsid w:val="63BBB55B"/>
    <w:rsid w:val="651F2694"/>
    <w:rsid w:val="658D15EB"/>
    <w:rsid w:val="67636246"/>
    <w:rsid w:val="69CB06BF"/>
    <w:rsid w:val="6BDBE168"/>
    <w:rsid w:val="6C9FDC40"/>
    <w:rsid w:val="6E7A7BDD"/>
    <w:rsid w:val="6EFF3BA2"/>
    <w:rsid w:val="6F6FFC18"/>
    <w:rsid w:val="6FDE7AAD"/>
    <w:rsid w:val="6FFFA5D7"/>
    <w:rsid w:val="729A1355"/>
    <w:rsid w:val="736DF1EE"/>
    <w:rsid w:val="76116C7E"/>
    <w:rsid w:val="779D10C4"/>
    <w:rsid w:val="7933296B"/>
    <w:rsid w:val="7AB748DF"/>
    <w:rsid w:val="7BBE1CF0"/>
    <w:rsid w:val="7E6F64BC"/>
    <w:rsid w:val="7EBF3078"/>
    <w:rsid w:val="7EBF9BDA"/>
    <w:rsid w:val="7F3C0D57"/>
    <w:rsid w:val="7F3F8989"/>
    <w:rsid w:val="7F7F7BC8"/>
    <w:rsid w:val="7FFD6377"/>
    <w:rsid w:val="93FFC256"/>
    <w:rsid w:val="9D6FA0E8"/>
    <w:rsid w:val="9F2E7ED6"/>
    <w:rsid w:val="ADFD71AC"/>
    <w:rsid w:val="AE6BE437"/>
    <w:rsid w:val="AECEF496"/>
    <w:rsid w:val="AED25677"/>
    <w:rsid w:val="BCB747D9"/>
    <w:rsid w:val="BDECB08C"/>
    <w:rsid w:val="BFB7E410"/>
    <w:rsid w:val="BFEB4930"/>
    <w:rsid w:val="CFAF4614"/>
    <w:rsid w:val="CFDE8595"/>
    <w:rsid w:val="D1AB1727"/>
    <w:rsid w:val="D7DFD36B"/>
    <w:rsid w:val="E1BFAA68"/>
    <w:rsid w:val="E69127F9"/>
    <w:rsid w:val="E6FDDB9F"/>
    <w:rsid w:val="EE399A1F"/>
    <w:rsid w:val="FABFAFF9"/>
    <w:rsid w:val="FDCFC25F"/>
    <w:rsid w:val="FEEFF467"/>
    <w:rsid w:val="FFE5D4E5"/>
    <w:rsid w:val="FFFFB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32"/>
      <w:lang w:val="en-US" w:eastAsia="zh-CN" w:bidi="ar-SA"/>
    </w:rPr>
  </w:style>
  <w:style w:type="character" w:default="1" w:styleId="8">
    <w:name w:val="Default Paragraph Font"/>
    <w:link w:val="9"/>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jc w:val="center"/>
    </w:pPr>
    <w:rPr>
      <w:b/>
      <w:bCs/>
      <w:sz w:val="4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Date"/>
    <w:basedOn w:val="1"/>
    <w:next w:val="1"/>
    <w:qFormat/>
    <w:uiPriority w:val="0"/>
    <w:rPr>
      <w:rFonts w:ascii="仿宋_GB2312" w:eastAsia="仿宋_GB2312"/>
      <w:sz w:val="32"/>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默认段落字体 Para Char Char Char Char Char Char Char"/>
    <w:basedOn w:val="1"/>
    <w:link w:val="8"/>
    <w:qFormat/>
    <w:uiPriority w:val="0"/>
    <w:pPr>
      <w:adjustRightInd w:val="0"/>
      <w:spacing w:line="360" w:lineRule="auto"/>
    </w:pPr>
  </w:style>
  <w:style w:type="character" w:customStyle="1" w:styleId="10">
    <w:name w:val="font61"/>
    <w:basedOn w:val="8"/>
    <w:qFormat/>
    <w:uiPriority w:val="0"/>
    <w:rPr>
      <w:rFonts w:hint="eastAsia" w:ascii="宋体" w:hAnsi="宋体" w:eastAsia="宋体" w:cs="宋体"/>
      <w:color w:val="000000"/>
      <w:sz w:val="22"/>
      <w:szCs w:val="22"/>
      <w:u w:val="none"/>
    </w:rPr>
  </w:style>
  <w:style w:type="character" w:customStyle="1" w:styleId="11">
    <w:name w:val="font21"/>
    <w:basedOn w:val="8"/>
    <w:qFormat/>
    <w:uiPriority w:val="0"/>
    <w:rPr>
      <w:rFonts w:ascii="Arial" w:hAnsi="Arial" w:cs="Arial"/>
      <w:color w:val="000000"/>
      <w:sz w:val="22"/>
      <w:szCs w:val="22"/>
      <w:u w:val="none"/>
    </w:rPr>
  </w:style>
  <w:style w:type="character" w:customStyle="1" w:styleId="12">
    <w:name w:val="font41"/>
    <w:basedOn w:val="8"/>
    <w:qFormat/>
    <w:uiPriority w:val="0"/>
    <w:rPr>
      <w:rFonts w:hint="eastAsia" w:ascii="宋体" w:hAnsi="宋体" w:eastAsia="宋体" w:cs="宋体"/>
      <w:color w:val="000000"/>
      <w:sz w:val="22"/>
      <w:szCs w:val="22"/>
      <w:u w:val="none"/>
    </w:rPr>
  </w:style>
  <w:style w:type="paragraph" w:customStyle="1" w:styleId="13">
    <w:name w:val="附录表标题"/>
    <w:next w:val="14"/>
    <w:qFormat/>
    <w:uiPriority w:val="0"/>
    <w:pPr>
      <w:widowControl w:val="0"/>
      <w:numPr>
        <w:ilvl w:val="1"/>
        <w:numId w:val="1"/>
      </w:numPr>
      <w:tabs>
        <w:tab w:val="left" w:pos="180"/>
      </w:tabs>
      <w:spacing w:before="50" w:beforeLines="50" w:after="50" w:afterLines="50"/>
      <w:ind w:left="0" w:firstLine="0"/>
      <w:jc w:val="center"/>
    </w:pPr>
    <w:rPr>
      <w:rFonts w:ascii="黑体" w:hAnsi="Times New Roman" w:eastAsia="黑体" w:cs="Times New Roman"/>
      <w:kern w:val="2"/>
      <w:sz w:val="21"/>
      <w:szCs w:val="21"/>
      <w:lang w:val="en-US" w:eastAsia="zh-CN" w:bidi="ar-SA"/>
    </w:rPr>
  </w:style>
  <w:style w:type="paragraph" w:customStyle="1" w:styleId="14">
    <w:name w:val="段"/>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市人力资源和社会保障局</Company>
  <Pages>1</Pages>
  <Words>0</Words>
  <Characters>0</Characters>
  <Lines>0</Lines>
  <Paragraphs>0</Paragraphs>
  <TotalTime>15</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2022-10-31T07:36:00Z</dcterms:created>
  <dc:creator>Administrator</dc:creator>
  <cp:lastModifiedBy>user</cp:lastModifiedBy>
  <cp:lastPrinted>2022-11-02T11:17:00Z</cp:lastPrinted>
  <dcterms:modified xsi:type="dcterms:W3CDTF">2022-11-07T15:15:56Z</dcterms:modified>
  <dc:title>汕头市创建劳动关系和谐企业评审办法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