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汕头市燃气锅炉执行大气污染物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特别排放限值的公告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3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推进我市大气污染防治工作，强化燃气锅炉排放的控制和管理，促进环境空气质量持续改善，根据《中华人民共和国环境保护法》《中华人民共和国大气污染防治法》《广东省环境保护条例》《广东省大气污染防治条例》等法律法规要求，我市决定对燃气锅炉执行《锅炉大气污染物排放标准》（DB44/765-2019)表3规定的大气污染物特别排放限值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3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一、执行范围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right="17" w:rightChars="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汕头市全部行政区域。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3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二、执行时间及内容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（一）新建燃气锅炉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告发布之日起，新建燃气锅炉执行《锅炉大气污染物排放标准》（DB44/765-2019）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规定的大气污染物特别排放限值。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（二）现有燃气锅炉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17" w:rightChars="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，现有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单台出力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1t/h（0.7MW）的燃气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锅炉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执行《锅炉大气污染物排放标准》（DB44/765-2019）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规定的大气污染物特别排放限值。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3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三、执行要求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严格按照《锅炉大气污染物排放标准》（DB44/765-2019）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规定的大气污染物特别排放限值要求审批新建燃气锅炉。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36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企业事业单位和其他生产经营者应采取有效措施，在规定期限内达到《锅炉大气污染物排放标准》（DB44/765-2019）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大气污染物特别排放限值要求。逾期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不能达到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本通告规定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，县级以上人民政府生态环境主管部门应严格按照《中华人民共和国环境保护法》《中华人民共和国大气污染防治法》等要求责令改正或限制生产、停产整治，并处以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罚款；情节严重的，报经有批准权的人民政府批准，责令停业、关闭。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《锅炉大气污染物排放标准》（DB44/765-2019）表3规定的大气污染物特别排放限值为颗粒物10mg/m³、二氧化硫35mg/m³、氮氧化物50mg/m³。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国家或广东省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对燃气锅炉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发布新的强制性排放标准，或者提出更严格烟气治理、燃料管理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相关要求的，从其新标准、新要求实施。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自发布之日起实施，有效期至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2027年  月  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TZlMDA2MGM2NjJkMjMxODJhNGE2YjVmNjA0MzMifQ=="/>
  </w:docVars>
  <w:rsids>
    <w:rsidRoot w:val="00000000"/>
    <w:rsid w:val="05E73DB0"/>
    <w:rsid w:val="120612F6"/>
    <w:rsid w:val="1674460B"/>
    <w:rsid w:val="1A8C47BF"/>
    <w:rsid w:val="1B066FE8"/>
    <w:rsid w:val="1EA50336"/>
    <w:rsid w:val="21346C62"/>
    <w:rsid w:val="27CD1D39"/>
    <w:rsid w:val="2B384C93"/>
    <w:rsid w:val="2DEB0546"/>
    <w:rsid w:val="2E1478B0"/>
    <w:rsid w:val="36532F8A"/>
    <w:rsid w:val="3672039E"/>
    <w:rsid w:val="369C07AD"/>
    <w:rsid w:val="3E483863"/>
    <w:rsid w:val="3F5B2038"/>
    <w:rsid w:val="425C1FAD"/>
    <w:rsid w:val="44357F82"/>
    <w:rsid w:val="48AE5502"/>
    <w:rsid w:val="4D9F788A"/>
    <w:rsid w:val="5708355C"/>
    <w:rsid w:val="584B5428"/>
    <w:rsid w:val="62C7703B"/>
    <w:rsid w:val="647A1A08"/>
    <w:rsid w:val="67AE2ED3"/>
    <w:rsid w:val="6DEB779E"/>
    <w:rsid w:val="72842ECD"/>
    <w:rsid w:val="74E16E05"/>
    <w:rsid w:val="76AF5F56"/>
    <w:rsid w:val="7B4200FE"/>
    <w:rsid w:val="7BA06FED"/>
    <w:rsid w:val="7C3B427D"/>
    <w:rsid w:val="7D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080" w:firstLineChars="300"/>
    </w:pPr>
    <w:rPr>
      <w:rFonts w:eastAsia="黑体"/>
      <w:sz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正文缩进1"/>
    <w:basedOn w:val="1"/>
    <w:qFormat/>
    <w:uiPriority w:val="0"/>
    <w:pPr>
      <w:spacing w:line="500" w:lineRule="exact"/>
      <w:ind w:right="26" w:rightChars="8" w:firstLine="640"/>
    </w:pPr>
    <w:rPr>
      <w:rFonts w:ascii="楷体_GB2312" w:eastAsia="楷体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822</Characters>
  <Lines>0</Lines>
  <Paragraphs>0</Paragraphs>
  <TotalTime>0</TotalTime>
  <ScaleCrop>false</ScaleCrop>
  <LinksUpToDate>false</LinksUpToDate>
  <CharactersWithSpaces>822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2022-08-15T17:33:00Z</dcterms:created>
  <dc:creator>user</dc:creator>
  <cp:lastModifiedBy>郑钢崖</cp:lastModifiedBy>
  <cp:lastPrinted>2022-08-30T23:47:00Z</cp:lastPrinted>
  <dcterms:modified xsi:type="dcterms:W3CDTF">2022-09-27T16:23:13Z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578BC34A4D38454A87B52F73B3CDD28B</vt:lpwstr>
  </property>
</Properties>
</file>