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napToGrid w:val="0"/>
        <w:jc w:val="left"/>
        <w:rPr>
          <w:rFonts w:hint="eastAsia" w:ascii="宋体" w:hAnsi="宋体" w:eastAsia="黑体" w:cs="宋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Cs w:val="32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Cs w:val="32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2022年度水产健康养殖和生态养殖省级示范区验收合格单位名单</w:t>
      </w:r>
    </w:p>
    <w:p>
      <w:pPr>
        <w:jc w:val="left"/>
        <w:rPr>
          <w:rStyle w:val="9"/>
          <w:rFonts w:hint="default"/>
          <w:lang w:bidi="ar"/>
        </w:rPr>
      </w:pPr>
      <w:r>
        <w:rPr>
          <w:b/>
          <w:color w:val="000000"/>
          <w:kern w:val="0"/>
          <w:sz w:val="28"/>
          <w:szCs w:val="28"/>
          <w:lang w:bidi="ar"/>
        </w:rPr>
        <w:t xml:space="preserve">     </w:t>
      </w:r>
      <w:r>
        <w:rPr>
          <w:rFonts w:hint="eastAsia"/>
          <w:b/>
          <w:color w:val="000000"/>
          <w:kern w:val="0"/>
          <w:sz w:val="28"/>
          <w:szCs w:val="28"/>
          <w:lang w:bidi="ar"/>
        </w:rPr>
        <w:t xml:space="preserve">          </w:t>
      </w:r>
      <w:r>
        <w:rPr>
          <w:rStyle w:val="8"/>
          <w:lang w:bidi="ar"/>
        </w:rPr>
        <w:t xml:space="preserve">                                     </w:t>
      </w:r>
    </w:p>
    <w:tbl>
      <w:tblPr>
        <w:tblStyle w:val="7"/>
        <w:tblW w:w="13538" w:type="dxa"/>
        <w:tblInd w:w="-3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1"/>
        <w:gridCol w:w="1809"/>
        <w:gridCol w:w="954"/>
        <w:gridCol w:w="939"/>
        <w:gridCol w:w="876"/>
        <w:gridCol w:w="1096"/>
        <w:gridCol w:w="900"/>
        <w:gridCol w:w="1212"/>
        <w:gridCol w:w="838"/>
        <w:gridCol w:w="900"/>
        <w:gridCol w:w="1688"/>
        <w:gridCol w:w="822"/>
        <w:gridCol w:w="101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b/>
                <w:bCs/>
                <w:lang w:bidi="ar"/>
              </w:rPr>
              <w:t>序号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单位名称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（公章全称）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b/>
                <w:bCs/>
                <w:lang w:bidi="ar"/>
              </w:rPr>
              <w:t>所在地级市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b/>
                <w:bCs/>
                <w:lang w:bidi="ar"/>
              </w:rPr>
              <w:t>所在县、区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b/>
                <w:bCs/>
                <w:lang w:bidi="ar"/>
              </w:rPr>
              <w:t>养殖方式</w:t>
            </w:r>
            <w:r>
              <w:rPr>
                <w:rStyle w:val="11"/>
                <w:rFonts w:hint="default"/>
                <w:bCs/>
                <w:lang w:bidi="ar"/>
              </w:rPr>
              <w:t>（填编号）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b/>
                <w:bCs/>
                <w:lang w:bidi="ar"/>
              </w:rPr>
              <w:t>权证或合同编号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b/>
                <w:bCs/>
                <w:lang w:bidi="ar"/>
              </w:rPr>
              <w:t>面积</w:t>
            </w:r>
            <w:r>
              <w:rPr>
                <w:rStyle w:val="10"/>
                <w:rFonts w:hint="default"/>
                <w:b/>
                <w:bCs/>
                <w:lang w:bidi="ar"/>
              </w:rPr>
              <w:br w:type="textWrapping"/>
            </w:r>
            <w:r>
              <w:rPr>
                <w:rStyle w:val="10"/>
                <w:rFonts w:hint="default"/>
                <w:b/>
                <w:bCs/>
                <w:lang w:bidi="ar"/>
              </w:rPr>
              <w:t>（公顷）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主要品种（包括水稻品种）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b/>
                <w:bCs/>
                <w:lang w:bidi="ar"/>
              </w:rPr>
              <w:t>养殖户数（户）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b/>
                <w:bCs/>
                <w:lang w:bidi="ar"/>
              </w:rPr>
              <w:t>单位</w:t>
            </w:r>
            <w:r>
              <w:rPr>
                <w:rStyle w:val="10"/>
                <w:rFonts w:hint="default"/>
                <w:b/>
                <w:bCs/>
                <w:lang w:bidi="ar"/>
              </w:rPr>
              <w:br w:type="textWrapping"/>
            </w:r>
            <w:r>
              <w:rPr>
                <w:rStyle w:val="10"/>
                <w:rFonts w:hint="default"/>
                <w:b/>
                <w:bCs/>
                <w:lang w:bidi="ar"/>
              </w:rPr>
              <w:t>负责人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bookmarkStart w:id="1" w:name="_GoBack"/>
            <w:bookmarkEnd w:id="1"/>
            <w:r>
              <w:rPr>
                <w:rStyle w:val="10"/>
                <w:rFonts w:hint="default"/>
                <w:b/>
                <w:bCs/>
                <w:lang w:bidi="ar"/>
              </w:rPr>
              <w:t>通讯地址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b/>
                <w:bCs/>
                <w:lang w:bidi="ar"/>
              </w:rPr>
              <w:t>邮编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eastAsia="宋体"/>
                <w:b/>
                <w:bCs/>
                <w:lang w:eastAsia="zh-CN" w:bidi="ar"/>
              </w:rPr>
            </w:pPr>
            <w:r>
              <w:rPr>
                <w:rStyle w:val="10"/>
                <w:rFonts w:hint="eastAsia"/>
                <w:b/>
                <w:bCs/>
                <w:lang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澄海区人民政府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汕头市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澄海区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5488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李海林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汕头市澄海区文冠路党政大楼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6楼A区608室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515800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县级人民政府为主体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1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汕头市海盛水产发展有限公司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汕头市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澄海区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粤澄海区府(海)养证[2020]第00001号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22.3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鲈鱼、对虾、花蛤、指甲蛏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杨存华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汕头市澄海区莲下镇南湾村红旗路8号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515800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生产单位为主体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汕头市恒茂农业科技有限公司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汕头市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潮南区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13.701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南非斑节对虾、南美白对虾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郑洪奇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潮南区井都镇上南社区台创园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515133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生产单位为主体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汕头市德顺种养专业合作社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汕头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潮阳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2022025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2022026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23.12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19.71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四大家鱼、白对虾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陈钦德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潮阳区西胪镇西二村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515132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生产单位为主体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汕头市南海渔业公司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汕头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潮阳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粤潮阳区府（海）养证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[2011]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00019号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0.388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鲷科鱼苗、对虾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国企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林镇安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潮阳区海门镇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515100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生产单位为主体</w:t>
            </w:r>
          </w:p>
        </w:tc>
      </w:tr>
    </w:tbl>
    <w:p>
      <w:pPr>
        <w:jc w:val="left"/>
        <w:rPr>
          <w:rStyle w:val="10"/>
          <w:rFonts w:hint="default" w:ascii="仿宋_GB2312" w:hAnsi="仿宋_GB2312" w:eastAsia="仿宋_GB2312" w:cs="仿宋_GB2312"/>
          <w:lang w:bidi="ar"/>
        </w:rPr>
        <w:sectPr>
          <w:pgSz w:w="16840" w:h="11900" w:orient="landscape"/>
          <w:pgMar w:top="1440" w:right="1800" w:bottom="1440" w:left="1800" w:header="720" w:footer="720" w:gutter="0"/>
          <w:cols w:space="720" w:num="1"/>
        </w:sectPr>
      </w:pPr>
      <w:r>
        <w:rPr>
          <w:rStyle w:val="12"/>
          <w:rFonts w:hint="default"/>
          <w:lang w:bidi="ar"/>
        </w:rPr>
        <w:t>填写说明：一、</w:t>
      </w:r>
      <w:r>
        <w:rPr>
          <w:rStyle w:val="13"/>
          <w:lang w:bidi="ar"/>
        </w:rPr>
        <w:t>“</w:t>
      </w:r>
      <w:r>
        <w:rPr>
          <w:rStyle w:val="14"/>
          <w:rFonts w:hint="default"/>
          <w:lang w:bidi="ar"/>
        </w:rPr>
        <w:t>养殖方式</w:t>
      </w:r>
      <w:r>
        <w:rPr>
          <w:rStyle w:val="13"/>
          <w:lang w:bidi="ar"/>
        </w:rPr>
        <w:t>”</w:t>
      </w:r>
      <w:r>
        <w:rPr>
          <w:rStyle w:val="12"/>
          <w:rFonts w:hint="default"/>
          <w:lang w:bidi="ar"/>
        </w:rPr>
        <w:t>请选择以下对应项目</w:t>
      </w:r>
      <w:r>
        <w:rPr>
          <w:rStyle w:val="14"/>
          <w:rFonts w:hint="default"/>
          <w:lang w:bidi="ar"/>
        </w:rPr>
        <w:t>填写编号</w:t>
      </w:r>
      <w:r>
        <w:rPr>
          <w:rStyle w:val="12"/>
          <w:rFonts w:hint="default"/>
          <w:lang w:bidi="ar"/>
        </w:rPr>
        <w:t>：</w:t>
      </w:r>
      <w:r>
        <w:rPr>
          <w:rStyle w:val="13"/>
          <w:lang w:bidi="ar"/>
        </w:rPr>
        <w:t>1.</w:t>
      </w:r>
      <w:r>
        <w:rPr>
          <w:rStyle w:val="12"/>
          <w:rFonts w:hint="default"/>
          <w:lang w:bidi="ar"/>
        </w:rPr>
        <w:t>淡水池塘</w:t>
      </w:r>
      <w:r>
        <w:rPr>
          <w:rStyle w:val="13"/>
          <w:lang w:bidi="ar"/>
        </w:rPr>
        <w:t xml:space="preserve"> 2.</w:t>
      </w:r>
      <w:r>
        <w:rPr>
          <w:rStyle w:val="12"/>
          <w:rFonts w:hint="default"/>
          <w:lang w:bidi="ar"/>
        </w:rPr>
        <w:t>海水池塘</w:t>
      </w:r>
      <w:r>
        <w:rPr>
          <w:rStyle w:val="13"/>
          <w:lang w:bidi="ar"/>
        </w:rPr>
        <w:t xml:space="preserve"> 3.</w:t>
      </w:r>
      <w:r>
        <w:rPr>
          <w:rStyle w:val="12"/>
          <w:rFonts w:hint="default"/>
          <w:lang w:bidi="ar"/>
        </w:rPr>
        <w:t>淡水大水面放养</w:t>
      </w:r>
      <w:r>
        <w:rPr>
          <w:rStyle w:val="13"/>
          <w:lang w:bidi="ar"/>
        </w:rPr>
        <w:t xml:space="preserve"> 4.</w:t>
      </w:r>
      <w:r>
        <w:rPr>
          <w:rStyle w:val="12"/>
          <w:rFonts w:hint="default"/>
          <w:lang w:bidi="ar"/>
        </w:rPr>
        <w:t>淡水大水面网箱</w:t>
      </w:r>
      <w:r>
        <w:rPr>
          <w:rStyle w:val="13"/>
          <w:lang w:bidi="ar"/>
        </w:rPr>
        <w:t xml:space="preserve"> 5.</w:t>
      </w:r>
      <w:r>
        <w:rPr>
          <w:rStyle w:val="12"/>
          <w:rFonts w:hint="default"/>
          <w:lang w:bidi="ar"/>
        </w:rPr>
        <w:t>浅海网箱</w:t>
      </w:r>
      <w:r>
        <w:rPr>
          <w:rStyle w:val="13"/>
          <w:lang w:bidi="ar"/>
        </w:rPr>
        <w:t xml:space="preserve"> 6.</w:t>
      </w:r>
      <w:r>
        <w:rPr>
          <w:rStyle w:val="12"/>
          <w:rFonts w:hint="default"/>
          <w:lang w:bidi="ar"/>
        </w:rPr>
        <w:t>浅海滩涂底播</w:t>
      </w:r>
      <w:r>
        <w:rPr>
          <w:rStyle w:val="13"/>
          <w:lang w:bidi="ar"/>
        </w:rPr>
        <w:t xml:space="preserve"> 7.</w:t>
      </w:r>
      <w:r>
        <w:rPr>
          <w:rStyle w:val="12"/>
          <w:rFonts w:hint="default"/>
          <w:lang w:bidi="ar"/>
        </w:rPr>
        <w:t>浅海吊养</w:t>
      </w:r>
      <w:r>
        <w:rPr>
          <w:rStyle w:val="13"/>
          <w:lang w:bidi="ar"/>
        </w:rPr>
        <w:t xml:space="preserve"> 8.</w:t>
      </w:r>
      <w:r>
        <w:rPr>
          <w:rStyle w:val="12"/>
          <w:rFonts w:hint="default"/>
          <w:lang w:bidi="ar"/>
        </w:rPr>
        <w:t>淡水工厂化</w:t>
      </w:r>
      <w:r>
        <w:rPr>
          <w:rStyle w:val="13"/>
          <w:lang w:bidi="ar"/>
        </w:rPr>
        <w:t xml:space="preserve"> 9.</w:t>
      </w:r>
      <w:r>
        <w:rPr>
          <w:rStyle w:val="12"/>
          <w:rFonts w:hint="default"/>
          <w:lang w:bidi="ar"/>
        </w:rPr>
        <w:t>海水工厂化</w:t>
      </w:r>
      <w:r>
        <w:rPr>
          <w:rStyle w:val="13"/>
          <w:lang w:bidi="ar"/>
        </w:rPr>
        <w:t xml:space="preserve"> 10.</w:t>
      </w:r>
      <w:r>
        <w:rPr>
          <w:rStyle w:val="12"/>
          <w:rFonts w:hint="default"/>
          <w:lang w:bidi="ar"/>
        </w:rPr>
        <w:t>深水网箱</w:t>
      </w:r>
      <w:r>
        <w:rPr>
          <w:rStyle w:val="13"/>
          <w:lang w:bidi="ar"/>
        </w:rPr>
        <w:t xml:space="preserve"> 11.</w:t>
      </w:r>
      <w:r>
        <w:rPr>
          <w:rStyle w:val="12"/>
          <w:rFonts w:hint="default"/>
          <w:lang w:bidi="ar"/>
        </w:rPr>
        <w:t>稻渔综合种养</w:t>
      </w:r>
      <w:r>
        <w:rPr>
          <w:rStyle w:val="13"/>
          <w:lang w:bidi="ar"/>
        </w:rPr>
        <w:t>12.</w:t>
      </w:r>
      <w:r>
        <w:rPr>
          <w:rStyle w:val="12"/>
          <w:rFonts w:hint="default"/>
          <w:lang w:bidi="ar"/>
        </w:rPr>
        <w:t>其他（请说明）。二、面积等数值均保留小数点后</w:t>
      </w:r>
      <w:r>
        <w:rPr>
          <w:rStyle w:val="13"/>
          <w:lang w:bidi="ar"/>
        </w:rPr>
        <w:t>3</w:t>
      </w:r>
      <w:r>
        <w:rPr>
          <w:rStyle w:val="12"/>
          <w:rFonts w:hint="default"/>
          <w:lang w:bidi="ar"/>
        </w:rPr>
        <w:t>位，</w:t>
      </w:r>
      <w:r>
        <w:rPr>
          <w:rStyle w:val="14"/>
          <w:rFonts w:hint="default"/>
          <w:lang w:bidi="ar"/>
        </w:rPr>
        <w:t>工厂化养殖面积换算为公顷，</w:t>
      </w:r>
      <w:r>
        <w:rPr>
          <w:rStyle w:val="15"/>
          <w:lang w:bidi="ar"/>
        </w:rPr>
        <w:t>1</w:t>
      </w:r>
      <w:r>
        <w:rPr>
          <w:rStyle w:val="14"/>
          <w:rFonts w:hint="default"/>
          <w:lang w:bidi="ar"/>
        </w:rPr>
        <w:t>平方米</w:t>
      </w:r>
      <w:r>
        <w:rPr>
          <w:rStyle w:val="15"/>
          <w:lang w:bidi="ar"/>
        </w:rPr>
        <w:t>=0.0001</w:t>
      </w:r>
      <w:r>
        <w:rPr>
          <w:rStyle w:val="14"/>
          <w:rFonts w:hint="default"/>
          <w:lang w:bidi="ar"/>
        </w:rPr>
        <w:t>公顷</w:t>
      </w:r>
      <w:r>
        <w:rPr>
          <w:rStyle w:val="12"/>
          <w:rFonts w:hint="default"/>
          <w:lang w:bidi="ar"/>
        </w:rPr>
        <w:t>。</w:t>
      </w:r>
    </w:p>
    <w:p>
      <w:bookmarkStart w:id="0" w:name="抄送"/>
      <w:bookmarkEnd w:id="0"/>
    </w:p>
    <w:sectPr>
      <w:footerReference r:id="rId3" w:type="default"/>
      <w:pgSz w:w="11906" w:h="16838"/>
      <w:pgMar w:top="1871" w:right="1531" w:bottom="1871" w:left="1531" w:header="851" w:footer="1418" w:gutter="0"/>
      <w:cols w:space="720" w:num="1"/>
      <w:titlePg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22288"/>
    <w:rsid w:val="00006378"/>
    <w:rsid w:val="000277F3"/>
    <w:rsid w:val="001928DB"/>
    <w:rsid w:val="00E12201"/>
    <w:rsid w:val="28CC075D"/>
    <w:rsid w:val="4FFF3288"/>
    <w:rsid w:val="6E322288"/>
    <w:rsid w:val="75F9114A"/>
    <w:rsid w:val="97772AA3"/>
    <w:rsid w:val="9BFDC881"/>
    <w:rsid w:val="F5F37919"/>
    <w:rsid w:val="FBEFEE20"/>
    <w:rsid w:val="FD6FBC90"/>
    <w:rsid w:val="FEFF2855"/>
    <w:rsid w:val="FF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font51"/>
    <w:basedOn w:val="6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9">
    <w:name w:val="font151"/>
    <w:basedOn w:val="6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41"/>
    <w:basedOn w:val="6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3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5">
    <w:name w:val="font121"/>
    <w:basedOn w:val="6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6">
    <w:name w:val="font112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7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省农业厅</Company>
  <Pages>2</Pages>
  <Words>85</Words>
  <Characters>490</Characters>
  <Lines>4</Lines>
  <Paragraphs>1</Paragraphs>
  <TotalTime>1</TotalTime>
  <ScaleCrop>false</ScaleCrop>
  <LinksUpToDate>false</LinksUpToDate>
  <CharactersWithSpaces>574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2020-06-13T19:49:00Z</dcterms:created>
  <dc:creator>骆军宁</dc:creator>
  <cp:lastModifiedBy>NYJ-BGS</cp:lastModifiedBy>
  <cp:lastPrinted>2022-10-13T12:01:00Z</cp:lastPrinted>
  <dcterms:modified xsi:type="dcterms:W3CDTF">2022-10-13T09:18:04Z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