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宋体"/>
          <w:b/>
          <w:bCs/>
          <w:sz w:val="32"/>
        </w:rPr>
      </w:pPr>
      <w:r>
        <w:rPr>
          <w:rFonts w:hint="eastAsia" w:eastAsia="宋体"/>
          <w:b/>
          <w:bCs/>
          <w:sz w:val="32"/>
        </w:rPr>
        <w:t>汕头市海绵城市建设管控豁免清单</w:t>
      </w:r>
    </w:p>
    <w:p>
      <w:pPr>
        <w:ind w:firstLine="560"/>
      </w:pPr>
      <w:bookmarkStart w:id="0" w:name="_GoBack"/>
      <w:bookmarkEnd w:id="0"/>
      <w:r>
        <w:rPr>
          <w:rFonts w:hint="eastAsia"/>
        </w:rPr>
        <w:t>海绵城市建设管控豁免清单是指对纳入豁免清单的建设项目，在项目设计、报建、图纸审查、验收等环节对海绵城市建设管控指标不作强制性要求，由建设单位根据项目特点因地制宜落实海绵城市设施。</w:t>
      </w:r>
    </w:p>
    <w:p>
      <w:pPr>
        <w:ind w:firstLine="560"/>
      </w:pPr>
      <w:r>
        <w:rPr>
          <w:rFonts w:hint="eastAsia"/>
        </w:rPr>
        <w:t>纳入海绵城市管控指标豁免清单的项目包括以下工程：</w:t>
      </w:r>
    </w:p>
    <w:p>
      <w:pPr>
        <w:ind w:firstLine="560"/>
      </w:pPr>
      <w:r>
        <w:rPr>
          <w:rFonts w:hint="eastAsia"/>
        </w:rPr>
        <w:t>（一）工业建设项目</w:t>
      </w:r>
    </w:p>
    <w:p>
      <w:pPr>
        <w:pStyle w:val="8"/>
        <w:numPr>
          <w:ilvl w:val="0"/>
          <w:numId w:val="1"/>
        </w:numPr>
        <w:ind w:left="0" w:firstLine="560"/>
      </w:pPr>
      <w:r>
        <w:rPr>
          <w:rFonts w:hint="eastAsia"/>
        </w:rPr>
        <w:t>危险化学品生产基地建设项目。</w:t>
      </w:r>
    </w:p>
    <w:p>
      <w:pPr>
        <w:pStyle w:val="8"/>
        <w:numPr>
          <w:ilvl w:val="0"/>
          <w:numId w:val="1"/>
        </w:numPr>
        <w:ind w:left="0" w:firstLine="560"/>
      </w:pPr>
      <w:r>
        <w:rPr>
          <w:rFonts w:hint="eastAsia"/>
        </w:rPr>
        <w:t>生产或使用重金属的建设项目。</w:t>
      </w:r>
    </w:p>
    <w:p>
      <w:pPr>
        <w:pStyle w:val="8"/>
        <w:numPr>
          <w:ilvl w:val="0"/>
          <w:numId w:val="1"/>
        </w:numPr>
        <w:ind w:left="0" w:firstLine="560"/>
      </w:pPr>
      <w:r>
        <w:rPr>
          <w:rFonts w:hint="eastAsia"/>
        </w:rPr>
        <w:t>危险废物处理（置）建设项目。指对易燃易爆废物、医疗垃圾、放射性废物等危险废物收集、贮存、利用和处理（置）的项目。</w:t>
      </w:r>
    </w:p>
    <w:p>
      <w:pPr>
        <w:ind w:firstLine="560"/>
      </w:pPr>
      <w:r>
        <w:rPr>
          <w:rFonts w:hint="eastAsia"/>
        </w:rPr>
        <w:t>（二）仓储建设项目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危险化学品、放射性物品等危险品仓储建设项目。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粮食储备等需要防潮防水的仓储建设项目</w:t>
      </w:r>
    </w:p>
    <w:p>
      <w:pPr>
        <w:ind w:firstLine="560"/>
      </w:pPr>
      <w:r>
        <w:rPr>
          <w:rFonts w:hint="eastAsia"/>
        </w:rPr>
        <w:t>（三）公共服务设施建设项目</w:t>
      </w:r>
    </w:p>
    <w:p>
      <w:pPr>
        <w:pStyle w:val="8"/>
        <w:numPr>
          <w:ilvl w:val="0"/>
          <w:numId w:val="3"/>
        </w:numPr>
        <w:ind w:left="0" w:firstLine="560"/>
      </w:pPr>
      <w:r>
        <w:rPr>
          <w:rFonts w:hint="eastAsia"/>
        </w:rPr>
        <w:t>综合性医院、传染病医院等建设项目。</w:t>
      </w:r>
    </w:p>
    <w:p>
      <w:pPr>
        <w:pStyle w:val="8"/>
        <w:numPr>
          <w:ilvl w:val="0"/>
          <w:numId w:val="3"/>
        </w:numPr>
        <w:ind w:left="0" w:firstLine="560"/>
      </w:pPr>
      <w:r>
        <w:rPr>
          <w:rFonts w:hint="eastAsia"/>
        </w:rPr>
        <w:t>加油、加气站，液化石油气换瓶站建设项目。</w:t>
      </w:r>
    </w:p>
    <w:p>
      <w:pPr>
        <w:ind w:firstLine="560"/>
      </w:pPr>
      <w:r>
        <w:rPr>
          <w:rFonts w:hint="eastAsia"/>
        </w:rPr>
        <w:t>（四）市政公用设施工程建设项目</w:t>
      </w:r>
    </w:p>
    <w:p>
      <w:pPr>
        <w:pStyle w:val="8"/>
        <w:numPr>
          <w:ilvl w:val="0"/>
          <w:numId w:val="4"/>
        </w:numPr>
        <w:ind w:left="0" w:firstLine="560"/>
      </w:pPr>
      <w:r>
        <w:rPr>
          <w:rFonts w:hint="eastAsia"/>
        </w:rPr>
        <w:t>垃圾填埋场、垃圾转运站（场）、公厕等易产生有害下渗物质的环卫设施建设项目。</w:t>
      </w:r>
    </w:p>
    <w:p>
      <w:pPr>
        <w:pStyle w:val="8"/>
        <w:numPr>
          <w:ilvl w:val="0"/>
          <w:numId w:val="4"/>
        </w:numPr>
        <w:ind w:left="0" w:firstLine="560"/>
      </w:pPr>
      <w:r>
        <w:rPr>
          <w:rFonts w:hint="eastAsia"/>
        </w:rPr>
        <w:t>占地面积小于等于1公顷的雨污水泵站、供水加压泵站、变电站、供（换）热站、燃气调压站等小型市政公用工程设施建设项目。</w:t>
      </w:r>
    </w:p>
    <w:p>
      <w:pPr>
        <w:pStyle w:val="8"/>
        <w:numPr>
          <w:ilvl w:val="0"/>
          <w:numId w:val="4"/>
        </w:numPr>
        <w:ind w:left="0" w:firstLine="560"/>
      </w:pPr>
      <w:r>
        <w:rPr>
          <w:rFonts w:hint="eastAsia"/>
        </w:rPr>
        <w:t>地下综合管廊建设项目。</w:t>
      </w:r>
    </w:p>
    <w:p>
      <w:pPr>
        <w:ind w:firstLine="560"/>
      </w:pPr>
      <w:r>
        <w:rPr>
          <w:rFonts w:hint="eastAsia"/>
        </w:rPr>
        <w:t>（五）市政路桥工程建设项目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地下连通通道工程。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人行天桥工程。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桥梁工程（无桥下绿化）。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隧道工程（不含两端接线）。</w:t>
      </w:r>
    </w:p>
    <w:p>
      <w:pPr>
        <w:ind w:firstLine="560"/>
      </w:pPr>
      <w:r>
        <w:rPr>
          <w:rFonts w:hint="eastAsia"/>
        </w:rPr>
        <w:t>（六）其他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保密项目。</w:t>
      </w:r>
    </w:p>
    <w:p>
      <w:pPr>
        <w:pStyle w:val="8"/>
        <w:numPr>
          <w:ilvl w:val="0"/>
          <w:numId w:val="6"/>
        </w:numPr>
        <w:ind w:left="0" w:firstLine="560"/>
      </w:pPr>
      <w:r>
        <w:rPr>
          <w:rFonts w:hint="eastAsia"/>
        </w:rPr>
        <w:t>军事设施项目。</w:t>
      </w:r>
    </w:p>
    <w:p>
      <w:pPr>
        <w:pStyle w:val="8"/>
        <w:numPr>
          <w:ilvl w:val="0"/>
          <w:numId w:val="6"/>
        </w:numPr>
        <w:ind w:left="0" w:firstLine="560"/>
      </w:pPr>
      <w:r>
        <w:rPr>
          <w:rFonts w:hint="eastAsia"/>
        </w:rPr>
        <w:t>临时设施工程。</w:t>
      </w:r>
    </w:p>
    <w:p>
      <w:pPr>
        <w:pStyle w:val="8"/>
        <w:numPr>
          <w:ilvl w:val="0"/>
          <w:numId w:val="6"/>
        </w:numPr>
        <w:ind w:left="0" w:firstLine="560"/>
      </w:pPr>
      <w:r>
        <w:rPr>
          <w:rFonts w:hint="eastAsia"/>
        </w:rPr>
        <w:t>应急抢险救灾建设项目。</w:t>
      </w:r>
    </w:p>
    <w:p>
      <w:pPr>
        <w:pStyle w:val="8"/>
        <w:numPr>
          <w:ilvl w:val="0"/>
          <w:numId w:val="6"/>
        </w:numPr>
        <w:ind w:left="0" w:firstLine="560"/>
      </w:pPr>
      <w:r>
        <w:rPr>
          <w:rFonts w:hint="eastAsia"/>
        </w:rPr>
        <w:t>室内装修或不涉及外立面的房屋修缮工程。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灯光工程，包括功能照明、景观照明等。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气象设施和气象探测环境保护范围项目。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电力、通讯管线工程。</w:t>
      </w:r>
    </w:p>
    <w:p>
      <w:pPr>
        <w:pStyle w:val="8"/>
        <w:numPr>
          <w:ilvl w:val="0"/>
          <w:numId w:val="6"/>
        </w:numPr>
        <w:ind w:left="0" w:firstLine="560"/>
      </w:pPr>
      <w:r>
        <w:rPr>
          <w:rFonts w:hint="eastAsia"/>
        </w:rPr>
        <w:t>项目经过地质勘查确认位于地质灾害易发区，如易发生滑坡、崩塌、泥石流、地面塌陷等不适宜进行海绵城市建设的区域。</w:t>
      </w:r>
    </w:p>
    <w:p>
      <w:pPr>
        <w:pStyle w:val="8"/>
        <w:numPr>
          <w:ilvl w:val="0"/>
          <w:numId w:val="6"/>
        </w:numPr>
        <w:ind w:left="0" w:firstLine="560"/>
      </w:pPr>
      <w:r>
        <w:rPr>
          <w:rFonts w:hint="eastAsia"/>
        </w:rPr>
        <w:t>因建设环境、内容、功能等因素制约而不能完全遵循海绵城市建设规范标准的项目，在规划条件中可不提出具体指标，但要提出以下要求：需将项目基础条件或初步方案报市（区）海绵城市建设主管部门申请海绵城市控制指标，并按照指标设计实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F3EF1"/>
    <w:multiLevelType w:val="multilevel"/>
    <w:tmpl w:val="11EF3EF1"/>
    <w:lvl w:ilvl="0" w:tentative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7001F3"/>
    <w:multiLevelType w:val="multilevel"/>
    <w:tmpl w:val="127001F3"/>
    <w:lvl w:ilvl="0" w:tentative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0AC1AFC"/>
    <w:multiLevelType w:val="multilevel"/>
    <w:tmpl w:val="20AC1AFC"/>
    <w:lvl w:ilvl="0" w:tentative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8C778EF"/>
    <w:multiLevelType w:val="multilevel"/>
    <w:tmpl w:val="38C778EF"/>
    <w:lvl w:ilvl="0" w:tentative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254542F"/>
    <w:multiLevelType w:val="multilevel"/>
    <w:tmpl w:val="4254542F"/>
    <w:lvl w:ilvl="0" w:tentative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F143476"/>
    <w:multiLevelType w:val="multilevel"/>
    <w:tmpl w:val="6F143476"/>
    <w:lvl w:ilvl="0" w:tentative="0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jllNzczZjM0YjE4MWE1OGY0NGE3NDVkMTQzM2IifQ=="/>
  </w:docVars>
  <w:rsids>
    <w:rsidRoot w:val="00ED4CD6"/>
    <w:rsid w:val="000256A9"/>
    <w:rsid w:val="00034A12"/>
    <w:rsid w:val="000A205B"/>
    <w:rsid w:val="000D247B"/>
    <w:rsid w:val="000E4589"/>
    <w:rsid w:val="00147D06"/>
    <w:rsid w:val="001A7593"/>
    <w:rsid w:val="001D65C6"/>
    <w:rsid w:val="001F6645"/>
    <w:rsid w:val="0023311F"/>
    <w:rsid w:val="00296293"/>
    <w:rsid w:val="003019B0"/>
    <w:rsid w:val="00316B23"/>
    <w:rsid w:val="0036375E"/>
    <w:rsid w:val="003954BC"/>
    <w:rsid w:val="003A375E"/>
    <w:rsid w:val="003B4F28"/>
    <w:rsid w:val="003E4837"/>
    <w:rsid w:val="00447B23"/>
    <w:rsid w:val="00465AEA"/>
    <w:rsid w:val="004A3E8F"/>
    <w:rsid w:val="004B33EE"/>
    <w:rsid w:val="004E77CE"/>
    <w:rsid w:val="004F7F1B"/>
    <w:rsid w:val="00503877"/>
    <w:rsid w:val="005171E8"/>
    <w:rsid w:val="005768CB"/>
    <w:rsid w:val="005E1076"/>
    <w:rsid w:val="00650C30"/>
    <w:rsid w:val="00662AAB"/>
    <w:rsid w:val="0067182D"/>
    <w:rsid w:val="006C522A"/>
    <w:rsid w:val="006F3E3E"/>
    <w:rsid w:val="00700828"/>
    <w:rsid w:val="007661C4"/>
    <w:rsid w:val="00792208"/>
    <w:rsid w:val="007967C0"/>
    <w:rsid w:val="007B2E2D"/>
    <w:rsid w:val="007C2AA6"/>
    <w:rsid w:val="00834F06"/>
    <w:rsid w:val="00837C3D"/>
    <w:rsid w:val="008728DB"/>
    <w:rsid w:val="00895654"/>
    <w:rsid w:val="008E75F3"/>
    <w:rsid w:val="008F53F3"/>
    <w:rsid w:val="00927843"/>
    <w:rsid w:val="00945273"/>
    <w:rsid w:val="00995D21"/>
    <w:rsid w:val="009A50C1"/>
    <w:rsid w:val="009E0A1F"/>
    <w:rsid w:val="00A4561A"/>
    <w:rsid w:val="00A64CD7"/>
    <w:rsid w:val="00A72237"/>
    <w:rsid w:val="00AB1FAC"/>
    <w:rsid w:val="00AC726F"/>
    <w:rsid w:val="00AE1169"/>
    <w:rsid w:val="00B00BC3"/>
    <w:rsid w:val="00B0743C"/>
    <w:rsid w:val="00B16E69"/>
    <w:rsid w:val="00B64643"/>
    <w:rsid w:val="00B67EC2"/>
    <w:rsid w:val="00B805F1"/>
    <w:rsid w:val="00B91527"/>
    <w:rsid w:val="00BC3AAD"/>
    <w:rsid w:val="00BC5DB7"/>
    <w:rsid w:val="00BD67F6"/>
    <w:rsid w:val="00C237DE"/>
    <w:rsid w:val="00C524BF"/>
    <w:rsid w:val="00C86B33"/>
    <w:rsid w:val="00CA681A"/>
    <w:rsid w:val="00CF3F9B"/>
    <w:rsid w:val="00D00D68"/>
    <w:rsid w:val="00D2084D"/>
    <w:rsid w:val="00D32F05"/>
    <w:rsid w:val="00D5241A"/>
    <w:rsid w:val="00D534E1"/>
    <w:rsid w:val="00D63BA4"/>
    <w:rsid w:val="00D64341"/>
    <w:rsid w:val="00D90ABF"/>
    <w:rsid w:val="00DB3CFF"/>
    <w:rsid w:val="00DC7292"/>
    <w:rsid w:val="00DF4AC9"/>
    <w:rsid w:val="00E16814"/>
    <w:rsid w:val="00E701F5"/>
    <w:rsid w:val="00E732DB"/>
    <w:rsid w:val="00E833BE"/>
    <w:rsid w:val="00E93CB7"/>
    <w:rsid w:val="00EA293C"/>
    <w:rsid w:val="00EB49F1"/>
    <w:rsid w:val="00ED4CD6"/>
    <w:rsid w:val="00EE6285"/>
    <w:rsid w:val="00FA40D9"/>
    <w:rsid w:val="157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仿宋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763</Characters>
  <Lines>5</Lines>
  <Paragraphs>1</Paragraphs>
  <TotalTime>83</TotalTime>
  <ScaleCrop>false</ScaleCrop>
  <LinksUpToDate>false</LinksUpToDate>
  <CharactersWithSpaces>763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2022-06-23T14:19:00Z</dcterms:created>
  <dc:creator>seven</dc:creator>
  <cp:lastModifiedBy>方</cp:lastModifiedBy>
  <dcterms:modified xsi:type="dcterms:W3CDTF">2022-08-10T03:32:30Z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AFAC0BE74F7E43EF850331C6526D4221</vt:lpwstr>
  </property>
</Properties>
</file>