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both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2022年汕头市“潮汕牛肉”小吃技能大赛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（工匠组）技术文件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一、竞赛项目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（一）赛项组别：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工匠组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）参赛形式：个人赛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）竞赛地点：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汕头技师学院金新校区（汕头市金平区新美路2号）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）竞赛时间：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2022年9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24-25日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）竞赛内容：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本次大赛为实操技能竞赛，比赛时间为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要求参赛选手在规定时间内，运用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潮菜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烹饪技法，选用优质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食材，独立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完成三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道具有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广东岭南文化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以及潮汕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饮食风味的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“潮汕牛肉”小吃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参赛选手必须按要求认真填写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自选牛类小吃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的《作品质量说明卡》（见附表1），赛前打印一式三份，1份选手报到时交工作人员；1份赛前检录时交现场裁判，作为核对自带食材用品的凭据；1份随完成的作品一同送评，否则作品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二、竞赛作品要求与标准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竞赛的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道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分别是：①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潮汕牛肉丸；②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指定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牛类小吃；③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。参赛选手必须在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分钟内独立完成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三道潮汕牛肉小吃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的烹饪制作，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单道小吃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的用时不作限定。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潮汕牛肉丸、指定牛类小吃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所有原料、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器皿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和尝试盘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由赛场统一提供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所有原料、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特殊调味料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器皿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和尝试盘均由参赛选手自备携带进场参赛。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不能与潮汕牛肉丸、指定牛类小吃重复，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所有送评的餐具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器皿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和尝试盘不得有单位或个人的标识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。竞赛参照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sz w:val="24"/>
          <w:szCs w:val="24"/>
          <w:highlight w:val="none"/>
          <w:lang w:val="en-US" w:eastAsia="zh-CN"/>
        </w:rPr>
        <w:t>中式烹调师国家职业标准三级</w:t>
      </w:r>
      <w:r>
        <w:rPr>
          <w:rFonts w:hint="eastAsia" w:ascii="宋体" w:hAnsi="宋体" w:cs="宋体"/>
          <w:b w:val="0"/>
          <w:bCs w:val="0"/>
          <w:snapToGrid/>
          <w:color w:val="auto"/>
          <w:sz w:val="24"/>
          <w:szCs w:val="24"/>
          <w:highlight w:val="none"/>
          <w:lang w:val="en-US" w:eastAsia="zh-CN"/>
        </w:rPr>
        <w:t>（高级工）执行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具体要求和标准如下：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（一）潮汕牛肉丸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由赛场统一提供原材料：牛后腿肉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约50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0g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芹菜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0g、食用碱适量。不得添加其他食材和装饰物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允许自带必须的工具进场操作。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在规定时间内考核参赛选手手捶牛肉的技能。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选手用牛肉胶挤丸并进行烹调，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参赛选手使用赛场提供的圆碗盛装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每碗要有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粒牛肉丸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每粒牛肉丸约重12.5g，连汤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送评时共提交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碗供展示交流，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碗供裁判品鉴判分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剩余的牛肉胶用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马斗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盛装一起送评，否则酌情扣分。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质量要求：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牛肉丸肉质细嫩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爽脆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，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富有弹性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汤色清雅，清香可口，味道鲜美，原汁原味。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）指定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参赛选手必须运用由赛场统一提供原材料：牛肉250g，芥蓝200g，烹制一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道指定的潮汕牛肉小吃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炒沙茶牛肉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作品要求：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（1）参赛选手不得自带上述原料进场参赛。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用的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料做到物尽其用，不得浪费；剩余的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原料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（除不可食用的废料外）必须用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马斗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盛装，随同完成的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作品一起送评。凡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料利用率低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，酌情扣分。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参赛选手只能使用赛场提供的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餐具器皿及尝试盘。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）原料的成型、腌制入味、加温、调味、装盘等操作过程，必须在赛场内完成。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的比例分装在主盘和尝试盘上。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装盘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添加其他食材和装饰物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符合食品卫生安全要求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作品标准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主料占主导，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味型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鲜明，具有地方烹饪技艺特色，体现地方风味特点。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原料搭配合理，形态自然美观，色调明快，色泽鲜明，芡汁匀滑、明亮，刀工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整齐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划一。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火候恰到好处，质感鲜明，味道鲜美，符合该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的特定要求。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注重饮食营养健康，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装盘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整洁卫生。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制作工艺水平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食材运用、烹饪技法、调味技术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、装盘技巧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符合餐饮规范要求。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自选牛类小吃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参赛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选手设计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烹制一道具有创新理念的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潮汕牛肉小吃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作品要求：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自选牛类小吃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所有原料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、特殊调味料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盛装餐具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器皿和尝试盘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由参赛选手自备携带进场参赛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不能与潮汕牛肉丸、指定牛类小吃重复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原料的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初步加工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、涨发可在场外进行，但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原料的刀工成型、打胶、腌制入味、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制馅、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加温、调味、装盘等操作过程，必须在赛场内完成。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应体现烹饪的工艺性、时代性、创新性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具有现代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餐饮市场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推广价值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的比例分装在主盘和尝试盘上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按位菜盛装，则6位展示，4位评委品尝。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可作适当点缀装饰，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装饰物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要使用可食性的原料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可在场外加工携带进场，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但要在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场内摆放装盘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严禁使用国家明令禁止的一切食物，严格按国家规定范围内控制使用食用添加剂，违反者不予评分。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作品标准：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设计符合热菜常规，用料绿色环保，符合健康饮食要求。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配料搭配合理，刀工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整齐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划一，造型生动美观，色泽鲜明，色调和谐，芡汁匀滑、明亮。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火候恰到好处，质感鲜明，味道鲜美，符合该作品设计的特定要求。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注重饮食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营养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健康，摆盘整洁卫生，不过度渲染装饰。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作品在食材运用、烹饪技法、调味技术、装盘技巧等方面有创意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，符合餐饮规范要求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（6）应在《作品质量说明卡》上作清晰说明，否则影响作品评分。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质量评分细则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每道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按口味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质感、形态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色泽、装盘与卫生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工艺水平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部分评分，满分为100分。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口味（25分）：符合该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设定的口味要求，调味适口，口味纯正，主味突出，味道鲜美。由于调味失当的，酌情扣分；由于原料变质，有腥膻异味等恶味不可食用的，不予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质感（25分）：符合该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设定的质感要求，选料精细，运用火候得当，质感鲜明，符合该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应有的嫩、滑、爽、脆、软、酥等个性特点。不符合要求的，酌情扣分；由于失饪造成生、焦糊等现象不能食用的，不予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形态（15分）：用料搭配合理，数量、重量符合要求，刀工细腻，刀面光洁，大小合理匀称，造型自然美观。不符合要求的，酌情扣分。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色泽（15分）：色泽鲜明悦目，色调明快自然，汁芡适度。不符合要求的，酌情扣分；使用人造色素的，不予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装盘与卫生（10分）：讲究用料绿色环保，食品营养健康，装盘整洁美观，餐具与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相得益彰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注重餐具器皿卫生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。不符合要求的，酌情扣分。因卫生问题不能食用的，不予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工艺水平（10分）：制作工艺水平高，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有创新，使用食材原料或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风味有显著特点，符合该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的设计理念。不符合要求的，酌情扣分。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四、现场实操技能评分细则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由现场裁判员根据选手的表现予以评分，现场实操技能满分为100分。参赛选手必须自觉遵守大赛规则，安全、有序、熟练进行操作。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凡有下列违规行为者，均作扣分处理：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参赛选手进入赛场时没有穿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厨师服、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厨师帽、围裙、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、口罩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，或携带的物品、食材凌乱堆放，没有规范整理，酌情扣减1～5分。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参赛选手携带超出规定范围内的原材料进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入赛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场，按每种原材料酌情扣减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参赛选手夹带已成型的原材料进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入赛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场，按每种原材料酌情扣减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10～30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参赛选手操作时不遵守个人饮食卫生条例要求，衣着不整洁，吸烟等违例行为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，酌情扣减1～8分。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操作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过程中食物生熟不分，工具不整洁，乱扔下脚料，工位卫生清洁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不到位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，不按规定处理垃圾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，酌情扣减1～10分。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烹饪比赛失饪重做或挪用他人的原料、汤汁、成品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，该作品不予评分。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参赛选手出现不服从安排、违反安全操作、浪费现象等行为，均酌情扣减1～20分；严重者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直接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取消比赛资格。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8.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烹饪比赛超过时限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3分钟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扣减1分，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类推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扣分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超过20分钟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则该作品不予评分。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上述现场违例行为，最高可扣减100分，由现场裁判员负责记录，按有关规定予以扣分，最后经裁判长核准。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、竞赛场地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提供的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调味料与设备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工具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调味料：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赛场仅提供一般的调味料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，如：食用调和油、精盐、味精、白糖、生抽、老抽、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料酒、沙茶、鱼露、麻油、胡椒粉、食用碱、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生粉。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其它的调味料均由选手自备，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经裁判组检查后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带进场参赛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设备与工具：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每个竞赛工位提供的设备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清单如下表：</w:t>
      </w:r>
    </w:p>
    <w:tbl>
      <w:tblPr>
        <w:tblStyle w:val="6"/>
        <w:tblW w:w="8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19"/>
        <w:gridCol w:w="2895"/>
        <w:gridCol w:w="117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燃气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炒炉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11*1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0*80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双层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操作台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*80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炒鼎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直径43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盖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油盆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吋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炒勺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直径12.5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鼎铲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长39.5*宽9.5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笊篱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直径28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密漏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直径28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竹扫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调味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盒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盅（盒）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马斗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砧板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实木（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）cm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垃圾箱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色垃圾箱各1个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公用设备设施清单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6"/>
        <w:tblW w:w="82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025"/>
        <w:gridCol w:w="1485"/>
        <w:gridCol w:w="1199"/>
        <w:gridCol w:w="100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电能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蒸柜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三层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电能烘烤箱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两层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洗涤盆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可允许选手自带一台220伏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000w以下的小型搅拌机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等家用小电器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进场使用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，凡功率超出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000w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的一律不准带进赛场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选手用的手布全部自备自带。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、竞赛规则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一）选手须知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参赛报到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时必须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穿戴白色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、白色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厨师帽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、黑色围裙、黑色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、口罩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比赛期间统一佩戴选手证件。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参赛选手应提前30分钟到达检录处参加检录，比赛开始30分钟后，不得入场参赛。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比赛过程中，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应严格遵守赛场纪律，服从裁判员及工作人员的管理。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参赛选手应认真检查设备设施等用具，整个操作过程中须保持环境整洁，废弃物按垃圾分类要求倒入指定垃圾桶。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比赛结束后，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经裁判员确认后带好自己的工具迅速撤离赛场。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比赛期间发现问题，应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由参赛选手本人或所在单位领队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向组委会仲裁组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书面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提出陈述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选手不得与大赛工作人员直接交涉。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必须真实填写信息，凡弄虚作假者，将取消其比赛资格。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）工作人员须知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按照分工各负其责，坚守岗位，服从指挥，听从调度，遵守赛场规则。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在比赛过程中，不得随意向外界透露与作品评选有关的信息。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熟悉赛场环境，防范安全事故的发生，如遇特殊情况必须及时通报并妥善处理。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比赛期间统一佩戴工作证件。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）裁判员须知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裁判的具体工作由裁判长在裁判员培训会议上布置，裁判员在执裁中必须服从裁判长和组委会的管理，遵守裁判的职业道德，文明执裁。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裁判员必须佩带裁判员胸卡，仪表整洁，举止文明，接受参赛人员的监督。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裁判员应坚守岗位，不迟到、不早退。无特殊情况不得在竞赛期间请假。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裁判员在执裁过程中必须遵守“公正、公平、公开”的竞赛原则，严格按照竞赛技术规则和评分标准进行裁判。如出现不同意见，由裁判长召集裁判员共同研究解决。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裁判员应自觉遵守赛场纪律，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自觉遵守保密制度，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在竞赛期间，不得使用手机及其他通讯设备。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在大赛组委会正式公布成绩和名次前，裁判员不得透露选手的成绩和排名情况。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、成绩计算与名次排列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本次参赛选手的的竞赛最后成绩由两部分组成，即：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实操技能成绩按适当比例组合而成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（一）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质量裁判组根据评分细则对选手送评的每道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作品逐一打分，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计算平均分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，即为该作品的质量得分。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按潮汕牛肉丸得分占比20%、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指定牛类小吃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得分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占比30%、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自选牛类小吃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得分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占比50%的比例计算总分，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即为该选手的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质量成绩（保留小数点后两位数）。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由现场裁判员根据选手的表现，对有违例行为的选手予以扣分。若干现场裁判员的判分加权平均即为该选手的现场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实操技能成绩（保留小数点后两位数）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（三）竞赛最后成绩：由参赛选手相应的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质量成绩的80%，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实操技能成绩的20%，两部分分值相加组成该选手的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竞赛最后成绩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8" w:leftChars="228" w:hanging="9" w:hangingChars="4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（四）名次排列：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参赛选手的竞赛最后成绩由高到低排列，决定选手的名次。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当竞赛最后成绩相同，则以小吃作品质量成绩高的排前，若小吃作品质量成绩相同，则按自选牛肉小吃、指定牛类小吃、潮汕牛肉丸的成绩顺序进行排名，若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所有成绩都相同的，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则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名次并列。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申诉与仲裁</w:t>
      </w:r>
    </w:p>
    <w:p>
      <w:pPr>
        <w:pStyle w:val="3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参赛选手对不符合竞赛规定的设备、工具和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食材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，有失公正的评判、奖励，以及对工作人员的违规行为等，均可提出申诉。</w:t>
      </w:r>
    </w:p>
    <w:p>
      <w:pPr>
        <w:pStyle w:val="3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选手申诉均须在赛后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小时之内，由领队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或当事人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通过书面形式向仲裁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提出。仲裁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受理之后，处理意见通知领队或当事人。 </w:t>
      </w:r>
    </w:p>
    <w:p>
      <w:pPr>
        <w:pStyle w:val="3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仲裁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的裁决为最终裁决，参赛选手不得因申诉或对处理意见不服而停止竞赛，否则按弃权处理。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仲裁组成员由本次大赛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组委会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派员组成。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本技术文件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参照中式烹调师国家职业标准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三级（高级工）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制定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解释权归组委会所有。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《2022年汕头市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“潮汕牛肉”小吃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技能大赛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工匠组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作品质量说明卡》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《2022年汕头市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“潮汕牛肉”小吃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技能大赛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原料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申领表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工匠组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ind w:firstLine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工匠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组作品质量说明卡》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tbl>
      <w:tblPr>
        <w:tblStyle w:val="6"/>
        <w:tblW w:w="7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95"/>
        <w:gridCol w:w="199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选手姓名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选手编号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dotDash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dotDash"/>
        </w:rPr>
        <w:t xml:space="preserve">*              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dotDash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dotDash"/>
        </w:rPr>
        <w:t>送评时由送评登记员对折密封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dotDash"/>
        </w:rPr>
        <w:t xml:space="preserve"> 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2022年汕头市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“潮汕牛肉”小吃技能大赛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（工匠组）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作品质量说明卡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12"/>
        <w:gridCol w:w="3060"/>
        <w:gridCol w:w="126"/>
        <w:gridCol w:w="774"/>
        <w:gridCol w:w="51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此栏由选手填写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自选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牛类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小吃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辅料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调料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原料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作 品 质 量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设计理念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烹调方法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味型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制作程序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技术关键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风味特点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354" w:hanging="354" w:hangingChars="147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1.应详细填写主料和辅料的食材名称及数量（重量），以作为报到检录时核对的依据。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小吃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作品送评时，必须连同该说明卡一并送评，否则不予评分。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作品编号（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此栏由品种送评登记员填写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大赛组委会制表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附表2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2022年汕头市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“潮汕牛肉”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小吃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技能大赛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原料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申领表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（工匠组）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6"/>
        <w:tblW w:w="8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36"/>
        <w:gridCol w:w="1800"/>
        <w:gridCol w:w="1960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申领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原料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申领数量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牛后腿肉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500 g</w:t>
            </w: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制作牛肉丸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芹菜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 g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芥蓝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200 g</w:t>
            </w: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炒沙茶牛肉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牛肉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 g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知</w:t>
            </w:r>
          </w:p>
        </w:tc>
        <w:tc>
          <w:tcPr>
            <w:tcW w:w="77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240" w:hanging="240" w:hangingChars="100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1.参赛选手只能申领指定食材。不得自带上述原料进场参赛。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.选用的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料做到物尽其用，不得浪费；剩余的所有副料（除不可食用的废料外）必须用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盛装，随同完成的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作品一起送评。凡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料利用率低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选手签名：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大赛组委会制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表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CA1241"/>
    <w:multiLevelType w:val="singleLevel"/>
    <w:tmpl w:val="F8CA12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1A5FCC"/>
    <w:multiLevelType w:val="singleLevel"/>
    <w:tmpl w:val="0E1A5FC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1CDBDBEF"/>
    <w:multiLevelType w:val="singleLevel"/>
    <w:tmpl w:val="1CDBDBE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0F597E"/>
    <w:multiLevelType w:val="singleLevel"/>
    <w:tmpl w:val="390F597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BEDFD03"/>
    <w:multiLevelType w:val="singleLevel"/>
    <w:tmpl w:val="7BEDFD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zIyM2E4ZDRhYTljNGQ5NjI5MGU0MjFhZTkyYjIifQ=="/>
  </w:docVars>
  <w:rsids>
    <w:rsidRoot w:val="628A3E11"/>
    <w:rsid w:val="01483505"/>
    <w:rsid w:val="08FD6D7A"/>
    <w:rsid w:val="0C9235FB"/>
    <w:rsid w:val="12744159"/>
    <w:rsid w:val="13E13CC1"/>
    <w:rsid w:val="1B302AC2"/>
    <w:rsid w:val="1F3324D8"/>
    <w:rsid w:val="32447B35"/>
    <w:rsid w:val="355C2AFF"/>
    <w:rsid w:val="38A21CC8"/>
    <w:rsid w:val="44A94494"/>
    <w:rsid w:val="44ED41C5"/>
    <w:rsid w:val="478F5623"/>
    <w:rsid w:val="539D0113"/>
    <w:rsid w:val="5C621EFA"/>
    <w:rsid w:val="5D1256CE"/>
    <w:rsid w:val="60B42982"/>
    <w:rsid w:val="62514265"/>
    <w:rsid w:val="628A3E11"/>
    <w:rsid w:val="633B2E0C"/>
    <w:rsid w:val="6F8F312A"/>
    <w:rsid w:val="74185676"/>
    <w:rsid w:val="783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kern w:val="0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 Indent"/>
    <w:basedOn w:val="1"/>
    <w:qFormat/>
    <w:uiPriority w:val="0"/>
    <w:pPr>
      <w:ind w:firstLine="560" w:firstLineChars="200"/>
    </w:pPr>
    <w:rPr>
      <w:rFonts w:ascii="Times New Roman" w:hAnsi="Times New Roman" w:eastAsia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5120</Words>
  <Characters>5299</Characters>
  <Lines>0</Lines>
  <Paragraphs>0</Paragraphs>
  <TotalTime>13</TotalTime>
  <ScaleCrop>false</ScaleCrop>
  <LinksUpToDate>false</LinksUpToDate>
  <CharactersWithSpaces>5525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2022-07-28T02:18:00Z</dcterms:created>
  <dc:creator>制图虫</dc:creator>
  <cp:lastModifiedBy>pxk</cp:lastModifiedBy>
  <cp:lastPrinted>2022-08-01T01:49:31Z</cp:lastPrinted>
  <dcterms:modified xsi:type="dcterms:W3CDTF">2022-08-01T02:02:18Z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7728B6BC70874AEAB18733B8A2CC9712</vt:lpwstr>
  </property>
</Properties>
</file>