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636"/>
        <w:gridCol w:w="2255"/>
        <w:gridCol w:w="828"/>
        <w:gridCol w:w="2688"/>
        <w:gridCol w:w="1478"/>
        <w:gridCol w:w="1223"/>
        <w:gridCol w:w="1109"/>
        <w:gridCol w:w="840"/>
        <w:gridCol w:w="1211"/>
        <w:gridCol w:w="12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850" w:type="dxa"/>
            <w:gridSpan w:val="10"/>
            <w:vAlign w:val="center"/>
          </w:tcPr>
          <w:p>
            <w:pPr>
              <w:widowControl/>
              <w:ind w:firstLine="643" w:firstLineChars="20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汕头市财政局开展“双随机、一公开”抽查事项清单(202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年修订)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事项名称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抽查依据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抽查主体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检查人员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抽查对象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抽查内容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抽查频次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抽查方式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信息质量监督检查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《中华人民共和国会计法》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《财政部门监督办法》（财政部令第69号）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市财政局(监督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、综合科、行政政法科、科教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和文化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科、农业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农村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科、经济建设科、社会保障科、工贸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发展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资源环境科、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金融与政府债务管理科等科室有关工作人员，通过购买社会服务的外聘人员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国家机关、社会团体、事业单位和其他组织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各单位执行《中华人民共和国会计法》等相关会计管理规定的情况。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按照上级财政部门统一部署的检查内容。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按照省厅部署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政府采购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社会代理机构监督评价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《中华人民共和国政府采购法》第十三条、第五十九条。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《中华人民共和国政府采购法实施条例》第六十三条。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市财政局（政府采购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监管科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政府采购监管有关人员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政府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社会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代理政府采购业务的执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评价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代理记账机构及其从事代理记账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业务情况实施监督检查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《代理记账管理办法》（财政部令第98号）第十七条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市财政局（会计科）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代理记账监督检查有关人员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代理记账机构及其从事代理记账业务情况实施监督检查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定向抽查和不定向抽查相结合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《资产评估法》第三十九条、第四十条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《资产评估行业财政监督管理办法》（财政部令第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号）第四十三条、第四十四条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 xml:space="preserve">《广东省人民政府关于调整实施一批省级权责清单事项的决定》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资产评估检查有关工作人员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资产评估机构执行《资产评估法》等法律法规规章制度规定等情况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受省委托开展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会计师事务所执业质量检查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《会计师事务所执业许可和监督管理办法》（财政部令第97号）第四十五条、第四十六条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 xml:space="preserve">2.《广东省人民政府关于调整实施一批省级权责清单事项的决定》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会计师事务所检查有关工作人员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会计师事务所的执业质量情况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受省委托开展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7095"/>
    <w:rsid w:val="02737095"/>
    <w:rsid w:val="083F3F3A"/>
    <w:rsid w:val="1A746D68"/>
    <w:rsid w:val="1DD3775B"/>
    <w:rsid w:val="1E3111BA"/>
    <w:rsid w:val="20043C15"/>
    <w:rsid w:val="23A5143A"/>
    <w:rsid w:val="24645752"/>
    <w:rsid w:val="24BA0F08"/>
    <w:rsid w:val="24E37604"/>
    <w:rsid w:val="2C092606"/>
    <w:rsid w:val="373F12F6"/>
    <w:rsid w:val="3BEF5822"/>
    <w:rsid w:val="3DF33858"/>
    <w:rsid w:val="3E9841F9"/>
    <w:rsid w:val="3FA4583F"/>
    <w:rsid w:val="41E904CA"/>
    <w:rsid w:val="446D728F"/>
    <w:rsid w:val="467E64E0"/>
    <w:rsid w:val="55DB3EC9"/>
    <w:rsid w:val="5DFA6734"/>
    <w:rsid w:val="5EE80CEE"/>
    <w:rsid w:val="703D6003"/>
    <w:rsid w:val="70480121"/>
    <w:rsid w:val="784E5021"/>
    <w:rsid w:val="7AC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2020-07-21T05:05:00Z</dcterms:created>
  <dc:creator>天山老妖</dc:creator>
  <cp:lastModifiedBy>STCZL</cp:lastModifiedBy>
  <cp:lastPrinted>2022-04-01T09:23:00Z</cp:lastPrinted>
  <dcterms:modified xsi:type="dcterms:W3CDTF">2022-06-07T08:22:38Z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B68590BA0E2145CFBC7E6CEFC53E64B9</vt:lpwstr>
  </property>
</Properties>
</file>