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附件</w:t>
      </w:r>
      <w:r>
        <w:rPr>
          <w:rFonts w:hint="eastAsia" w:ascii="仿宋" w:hAnsi="仿宋" w:eastAsia="仿宋" w:cs="仿宋"/>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44"/>
          <w:szCs w:val="44"/>
          <w:highlight w:val="none"/>
          <w:lang w:val="en-US" w:eastAsia="zh-CN"/>
        </w:rPr>
      </w:pPr>
      <w:bookmarkStart w:id="0" w:name="_GoBack"/>
      <w:r>
        <w:rPr>
          <w:rFonts w:hint="eastAsia" w:ascii="仿宋" w:hAnsi="仿宋" w:eastAsia="仿宋" w:cs="仿宋"/>
          <w:color w:val="auto"/>
          <w:sz w:val="44"/>
          <w:szCs w:val="44"/>
          <w:highlight w:val="none"/>
          <w:lang w:val="en-US" w:eastAsia="zh-CN"/>
        </w:rPr>
        <w:t>汕头市装配式建筑项目监督管理工作指引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lang w:val="en-US" w:eastAsia="zh-CN"/>
        </w:rPr>
      </w:pP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贯彻落实《汕头市人民政府办公室关于大力发展装配式建筑的实施方案》（汕府办〔2019〕56号），加快推动我市装配式建筑的发展，进一步规范装配式建筑的实施流程，提高装配式建筑建设效率和质量，特制定本工作指引。</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firstLine="640" w:firstLineChars="200"/>
        <w:jc w:val="both"/>
        <w:textAlignment w:val="auto"/>
        <w:outlineLvl w:val="9"/>
        <w:rPr>
          <w:rFonts w:hint="eastAsia" w:ascii="黑体" w:hAnsi="黑体" w:eastAsia="黑体" w:cs="黑体"/>
          <w:i w:val="0"/>
          <w:iCs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iCs w:val="0"/>
          <w:caps w:val="0"/>
          <w:color w:val="auto"/>
          <w:spacing w:val="0"/>
          <w:kern w:val="0"/>
          <w:sz w:val="32"/>
          <w:szCs w:val="32"/>
          <w:highlight w:val="none"/>
          <w:shd w:val="clear" w:color="auto" w:fill="FFFFFF"/>
          <w:lang w:val="en-US" w:eastAsia="zh-CN" w:bidi="ar"/>
        </w:rPr>
        <w:t>一、实施范围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本工作指引适用于全市装配式建筑项目建设全过程的组织实施和管理。</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firstLine="640" w:firstLineChars="200"/>
        <w:jc w:val="both"/>
        <w:textAlignment w:val="auto"/>
        <w:outlineLvl w:val="9"/>
        <w:rPr>
          <w:rFonts w:hint="eastAsia" w:ascii="黑体" w:hAnsi="黑体" w:eastAsia="黑体" w:cs="黑体"/>
          <w:i w:val="0"/>
          <w:iCs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iCs w:val="0"/>
          <w:caps w:val="0"/>
          <w:color w:val="auto"/>
          <w:spacing w:val="0"/>
          <w:kern w:val="0"/>
          <w:sz w:val="32"/>
          <w:szCs w:val="32"/>
          <w:highlight w:val="none"/>
          <w:shd w:val="clear" w:color="auto" w:fill="FFFFFF"/>
          <w:lang w:val="en-US" w:eastAsia="zh-CN" w:bidi="ar"/>
        </w:rPr>
        <w:t>二、工作目标</w:t>
      </w:r>
    </w:p>
    <w:p>
      <w:pPr>
        <w:keepNext w:val="0"/>
        <w:keepLines w:val="0"/>
        <w:widowControl/>
        <w:suppressLineNumbers w:val="0"/>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进一步明确各部门工作职责，促进各部门</w:t>
      </w:r>
      <w:r>
        <w:rPr>
          <w:rFonts w:ascii="仿宋_GB2312" w:hAnsi="仿宋_GB2312" w:eastAsia="仿宋_GB2312" w:cs="仿宋_GB2312"/>
          <w:color w:val="auto"/>
          <w:kern w:val="0"/>
          <w:sz w:val="31"/>
          <w:szCs w:val="31"/>
          <w:lang w:val="en-US" w:eastAsia="zh-CN" w:bidi="ar"/>
        </w:rPr>
        <w:t>密切协作、形成合力，</w:t>
      </w:r>
      <w:r>
        <w:rPr>
          <w:rFonts w:hint="eastAsia" w:ascii="仿宋" w:hAnsi="仿宋" w:eastAsia="仿宋" w:cs="仿宋"/>
          <w:color w:val="auto"/>
          <w:sz w:val="32"/>
          <w:szCs w:val="32"/>
          <w:highlight w:val="none"/>
          <w:lang w:val="en-US" w:eastAsia="zh-CN"/>
        </w:rPr>
        <w:t>细化装配式建筑项目报批报审流程，</w:t>
      </w:r>
      <w:r>
        <w:rPr>
          <w:rFonts w:ascii="仿宋_GB2312" w:hAnsi="仿宋_GB2312" w:eastAsia="仿宋_GB2312" w:cs="仿宋_GB2312"/>
          <w:color w:val="auto"/>
          <w:kern w:val="0"/>
          <w:sz w:val="31"/>
          <w:szCs w:val="31"/>
          <w:lang w:val="en-US" w:eastAsia="zh-CN" w:bidi="ar"/>
        </w:rPr>
        <w:t>加快</w:t>
      </w:r>
      <w:r>
        <w:rPr>
          <w:rFonts w:hint="eastAsia" w:ascii="仿宋_GB2312" w:hAnsi="仿宋_GB2312" w:eastAsia="仿宋_GB2312" w:cs="仿宋_GB2312"/>
          <w:color w:val="auto"/>
          <w:kern w:val="0"/>
          <w:sz w:val="31"/>
          <w:szCs w:val="31"/>
          <w:highlight w:val="none"/>
          <w:lang w:val="en-US" w:eastAsia="zh-CN" w:bidi="ar"/>
        </w:rPr>
        <w:t>汕头装配式建筑发展，</w:t>
      </w:r>
      <w:r>
        <w:rPr>
          <w:rFonts w:ascii="仿宋_GB2312" w:hAnsi="仿宋_GB2312" w:eastAsia="仿宋_GB2312" w:cs="仿宋_GB2312"/>
          <w:color w:val="auto"/>
          <w:kern w:val="0"/>
          <w:sz w:val="31"/>
          <w:szCs w:val="31"/>
          <w:lang w:val="en-US" w:eastAsia="zh-CN" w:bidi="ar"/>
        </w:rPr>
        <w:t>推进建筑产业现代化</w:t>
      </w:r>
      <w:r>
        <w:rPr>
          <w:rFonts w:hint="eastAsia" w:ascii="仿宋_GB2312" w:hAnsi="仿宋_GB2312" w:eastAsia="仿宋_GB2312" w:cs="仿宋_GB2312"/>
          <w:color w:val="auto"/>
          <w:kern w:val="0"/>
          <w:sz w:val="31"/>
          <w:szCs w:val="31"/>
          <w:lang w:val="en-US" w:eastAsia="zh-CN" w:bidi="ar"/>
        </w:rPr>
        <w:t>及</w:t>
      </w:r>
      <w:r>
        <w:rPr>
          <w:rFonts w:ascii="仿宋_GB2312" w:hAnsi="仿宋_GB2312" w:eastAsia="仿宋_GB2312" w:cs="仿宋_GB2312"/>
          <w:color w:val="auto"/>
          <w:kern w:val="0"/>
          <w:sz w:val="31"/>
          <w:szCs w:val="31"/>
          <w:lang w:val="en-US" w:eastAsia="zh-CN" w:bidi="ar"/>
        </w:rPr>
        <w:t>转型升级</w:t>
      </w:r>
      <w:r>
        <w:rPr>
          <w:rFonts w:hint="eastAsia" w:ascii="仿宋_GB2312" w:hAnsi="仿宋_GB2312" w:eastAsia="仿宋_GB2312" w:cs="仿宋_GB2312"/>
          <w:color w:val="auto"/>
          <w:kern w:val="0"/>
          <w:sz w:val="31"/>
          <w:szCs w:val="31"/>
          <w:lang w:val="en-US" w:eastAsia="zh-CN" w:bidi="ar"/>
        </w:rPr>
        <w:t>。</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firstLine="640" w:firstLineChars="200"/>
        <w:jc w:val="both"/>
        <w:textAlignment w:val="auto"/>
        <w:outlineLvl w:val="9"/>
        <w:rPr>
          <w:rFonts w:hint="eastAsia" w:ascii="黑体" w:hAnsi="黑体" w:eastAsia="黑体" w:cs="黑体"/>
          <w:i w:val="0"/>
          <w:iCs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iCs w:val="0"/>
          <w:caps w:val="0"/>
          <w:color w:val="auto"/>
          <w:spacing w:val="0"/>
          <w:kern w:val="0"/>
          <w:sz w:val="32"/>
          <w:szCs w:val="32"/>
          <w:highlight w:val="none"/>
          <w:shd w:val="clear" w:color="auto" w:fill="FFFFFF"/>
          <w:lang w:val="en-US" w:eastAsia="zh-CN" w:bidi="ar"/>
        </w:rPr>
        <w:t>三、具体实施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（一）立项用地许可阶段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实施装配式建筑的项目，自然资源部门应当根据工程类型在项目的规划条件告知书和供地方案中备注，并落实到土地出让合同或土地批准文件。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kern w:val="0"/>
          <w:sz w:val="32"/>
          <w:szCs w:val="32"/>
          <w:highlight w:val="none"/>
          <w:lang w:val="en-US" w:eastAsia="zh-CN"/>
        </w:rPr>
        <w:t>政府投资项目总规划建筑面积为2万㎡（含）以上或单体建筑面积5000㎡（含）以上的公共建筑和工业建筑、总规划建筑面积为3万㎡（含）以上或单体建筑面积1万㎡（含）以上的保障性住房</w:t>
      </w:r>
      <w:r>
        <w:rPr>
          <w:rFonts w:hint="eastAsia" w:ascii="仿宋" w:hAnsi="仿宋" w:eastAsia="仿宋" w:cs="仿宋"/>
          <w:i w:val="0"/>
          <w:iCs w:val="0"/>
          <w:caps w:val="0"/>
          <w:color w:val="auto"/>
          <w:spacing w:val="0"/>
          <w:sz w:val="32"/>
          <w:szCs w:val="32"/>
          <w:highlight w:val="none"/>
          <w:shd w:val="clear" w:color="auto" w:fill="FFFFFF"/>
          <w:lang w:val="en-US" w:eastAsia="zh-CN"/>
        </w:rPr>
        <w:t>项目，</w:t>
      </w:r>
      <w:r>
        <w:rPr>
          <w:rFonts w:hint="eastAsia" w:ascii="仿宋" w:hAnsi="仿宋" w:eastAsia="仿宋" w:cs="仿宋"/>
          <w:color w:val="auto"/>
          <w:sz w:val="32"/>
          <w:szCs w:val="32"/>
          <w:highlight w:val="none"/>
          <w:lang w:val="en-US" w:eastAsia="zh-CN"/>
        </w:rPr>
        <w:t>应备注“项目应按要求实施装配式建筑，并满足广东省《装配式建筑评价标准》。”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i w:val="0"/>
          <w:iCs w:val="0"/>
          <w:caps w:val="0"/>
          <w:color w:val="auto"/>
          <w:spacing w:val="0"/>
          <w:sz w:val="32"/>
          <w:szCs w:val="32"/>
          <w:highlight w:val="none"/>
          <w:shd w:val="clear" w:color="auto" w:fill="FFFFFF"/>
          <w:lang w:val="en-US" w:eastAsia="zh-CN"/>
        </w:rPr>
        <w:t>社会投资项目规划总建筑面积为10万㎡（含）以上的建筑（含工业建筑）项目；项目规划总建筑面积为10万㎡以下，其中单体建筑面积2万㎡（含）以上的新建建筑项目，</w:t>
      </w:r>
      <w:r>
        <w:rPr>
          <w:rFonts w:hint="eastAsia" w:ascii="仿宋" w:hAnsi="仿宋" w:eastAsia="仿宋" w:cs="仿宋"/>
          <w:color w:val="auto"/>
          <w:sz w:val="32"/>
          <w:szCs w:val="32"/>
          <w:highlight w:val="none"/>
          <w:lang w:val="en-US" w:eastAsia="zh-CN"/>
        </w:rPr>
        <w:t>应备注“项目应按要求实施装配式建筑，实施装配式建筑的建筑面积比例需大于等于XX%，满足广东省《装配式建筑评价标准》即装配率评分为XX（50分以上）”。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实施装配式建筑的投资项目，应在项目立项阶段明确要求采用装配式，并按装配式建筑编审估算、概算，发改部门应在项目立项批准或备案文件中注明“项目应落实《汕头市人民政府办公室关于大力发展装配式建筑的实施方案》及《关于进一步贯彻落实《汕头市大力发展装配式建筑实施方案》的通知》要求，实施装配式建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（二）工程规划许可阶段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实施装配式建筑的项目，建设单位在申报总平面和单体建筑设计方案审查时，提交的相关图纸资料应当明确标注实施装配式建筑的位置和面积，自然资源部门在办理《建设工程规划许可证》时，应当在许可证或附图中注明“应实施装配式建筑面积XXX㎡，实际实施面积为XXX㎡，实施位置为XXXX。”</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（三）工程施工许可阶段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实施装配式建筑的项目，建设单位必须按照《建设工程规划许可证》注明的装配式建筑要求进行建设，并加强对装配式建筑建设全过程的质量管理，承担建设单位的工程质量管理责任。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建设单位必须要求设计单位按照《装配式建筑评价标准》进行装配式建筑设计，在设计文件中对装配式建筑实施方案、装配式建筑项目装配率计算书及设计阶段评分专篇说明。并在施工图设计文件审查时一并提交审图机构进行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施工图审查机构必须对施工图设计文件是否满足《装配式建筑评价标准》进行专项审查，召开项目评价会议，审查合格方可出具施工图设计文件审查合格书，并在施工图设计文件审查合格书中注明“本工程施工图设计文件满足广东省《装配式建筑评价标准》，装配率达XX%，评分为XX（50分以上）。”施工图审查机构在完成对装配式建筑项目施工图设计文件审查工作后，必须对项目情况、审查意见等资料进行归档，并形成《汕头市装配式建筑专家意见执行情况审查表》（附件1-1）和施工图审查情况一并报送相关住房城乡建设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建设单位应配合住房城乡建设主管部门做好装配式建筑项目信息采集工作（附件1-2）；住房城乡建设部门在办理该类项目的《建筑工程施工许可证》时，必须注明“项目按要求实施装配式建筑，实施面积为XXX㎡，实施位置为XXXX，技术评定装配率达XX%，评分为XX（50分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（四）工程施工阶段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在项目施工阶段，建设各方责任主体必须严格按照通过审查的施工图设计文件和装配式建筑项目实施方案实施，不得擅自修改工程设计，不得偷工减料；施工图设计文件变更或装配式建筑技术项调整的，建设单位必须及时报原施工图审查机构重新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监理单位必须根据施工图设计文件要求及《装配式建筑评价标准》，编制装配式建筑监理方案并实施监理。监理单位在开展日常监理工作时应对装配式建筑实施情况拍照留痕，并形成监理工作专项台账。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各级建设工程质量监督部门应当将项目实施装配式建筑的情况纳入日常监督检查，在工程开工监督交底时，对项目是否按规定比例配建装配式建筑的内容进行核实，对无按要求配建的，及时报告所属建设行政主管部门；监督机构对有关监督检查情况必须形成监督专篇，并在项目验收阶段对项目实施装配式建筑情况出具专项监督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（五）工程竣工验收阶段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在项目竣工验收阶段，建设单位必须组织参建各方对新建装配式建筑项目是否符合施工图设计文件和装配式建筑标准进行查验，在工程竣工验收报告中对装配式建筑技术评分进行专篇说明，并备注装配式建筑的位置面积、结构类型、预制构件种类、装配式施工技术和装配率以及是否符合施工图设计文件和《装配式建筑评价标准》等内容，经工程建设各方责任主体签字确认后的装配式建筑项目竣工验收报告专篇说明（附件1-3），以《工程竣工验收报告》附件形式作为竣工验收备案的材料，对不符合施工图设计文件和装配式建筑标准的新建装配式建筑项目，不得出具合格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各级住房和城乡建设主管部门必须将装配式建筑竣工验收评定纳入房屋建筑工程验收管理范围，根据施工过程资料、施工图设计要求组织开展装配式建筑竣工验收评定工作，评定结果即为装配式项目最终得分，得分低于50分的，不予通过工程竣工验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firstLine="640" w:firstLineChars="200"/>
        <w:jc w:val="both"/>
        <w:textAlignment w:val="auto"/>
        <w:outlineLvl w:val="9"/>
        <w:rPr>
          <w:rFonts w:hint="eastAsia" w:ascii="黑体" w:hAnsi="黑体" w:eastAsia="黑体" w:cs="黑体"/>
          <w:i w:val="0"/>
          <w:iCs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iCs w:val="0"/>
          <w:caps w:val="0"/>
          <w:color w:val="auto"/>
          <w:spacing w:val="0"/>
          <w:kern w:val="0"/>
          <w:sz w:val="32"/>
          <w:szCs w:val="32"/>
          <w:highlight w:val="none"/>
          <w:shd w:val="clear" w:color="auto" w:fill="FFFFFF"/>
          <w:lang w:val="en-US" w:eastAsia="zh-CN" w:bidi="ar"/>
        </w:rPr>
        <w:t>四、附则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本工作指引</w:t>
      </w:r>
      <w:r>
        <w:rPr>
          <w:rFonts w:hint="eastAsia" w:ascii="仿宋" w:hAnsi="仿宋" w:eastAsia="仿宋" w:cs="仿宋"/>
          <w:i w:val="0"/>
          <w:iCs w:val="0"/>
          <w:caps w:val="0"/>
          <w:color w:val="auto"/>
          <w:spacing w:val="0"/>
          <w:sz w:val="32"/>
          <w:szCs w:val="32"/>
          <w:highlight w:val="none"/>
          <w:shd w:val="clear" w:color="auto" w:fill="FFFFFF"/>
          <w:lang w:eastAsia="zh-CN"/>
        </w:rPr>
        <w:t>自</w:t>
      </w:r>
      <w:r>
        <w:rPr>
          <w:rFonts w:hint="eastAsia" w:ascii="仿宋" w:hAnsi="仿宋" w:eastAsia="仿宋" w:cs="仿宋"/>
          <w:i w:val="0"/>
          <w:iCs w:val="0"/>
          <w:caps w:val="0"/>
          <w:color w:val="auto"/>
          <w:spacing w:val="0"/>
          <w:sz w:val="32"/>
          <w:szCs w:val="32"/>
          <w:highlight w:val="none"/>
          <w:shd w:val="clear" w:color="auto" w:fill="FFFFFF"/>
          <w:lang w:val="en-US" w:eastAsia="zh-CN"/>
        </w:rPr>
        <w:t>通知施行之日</w:t>
      </w:r>
      <w:r>
        <w:rPr>
          <w:rFonts w:hint="eastAsia" w:ascii="仿宋" w:hAnsi="仿宋" w:eastAsia="仿宋" w:cs="仿宋"/>
          <w:i w:val="0"/>
          <w:iCs w:val="0"/>
          <w:caps w:val="0"/>
          <w:color w:val="auto"/>
          <w:spacing w:val="0"/>
          <w:sz w:val="32"/>
          <w:szCs w:val="32"/>
          <w:highlight w:val="none"/>
          <w:shd w:val="clear" w:color="auto" w:fill="FFFFFF"/>
          <w:lang w:eastAsia="zh-CN"/>
        </w:rPr>
        <w:t>起</w:t>
      </w:r>
      <w:r>
        <w:rPr>
          <w:rFonts w:hint="eastAsia" w:ascii="仿宋" w:hAnsi="仿宋" w:eastAsia="仿宋" w:cs="仿宋"/>
          <w:color w:val="auto"/>
          <w:sz w:val="32"/>
          <w:szCs w:val="32"/>
          <w:highlight w:val="none"/>
          <w:lang w:val="en-US" w:eastAsia="zh-CN"/>
        </w:rPr>
        <w:t>实施，在执行中遇到问题，径向汕头市住房和城乡建设局反映。</w:t>
      </w: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sectPr>
          <w:headerReference r:id="rId3" w:type="default"/>
          <w:footerReference r:id="rId4" w:type="default"/>
          <w:pgSz w:w="11906" w:h="16838"/>
          <w:pgMar w:top="2098" w:right="1247" w:bottom="1474" w:left="1587" w:header="851" w:footer="992" w:gutter="0"/>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eastAsia="zh-CN"/>
        </w:rPr>
        <w:t>汕头</w:t>
      </w:r>
      <w:r>
        <w:rPr>
          <w:rFonts w:hint="eastAsia" w:ascii="仿宋" w:hAnsi="仿宋" w:eastAsia="仿宋" w:cs="仿宋"/>
          <w:b/>
          <w:color w:val="auto"/>
          <w:sz w:val="44"/>
          <w:szCs w:val="44"/>
          <w:highlight w:val="none"/>
        </w:rPr>
        <w:t>市装配式建筑专家意见执行情况审查表</w:t>
      </w:r>
    </w:p>
    <w:tbl>
      <w:tblPr>
        <w:tblStyle w:val="5"/>
        <w:tblpPr w:leftFromText="180" w:rightFromText="180" w:vertAnchor="text" w:tblpXSpec="center" w:tblpY="167"/>
        <w:tblW w:w="14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437"/>
        <w:gridCol w:w="4900"/>
        <w:gridCol w:w="2074"/>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701" w:type="dxa"/>
            <w:gridSpan w:val="5"/>
            <w:noWrap w:val="0"/>
            <w:vAlign w:val="center"/>
          </w:tcPr>
          <w:p>
            <w:pPr>
              <w:tabs>
                <w:tab w:val="center" w:pos="4153"/>
                <w:tab w:val="right" w:pos="8306"/>
              </w:tabs>
              <w:snapToGrid w:val="0"/>
              <w:rPr>
                <w:rFonts w:hint="eastAsia" w:ascii="仿宋" w:hAnsi="仿宋" w:eastAsia="仿宋" w:cs="仿宋"/>
                <w:b/>
                <w:color w:val="auto"/>
                <w:sz w:val="22"/>
                <w:highlight w:val="none"/>
              </w:rPr>
            </w:pPr>
            <w:r>
              <w:rPr>
                <w:rFonts w:hint="eastAsia" w:ascii="仿宋" w:hAnsi="仿宋" w:eastAsia="仿宋" w:cs="仿宋"/>
                <w:b/>
                <w:color w:val="auto"/>
                <w:sz w:val="22"/>
                <w:highlight w:val="none"/>
              </w:rPr>
              <w:t>项目名称</w:t>
            </w:r>
            <w:r>
              <w:rPr>
                <w:rFonts w:hint="eastAsia" w:ascii="仿宋" w:hAnsi="仿宋" w:eastAsia="仿宋" w:cs="仿宋"/>
                <w:b/>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01" w:type="dxa"/>
            <w:gridSpan w:val="5"/>
            <w:noWrap w:val="0"/>
            <w:vAlign w:val="center"/>
          </w:tcPr>
          <w:p>
            <w:pPr>
              <w:jc w:val="left"/>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实施装配式建筑楼栋号：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900" w:type="dxa"/>
            <w:gridSpan w:val="2"/>
            <w:noWrap w:val="0"/>
            <w:vAlign w:val="center"/>
          </w:tcPr>
          <w:p>
            <w:pPr>
              <w:jc w:val="left"/>
              <w:rPr>
                <w:rFonts w:hint="eastAsia" w:ascii="仿宋" w:hAnsi="仿宋" w:eastAsia="仿宋" w:cs="仿宋"/>
                <w:color w:val="auto"/>
                <w:sz w:val="22"/>
                <w:highlight w:val="none"/>
              </w:rPr>
            </w:pPr>
            <w:r>
              <w:rPr>
                <w:rFonts w:hint="eastAsia" w:ascii="仿宋" w:hAnsi="仿宋" w:eastAsia="仿宋" w:cs="仿宋"/>
                <w:b/>
                <w:color w:val="auto"/>
                <w:sz w:val="22"/>
                <w:highlight w:val="none"/>
              </w:rPr>
              <w:t>建设单位</w:t>
            </w:r>
            <w:r>
              <w:rPr>
                <w:rFonts w:hint="eastAsia" w:ascii="仿宋" w:hAnsi="仿宋" w:eastAsia="仿宋" w:cs="仿宋"/>
                <w:b/>
                <w:color w:val="auto"/>
                <w:sz w:val="22"/>
                <w:highlight w:val="none"/>
                <w:lang w:eastAsia="zh-CN"/>
              </w:rPr>
              <w:t>：</w:t>
            </w:r>
          </w:p>
        </w:tc>
        <w:tc>
          <w:tcPr>
            <w:tcW w:w="4900" w:type="dxa"/>
            <w:noWrap w:val="0"/>
            <w:vAlign w:val="center"/>
          </w:tcPr>
          <w:p>
            <w:pPr>
              <w:jc w:val="left"/>
              <w:rPr>
                <w:rFonts w:hint="eastAsia" w:ascii="仿宋" w:hAnsi="仿宋" w:eastAsia="仿宋" w:cs="仿宋"/>
                <w:color w:val="auto"/>
                <w:sz w:val="22"/>
                <w:highlight w:val="none"/>
              </w:rPr>
            </w:pPr>
            <w:r>
              <w:rPr>
                <w:rFonts w:hint="eastAsia" w:ascii="仿宋" w:hAnsi="仿宋" w:eastAsia="仿宋" w:cs="仿宋"/>
                <w:b/>
                <w:color w:val="auto"/>
                <w:sz w:val="22"/>
                <w:highlight w:val="none"/>
              </w:rPr>
              <w:t>设计单位</w:t>
            </w:r>
            <w:r>
              <w:rPr>
                <w:rFonts w:hint="eastAsia" w:ascii="仿宋" w:hAnsi="仿宋" w:eastAsia="仿宋" w:cs="仿宋"/>
                <w:b/>
                <w:color w:val="auto"/>
                <w:sz w:val="22"/>
                <w:highlight w:val="none"/>
                <w:lang w:eastAsia="zh-CN"/>
              </w:rPr>
              <w:t>：</w:t>
            </w:r>
          </w:p>
        </w:tc>
        <w:tc>
          <w:tcPr>
            <w:tcW w:w="4901" w:type="dxa"/>
            <w:gridSpan w:val="2"/>
            <w:noWrap w:val="0"/>
            <w:vAlign w:val="center"/>
          </w:tcPr>
          <w:p>
            <w:pPr>
              <w:jc w:val="left"/>
              <w:rPr>
                <w:rFonts w:hint="eastAsia" w:ascii="仿宋" w:hAnsi="仿宋" w:eastAsia="仿宋" w:cs="仿宋"/>
                <w:color w:val="auto"/>
                <w:sz w:val="22"/>
                <w:highlight w:val="none"/>
              </w:rPr>
            </w:pPr>
            <w:r>
              <w:rPr>
                <w:rFonts w:hint="eastAsia" w:ascii="仿宋" w:hAnsi="仿宋" w:eastAsia="仿宋" w:cs="仿宋"/>
                <w:b/>
                <w:color w:val="auto"/>
                <w:sz w:val="22"/>
                <w:highlight w:val="none"/>
              </w:rPr>
              <w:t>施工图审查机构</w:t>
            </w:r>
            <w:r>
              <w:rPr>
                <w:rFonts w:hint="eastAsia" w:ascii="仿宋" w:hAnsi="仿宋" w:eastAsia="仿宋" w:cs="仿宋"/>
                <w:b/>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900" w:type="dxa"/>
            <w:gridSpan w:val="2"/>
            <w:noWrap w:val="0"/>
            <w:vAlign w:val="center"/>
          </w:tcPr>
          <w:p>
            <w:pPr>
              <w:jc w:val="center"/>
              <w:rPr>
                <w:rFonts w:hint="eastAsia" w:ascii="仿宋" w:hAnsi="仿宋" w:eastAsia="仿宋" w:cs="仿宋"/>
                <w:b/>
                <w:color w:val="auto"/>
                <w:sz w:val="22"/>
                <w:highlight w:val="none"/>
              </w:rPr>
            </w:pPr>
            <w:r>
              <w:rPr>
                <w:rFonts w:hint="eastAsia" w:ascii="仿宋" w:hAnsi="仿宋" w:eastAsia="仿宋" w:cs="仿宋"/>
                <w:b/>
                <w:color w:val="auto"/>
                <w:sz w:val="22"/>
                <w:highlight w:val="none"/>
              </w:rPr>
              <w:t>装配式建筑专家意见</w:t>
            </w:r>
          </w:p>
        </w:tc>
        <w:tc>
          <w:tcPr>
            <w:tcW w:w="4900" w:type="dxa"/>
            <w:noWrap w:val="0"/>
            <w:vAlign w:val="center"/>
          </w:tcPr>
          <w:p>
            <w:pPr>
              <w:jc w:val="center"/>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建设单位执行记录</w:t>
            </w:r>
          </w:p>
        </w:tc>
        <w:tc>
          <w:tcPr>
            <w:tcW w:w="4901" w:type="dxa"/>
            <w:gridSpan w:val="2"/>
            <w:noWrap w:val="0"/>
            <w:vAlign w:val="center"/>
          </w:tcPr>
          <w:p>
            <w:pPr>
              <w:jc w:val="center"/>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审查机构审查意见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63" w:type="dxa"/>
            <w:noWrap w:val="0"/>
            <w:vAlign w:val="center"/>
          </w:tcPr>
          <w:p>
            <w:pPr>
              <w:widowControl/>
              <w:spacing w:line="360" w:lineRule="auto"/>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1</w:t>
            </w:r>
          </w:p>
        </w:tc>
        <w:tc>
          <w:tcPr>
            <w:tcW w:w="4437" w:type="dxa"/>
            <w:noWrap w:val="0"/>
            <w:vAlign w:val="center"/>
          </w:tcPr>
          <w:p>
            <w:pPr>
              <w:widowControl/>
              <w:spacing w:line="360" w:lineRule="auto"/>
              <w:jc w:val="center"/>
              <w:rPr>
                <w:rFonts w:hint="eastAsia" w:ascii="仿宋" w:hAnsi="仿宋" w:eastAsia="仿宋" w:cs="仿宋"/>
                <w:color w:val="auto"/>
                <w:sz w:val="22"/>
                <w:highlight w:val="none"/>
              </w:rPr>
            </w:pPr>
          </w:p>
        </w:tc>
        <w:tc>
          <w:tcPr>
            <w:tcW w:w="4900" w:type="dxa"/>
            <w:noWrap w:val="0"/>
            <w:vAlign w:val="center"/>
          </w:tcPr>
          <w:p>
            <w:pPr>
              <w:jc w:val="center"/>
              <w:rPr>
                <w:rFonts w:hint="eastAsia" w:ascii="仿宋" w:hAnsi="仿宋" w:eastAsia="仿宋" w:cs="仿宋"/>
                <w:color w:val="auto"/>
                <w:sz w:val="22"/>
                <w:highlight w:val="none"/>
              </w:rPr>
            </w:pPr>
          </w:p>
        </w:tc>
        <w:tc>
          <w:tcPr>
            <w:tcW w:w="4901" w:type="dxa"/>
            <w:gridSpan w:val="2"/>
            <w:noWrap w:val="0"/>
            <w:vAlign w:val="center"/>
          </w:tcPr>
          <w:p>
            <w:pPr>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落实□ 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dxa"/>
            <w:noWrap w:val="0"/>
            <w:vAlign w:val="center"/>
          </w:tcPr>
          <w:p>
            <w:pPr>
              <w:widowControl/>
              <w:spacing w:line="360" w:lineRule="auto"/>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2</w:t>
            </w:r>
          </w:p>
        </w:tc>
        <w:tc>
          <w:tcPr>
            <w:tcW w:w="4437" w:type="dxa"/>
            <w:noWrap w:val="0"/>
            <w:vAlign w:val="center"/>
          </w:tcPr>
          <w:p>
            <w:pPr>
              <w:widowControl/>
              <w:spacing w:line="360" w:lineRule="auto"/>
              <w:jc w:val="center"/>
              <w:rPr>
                <w:rFonts w:hint="eastAsia" w:ascii="仿宋" w:hAnsi="仿宋" w:eastAsia="仿宋" w:cs="仿宋"/>
                <w:color w:val="auto"/>
                <w:sz w:val="22"/>
                <w:highlight w:val="none"/>
              </w:rPr>
            </w:pPr>
          </w:p>
        </w:tc>
        <w:tc>
          <w:tcPr>
            <w:tcW w:w="4900" w:type="dxa"/>
            <w:noWrap w:val="0"/>
            <w:vAlign w:val="center"/>
          </w:tcPr>
          <w:p>
            <w:pPr>
              <w:jc w:val="center"/>
              <w:rPr>
                <w:rFonts w:hint="eastAsia" w:ascii="仿宋" w:hAnsi="仿宋" w:eastAsia="仿宋" w:cs="仿宋"/>
                <w:color w:val="auto"/>
                <w:sz w:val="22"/>
                <w:highlight w:val="none"/>
              </w:rPr>
            </w:pPr>
          </w:p>
        </w:tc>
        <w:tc>
          <w:tcPr>
            <w:tcW w:w="4901" w:type="dxa"/>
            <w:gridSpan w:val="2"/>
            <w:noWrap w:val="0"/>
            <w:vAlign w:val="center"/>
          </w:tcPr>
          <w:p>
            <w:pPr>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落实□ 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dxa"/>
            <w:noWrap w:val="0"/>
            <w:vAlign w:val="center"/>
          </w:tcPr>
          <w:p>
            <w:pPr>
              <w:widowControl/>
              <w:spacing w:line="360" w:lineRule="auto"/>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3</w:t>
            </w:r>
          </w:p>
        </w:tc>
        <w:tc>
          <w:tcPr>
            <w:tcW w:w="4437" w:type="dxa"/>
            <w:noWrap w:val="0"/>
            <w:vAlign w:val="center"/>
          </w:tcPr>
          <w:p>
            <w:pPr>
              <w:widowControl/>
              <w:spacing w:line="360" w:lineRule="auto"/>
              <w:jc w:val="center"/>
              <w:rPr>
                <w:rFonts w:hint="eastAsia" w:ascii="仿宋" w:hAnsi="仿宋" w:eastAsia="仿宋" w:cs="仿宋"/>
                <w:color w:val="auto"/>
                <w:sz w:val="22"/>
                <w:highlight w:val="none"/>
              </w:rPr>
            </w:pPr>
          </w:p>
        </w:tc>
        <w:tc>
          <w:tcPr>
            <w:tcW w:w="4900" w:type="dxa"/>
            <w:noWrap w:val="0"/>
            <w:vAlign w:val="center"/>
          </w:tcPr>
          <w:p>
            <w:pPr>
              <w:jc w:val="center"/>
              <w:rPr>
                <w:rFonts w:hint="eastAsia" w:ascii="仿宋" w:hAnsi="仿宋" w:eastAsia="仿宋" w:cs="仿宋"/>
                <w:color w:val="auto"/>
                <w:sz w:val="22"/>
                <w:highlight w:val="none"/>
              </w:rPr>
            </w:pPr>
          </w:p>
        </w:tc>
        <w:tc>
          <w:tcPr>
            <w:tcW w:w="4901" w:type="dxa"/>
            <w:gridSpan w:val="2"/>
            <w:noWrap w:val="0"/>
            <w:vAlign w:val="center"/>
          </w:tcPr>
          <w:p>
            <w:pPr>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落实□ 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dxa"/>
            <w:noWrap w:val="0"/>
            <w:vAlign w:val="center"/>
          </w:tcPr>
          <w:p>
            <w:pPr>
              <w:widowControl/>
              <w:spacing w:line="360" w:lineRule="auto"/>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4</w:t>
            </w:r>
          </w:p>
        </w:tc>
        <w:tc>
          <w:tcPr>
            <w:tcW w:w="4437" w:type="dxa"/>
            <w:noWrap w:val="0"/>
            <w:vAlign w:val="center"/>
          </w:tcPr>
          <w:p>
            <w:pPr>
              <w:widowControl/>
              <w:spacing w:line="360" w:lineRule="auto"/>
              <w:jc w:val="center"/>
              <w:rPr>
                <w:rFonts w:hint="eastAsia" w:ascii="仿宋" w:hAnsi="仿宋" w:eastAsia="仿宋" w:cs="仿宋"/>
                <w:color w:val="auto"/>
                <w:sz w:val="22"/>
                <w:highlight w:val="none"/>
              </w:rPr>
            </w:pPr>
          </w:p>
        </w:tc>
        <w:tc>
          <w:tcPr>
            <w:tcW w:w="4900" w:type="dxa"/>
            <w:noWrap w:val="0"/>
            <w:vAlign w:val="center"/>
          </w:tcPr>
          <w:p>
            <w:pPr>
              <w:jc w:val="center"/>
              <w:rPr>
                <w:rFonts w:hint="eastAsia" w:ascii="仿宋" w:hAnsi="仿宋" w:eastAsia="仿宋" w:cs="仿宋"/>
                <w:color w:val="auto"/>
                <w:sz w:val="22"/>
                <w:highlight w:val="none"/>
              </w:rPr>
            </w:pPr>
          </w:p>
        </w:tc>
        <w:tc>
          <w:tcPr>
            <w:tcW w:w="4901" w:type="dxa"/>
            <w:gridSpan w:val="2"/>
            <w:noWrap w:val="0"/>
            <w:vAlign w:val="center"/>
          </w:tcPr>
          <w:p>
            <w:pPr>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落实□ 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dxa"/>
            <w:noWrap w:val="0"/>
            <w:vAlign w:val="center"/>
          </w:tcPr>
          <w:p>
            <w:pPr>
              <w:widowControl/>
              <w:spacing w:line="360" w:lineRule="auto"/>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4437" w:type="dxa"/>
            <w:noWrap w:val="0"/>
            <w:vAlign w:val="center"/>
          </w:tcPr>
          <w:p>
            <w:pPr>
              <w:widowControl/>
              <w:spacing w:line="360" w:lineRule="auto"/>
              <w:jc w:val="center"/>
              <w:rPr>
                <w:rFonts w:hint="eastAsia" w:ascii="仿宋" w:hAnsi="仿宋" w:eastAsia="仿宋" w:cs="仿宋"/>
                <w:color w:val="auto"/>
                <w:sz w:val="22"/>
                <w:highlight w:val="none"/>
              </w:rPr>
            </w:pPr>
          </w:p>
        </w:tc>
        <w:tc>
          <w:tcPr>
            <w:tcW w:w="4900" w:type="dxa"/>
            <w:noWrap w:val="0"/>
            <w:vAlign w:val="center"/>
          </w:tcPr>
          <w:p>
            <w:pPr>
              <w:jc w:val="center"/>
              <w:rPr>
                <w:rFonts w:hint="eastAsia" w:ascii="仿宋" w:hAnsi="仿宋" w:eastAsia="仿宋" w:cs="仿宋"/>
                <w:color w:val="auto"/>
                <w:sz w:val="22"/>
                <w:highlight w:val="none"/>
              </w:rPr>
            </w:pPr>
          </w:p>
        </w:tc>
        <w:tc>
          <w:tcPr>
            <w:tcW w:w="4901" w:type="dxa"/>
            <w:gridSpan w:val="2"/>
            <w:noWrap w:val="0"/>
            <w:vAlign w:val="center"/>
          </w:tcPr>
          <w:p>
            <w:pPr>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落实□ 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00" w:type="dxa"/>
            <w:gridSpan w:val="3"/>
            <w:vMerge w:val="restart"/>
            <w:noWrap w:val="0"/>
            <w:vAlign w:val="center"/>
          </w:tcPr>
          <w:p>
            <w:pPr>
              <w:jc w:val="left"/>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建设单位（盖公章）</w:t>
            </w:r>
          </w:p>
          <w:p>
            <w:pPr>
              <w:jc w:val="left"/>
              <w:rPr>
                <w:rFonts w:hint="eastAsia" w:ascii="仿宋" w:hAnsi="仿宋" w:eastAsia="仿宋" w:cs="仿宋"/>
                <w:color w:val="auto"/>
                <w:sz w:val="22"/>
                <w:highlight w:val="none"/>
              </w:rPr>
            </w:pPr>
          </w:p>
          <w:p>
            <w:pPr>
              <w:ind w:right="2892" w:firstLine="3975" w:firstLineChars="1800"/>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年   月   日</w:t>
            </w:r>
          </w:p>
          <w:p>
            <w:pPr>
              <w:ind w:right="2892" w:firstLine="3975" w:firstLineChars="1800"/>
              <w:rPr>
                <w:rFonts w:hint="eastAsia" w:ascii="仿宋" w:hAnsi="仿宋" w:eastAsia="仿宋" w:cs="仿宋"/>
                <w:b/>
                <w:color w:val="auto"/>
                <w:sz w:val="22"/>
                <w:highlight w:val="none"/>
              </w:rPr>
            </w:pPr>
          </w:p>
        </w:tc>
        <w:tc>
          <w:tcPr>
            <w:tcW w:w="2074" w:type="dxa"/>
            <w:noWrap w:val="0"/>
            <w:vAlign w:val="center"/>
          </w:tcPr>
          <w:p>
            <w:pPr>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审查人员（签字）</w:t>
            </w:r>
          </w:p>
        </w:tc>
        <w:tc>
          <w:tcPr>
            <w:tcW w:w="2827" w:type="dxa"/>
            <w:noWrap w:val="0"/>
            <w:vAlign w:val="center"/>
          </w:tcPr>
          <w:p>
            <w:pPr>
              <w:jc w:val="right"/>
              <w:rPr>
                <w:rFonts w:hint="eastAsia" w:ascii="仿宋" w:hAnsi="仿宋" w:eastAsia="仿宋" w:cs="仿宋"/>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00" w:type="dxa"/>
            <w:gridSpan w:val="3"/>
            <w:vMerge w:val="continue"/>
            <w:noWrap w:val="0"/>
            <w:vAlign w:val="center"/>
          </w:tcPr>
          <w:p>
            <w:pPr>
              <w:jc w:val="right"/>
              <w:rPr>
                <w:rFonts w:hint="eastAsia" w:ascii="仿宋" w:hAnsi="仿宋" w:eastAsia="仿宋" w:cs="仿宋"/>
                <w:b/>
                <w:color w:val="auto"/>
                <w:sz w:val="22"/>
                <w:highlight w:val="none"/>
              </w:rPr>
            </w:pPr>
          </w:p>
        </w:tc>
        <w:tc>
          <w:tcPr>
            <w:tcW w:w="2074" w:type="dxa"/>
            <w:noWrap w:val="0"/>
            <w:vAlign w:val="center"/>
          </w:tcPr>
          <w:p>
            <w:pPr>
              <w:tabs>
                <w:tab w:val="center" w:pos="4153"/>
                <w:tab w:val="right" w:pos="8306"/>
              </w:tabs>
              <w:snapToGrid w:val="0"/>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审查机构（盖章）</w:t>
            </w:r>
          </w:p>
        </w:tc>
        <w:tc>
          <w:tcPr>
            <w:tcW w:w="2827" w:type="dxa"/>
            <w:noWrap w:val="0"/>
            <w:vAlign w:val="center"/>
          </w:tcPr>
          <w:p>
            <w:pPr>
              <w:tabs>
                <w:tab w:val="center" w:pos="4153"/>
                <w:tab w:val="right" w:pos="8306"/>
              </w:tabs>
              <w:snapToGrid w:val="0"/>
              <w:jc w:val="right"/>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年   月   日</w:t>
            </w:r>
          </w:p>
        </w:tc>
      </w:tr>
    </w:tbl>
    <w:p>
      <w:pPr>
        <w:rPr>
          <w:rFonts w:hint="eastAsia" w:ascii="仿宋" w:hAnsi="仿宋" w:eastAsia="仿宋" w:cs="仿宋"/>
          <w:color w:val="auto"/>
          <w:sz w:val="24"/>
          <w:highlight w:val="none"/>
          <w:lang w:val="en-US" w:eastAsia="zh-CN"/>
        </w:rPr>
        <w:sectPr>
          <w:pgSz w:w="16838" w:h="11905" w:orient="landscape"/>
          <w:pgMar w:top="1587" w:right="2098" w:bottom="1247" w:left="1474" w:header="851" w:footer="992" w:gutter="0"/>
          <w:cols w:space="720" w:num="1"/>
          <w:rtlGutter w:val="0"/>
          <w:docGrid w:type="lines" w:linePitch="323" w:charSpace="0"/>
        </w:sect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本表一式</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份，建设单位、设计单位、施工图审查机构各执一份</w:t>
      </w:r>
      <w:r>
        <w:rPr>
          <w:rFonts w:hint="eastAsia" w:ascii="仿宋" w:hAnsi="仿宋" w:eastAsia="仿宋" w:cs="仿宋"/>
          <w:color w:val="auto"/>
          <w:sz w:val="24"/>
          <w:highlight w:val="none"/>
          <w:lang w:eastAsia="zh-CN"/>
        </w:rPr>
        <w:t>，一份由施工图审查机构报送相关建设行政主管部门。</w:t>
      </w:r>
    </w:p>
    <w:p>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附件1-2：</w:t>
      </w:r>
    </w:p>
    <w:tbl>
      <w:tblPr>
        <w:tblStyle w:val="5"/>
        <w:tblW w:w="13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80"/>
        <w:gridCol w:w="634"/>
        <w:gridCol w:w="891"/>
        <w:gridCol w:w="721"/>
        <w:gridCol w:w="1018"/>
        <w:gridCol w:w="1097"/>
        <w:gridCol w:w="558"/>
        <w:gridCol w:w="635"/>
        <w:gridCol w:w="499"/>
        <w:gridCol w:w="600"/>
        <w:gridCol w:w="540"/>
        <w:gridCol w:w="496"/>
        <w:gridCol w:w="594"/>
        <w:gridCol w:w="543"/>
        <w:gridCol w:w="499"/>
        <w:gridCol w:w="614"/>
        <w:gridCol w:w="594"/>
        <w:gridCol w:w="511"/>
        <w:gridCol w:w="644"/>
        <w:gridCol w:w="609"/>
        <w:gridCol w:w="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3296" w:type="dxa"/>
            <w:gridSpan w:val="2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本区域当年新开工装配式建筑工程项目信息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13296" w:type="dxa"/>
            <w:gridSpan w:val="2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auto"/>
                <w:sz w:val="24"/>
                <w:szCs w:val="24"/>
                <w:highlight w:val="none"/>
                <w:u w:val="none"/>
              </w:rPr>
            </w:pPr>
            <w:r>
              <w:rPr>
                <w:rStyle w:val="7"/>
                <w:rFonts w:hint="eastAsia" w:ascii="仿宋" w:hAnsi="仿宋" w:eastAsia="仿宋" w:cs="仿宋"/>
                <w:color w:val="auto"/>
                <w:highlight w:val="none"/>
                <w:lang w:val="en-US" w:eastAsia="zh-CN" w:bidi="ar"/>
              </w:rPr>
              <w:t>建筑类型</w:t>
            </w:r>
            <w:r>
              <w:rPr>
                <w:rStyle w:val="8"/>
                <w:rFonts w:hint="eastAsia" w:ascii="仿宋" w:hAnsi="仿宋" w:eastAsia="仿宋" w:cs="仿宋"/>
                <w:color w:val="auto"/>
                <w:highlight w:val="none"/>
                <w:lang w:val="en-US" w:eastAsia="zh-CN" w:bidi="ar"/>
              </w:rPr>
              <w:t>请选择如下文字描述：0、政府投资－保障性住房；1、政府投资－公共建筑；2、政府投资－其他；3、非政府投资－商品住宅；4、非政府投资－公共建筑；5、非政府投资－其他</w:t>
            </w:r>
            <w:r>
              <w:rPr>
                <w:rStyle w:val="8"/>
                <w:rFonts w:hint="eastAsia" w:ascii="仿宋" w:hAnsi="仿宋" w:eastAsia="仿宋" w:cs="仿宋"/>
                <w:color w:val="auto"/>
                <w:highlight w:val="none"/>
                <w:lang w:val="en-US" w:eastAsia="zh-CN" w:bidi="ar"/>
              </w:rPr>
              <w:br w:type="textWrapping"/>
            </w:r>
            <w:r>
              <w:rPr>
                <w:rStyle w:val="7"/>
                <w:rFonts w:hint="eastAsia" w:ascii="仿宋" w:hAnsi="仿宋" w:eastAsia="仿宋" w:cs="仿宋"/>
                <w:color w:val="auto"/>
                <w:highlight w:val="none"/>
                <w:lang w:val="en-US" w:eastAsia="zh-CN" w:bidi="ar"/>
              </w:rPr>
              <w:t>结构形式</w:t>
            </w:r>
            <w:r>
              <w:rPr>
                <w:rStyle w:val="8"/>
                <w:rFonts w:hint="eastAsia" w:ascii="仿宋" w:hAnsi="仿宋" w:eastAsia="仿宋" w:cs="仿宋"/>
                <w:color w:val="auto"/>
                <w:highlight w:val="none"/>
                <w:lang w:val="en-US" w:eastAsia="zh-CN" w:bidi="ar"/>
              </w:rPr>
              <w:t>请选择如下文字描述：0、装配式混凝土结构；1、钢结构；2、木结构；3、其他结构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序号</w:t>
            </w:r>
          </w:p>
        </w:tc>
        <w:tc>
          <w:tcPr>
            <w:tcW w:w="6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项目名称</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建筑类型</w:t>
            </w:r>
          </w:p>
        </w:tc>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结构形式</w:t>
            </w:r>
          </w:p>
        </w:tc>
        <w:tc>
          <w:tcPr>
            <w:tcW w:w="10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总建筑面积（万㎡）</w:t>
            </w:r>
          </w:p>
        </w:tc>
        <w:tc>
          <w:tcPr>
            <w:tcW w:w="10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装配率（%）</w:t>
            </w:r>
          </w:p>
        </w:tc>
        <w:tc>
          <w:tcPr>
            <w:tcW w:w="16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建设单位</w:t>
            </w:r>
          </w:p>
        </w:tc>
        <w:tc>
          <w:tcPr>
            <w:tcW w:w="16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设计单位</w:t>
            </w:r>
          </w:p>
        </w:tc>
        <w:tc>
          <w:tcPr>
            <w:tcW w:w="16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施工（总包）单位</w:t>
            </w:r>
          </w:p>
        </w:tc>
        <w:tc>
          <w:tcPr>
            <w:tcW w:w="17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监理单位</w:t>
            </w:r>
          </w:p>
        </w:tc>
        <w:tc>
          <w:tcPr>
            <w:tcW w:w="17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检测单位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4"/>
                <w:szCs w:val="24"/>
                <w:highlight w:val="none"/>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4"/>
                <w:szCs w:val="24"/>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4"/>
                <w:szCs w:val="24"/>
                <w:highlight w:val="none"/>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4"/>
                <w:szCs w:val="24"/>
                <w:highlight w:val="none"/>
                <w:u w:val="none"/>
              </w:rPr>
            </w:pPr>
          </w:p>
        </w:tc>
        <w:tc>
          <w:tcPr>
            <w:tcW w:w="1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4"/>
                <w:szCs w:val="24"/>
                <w:highlight w:val="none"/>
                <w:u w:val="none"/>
              </w:rPr>
            </w:pPr>
          </w:p>
        </w:tc>
        <w:tc>
          <w:tcPr>
            <w:tcW w:w="10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4"/>
                <w:szCs w:val="24"/>
                <w:highlight w:val="none"/>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单位名称</w:t>
            </w: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项目负责人</w:t>
            </w: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负责人联系方式</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单位名称</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项目负责人</w:t>
            </w:r>
          </w:p>
        </w:tc>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负责人联系方式</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单位名称</w:t>
            </w:r>
          </w:p>
        </w:tc>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项目负责人</w:t>
            </w: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负责人联系方式</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单位名称</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项目负责人</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负责人联系方式</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单位名称</w:t>
            </w:r>
          </w:p>
        </w:tc>
        <w:tc>
          <w:tcPr>
            <w:tcW w:w="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项目负责人</w:t>
            </w: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负责人联系方式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测试项目</w:t>
            </w:r>
          </w:p>
        </w:tc>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政府投资－保障性住房</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装配式混凝土结构</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85</w:t>
            </w: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2</w:t>
            </w: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5</w:t>
            </w:r>
          </w:p>
        </w:tc>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6</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7</w:t>
            </w:r>
          </w:p>
        </w:tc>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8</w:t>
            </w: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9</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10</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11</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12</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13</w:t>
            </w:r>
          </w:p>
        </w:tc>
        <w:tc>
          <w:tcPr>
            <w:tcW w:w="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14</w:t>
            </w: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auto"/>
                <w:sz w:val="22"/>
                <w:szCs w:val="22"/>
                <w:highlight w:val="none"/>
                <w:u w:val="none"/>
              </w:rPr>
            </w:pPr>
          </w:p>
        </w:tc>
      </w:tr>
    </w:tbl>
    <w:p>
      <w:pPr>
        <w:rPr>
          <w:rFonts w:hint="eastAsia" w:ascii="仿宋" w:hAnsi="仿宋" w:eastAsia="仿宋" w:cs="仿宋"/>
          <w:color w:val="auto"/>
          <w:sz w:val="32"/>
          <w:szCs w:val="32"/>
          <w:highlight w:val="none"/>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1"/>
        <w:gridCol w:w="2808"/>
        <w:gridCol w:w="3021"/>
        <w:gridCol w:w="2391"/>
        <w:gridCol w:w="2218"/>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本区域项目使用的部品部件情况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供应本项目的部品部件类别请选择如下文字描述：0、预制剪力墙，1、预制柱，2、预制外墙，3、预制楼梯，4、预制阳台，5、预制梁，6、预制楼板，7、预制空调板，8、预制沉箱，9、预制整体卫生间，10、轻质内隔墙，11、整体厨房，12、一体化组合墙体，13、预制凸窗，14、其他装配式混凝土构件，15、其他钢结构构件，16、其他木结构构件，17、装配式混凝土生产设备，18、装配式建筑专用运输设备，19、装配式建筑专用施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2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序号</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项目名称</w:t>
            </w:r>
          </w:p>
        </w:tc>
        <w:tc>
          <w:tcPr>
            <w:tcW w:w="11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供应本项目的部品部件类别</w:t>
            </w:r>
          </w:p>
        </w:tc>
        <w:tc>
          <w:tcPr>
            <w:tcW w:w="8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生产商</w:t>
            </w:r>
          </w:p>
        </w:tc>
        <w:tc>
          <w:tcPr>
            <w:tcW w:w="8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生产商的本项目负责人</w:t>
            </w:r>
          </w:p>
        </w:tc>
        <w:tc>
          <w:tcPr>
            <w:tcW w:w="7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负责人联系方式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测试项目</w:t>
            </w:r>
          </w:p>
        </w:tc>
        <w:tc>
          <w:tcPr>
            <w:tcW w:w="11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预制柱</w:t>
            </w:r>
          </w:p>
        </w:tc>
        <w:tc>
          <w:tcPr>
            <w:tcW w:w="8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测试生产商</w:t>
            </w:r>
          </w:p>
        </w:tc>
        <w:tc>
          <w:tcPr>
            <w:tcW w:w="8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张三</w:t>
            </w:r>
          </w:p>
        </w:tc>
        <w:tc>
          <w:tcPr>
            <w:tcW w:w="7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13688888888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11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8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8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7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2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11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8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8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7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2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11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8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8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7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11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8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8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7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11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8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8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c>
          <w:tcPr>
            <w:tcW w:w="7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auto"/>
                <w:sz w:val="22"/>
                <w:szCs w:val="22"/>
                <w:highlight w:val="none"/>
                <w:u w:val="none"/>
              </w:rPr>
            </w:pPr>
          </w:p>
        </w:tc>
      </w:tr>
    </w:tbl>
    <w:p>
      <w:pPr>
        <w:rPr>
          <w:rFonts w:hint="eastAsia" w:ascii="仿宋" w:hAnsi="仿宋" w:eastAsia="仿宋" w:cs="仿宋"/>
          <w:color w:val="auto"/>
          <w:sz w:val="32"/>
          <w:szCs w:val="32"/>
          <w:highlight w:val="none"/>
          <w:lang w:val="en-US" w:eastAsia="zh-CN"/>
        </w:rPr>
        <w:sectPr>
          <w:pgSz w:w="16838" w:h="11905" w:orient="landscape"/>
          <w:pgMar w:top="1587" w:right="2098" w:bottom="1247" w:left="1474" w:header="851" w:footer="992" w:gutter="0"/>
          <w:cols w:space="720" w:num="1"/>
          <w:rtlGutter w:val="0"/>
          <w:docGrid w:type="lines" w:linePitch="323" w:charSpace="0"/>
        </w:sect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p>
    <w:p>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附件1-3：</w:t>
      </w:r>
    </w:p>
    <w:p>
      <w:pPr>
        <w:ind w:left="-708" w:leftChars="-337"/>
        <w:jc w:val="center"/>
        <w:rPr>
          <w:rFonts w:hint="eastAsia" w:ascii="仿宋" w:hAnsi="仿宋" w:eastAsia="仿宋" w:cs="仿宋"/>
          <w:b/>
          <w:color w:val="auto"/>
          <w:sz w:val="32"/>
          <w:szCs w:val="32"/>
          <w:highlight w:val="none"/>
        </w:rPr>
      </w:pPr>
    </w:p>
    <w:p>
      <w:pPr>
        <w:ind w:left="-708" w:leftChars="-337"/>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lang w:eastAsia="zh-CN"/>
        </w:rPr>
        <w:t>汕头</w:t>
      </w:r>
      <w:r>
        <w:rPr>
          <w:rFonts w:hint="eastAsia" w:ascii="仿宋" w:hAnsi="仿宋" w:eastAsia="仿宋" w:cs="仿宋"/>
          <w:b/>
          <w:color w:val="auto"/>
          <w:sz w:val="32"/>
          <w:szCs w:val="32"/>
          <w:highlight w:val="none"/>
        </w:rPr>
        <w:t>市装配式建筑项目竣工验收报告专篇说明</w:t>
      </w:r>
    </w:p>
    <w:tbl>
      <w:tblPr>
        <w:tblStyle w:val="5"/>
        <w:tblW w:w="10620" w:type="dxa"/>
        <w:tblInd w:w="-97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655"/>
        <w:gridCol w:w="2655"/>
        <w:gridCol w:w="2655"/>
        <w:gridCol w:w="265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2" w:hRule="atLeast"/>
        </w:trPr>
        <w:tc>
          <w:tcPr>
            <w:tcW w:w="10620" w:type="dxa"/>
            <w:gridSpan w:val="4"/>
            <w:tcBorders>
              <w:bottom w:val="single" w:color="auto" w:sz="4" w:space="0"/>
            </w:tcBorders>
            <w:noWrap w:val="0"/>
            <w:vAlign w:val="top"/>
          </w:tcPr>
          <w:p>
            <w:pPr>
              <w:jc w:val="center"/>
              <w:rPr>
                <w:rFonts w:hint="eastAsia" w:ascii="仿宋" w:hAnsi="仿宋" w:eastAsia="仿宋" w:cs="仿宋"/>
                <w:color w:val="auto"/>
                <w:sz w:val="32"/>
                <w:szCs w:val="32"/>
                <w:highlight w:val="none"/>
              </w:rPr>
            </w:pPr>
          </w:p>
          <w:tbl>
            <w:tblPr>
              <w:tblStyle w:val="5"/>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268"/>
              <w:gridCol w:w="198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51" w:type="dxa"/>
                  <w:noWrap w:val="0"/>
                  <w:vAlign w:val="top"/>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装配式建筑实施楼栋号</w:t>
                  </w:r>
                </w:p>
              </w:tc>
              <w:tc>
                <w:tcPr>
                  <w:tcW w:w="1985" w:type="dxa"/>
                  <w:noWrap w:val="0"/>
                  <w:vAlign w:val="top"/>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设计阶段</w:t>
                  </w:r>
                </w:p>
                <w:p>
                  <w:pPr>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装配率</w:t>
                  </w:r>
                  <w:r>
                    <w:rPr>
                      <w:rFonts w:hint="eastAsia" w:ascii="仿宋" w:hAnsi="仿宋" w:eastAsia="仿宋" w:cs="仿宋"/>
                      <w:b/>
                      <w:color w:val="auto"/>
                      <w:sz w:val="24"/>
                      <w:szCs w:val="24"/>
                      <w:highlight w:val="none"/>
                    </w:rPr>
                    <w:t>得分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lang w:eastAsia="zh-CN"/>
                    </w:rPr>
                    <w:t>）</w:t>
                  </w:r>
                </w:p>
              </w:tc>
              <w:tc>
                <w:tcPr>
                  <w:tcW w:w="2268" w:type="dxa"/>
                  <w:noWrap w:val="0"/>
                  <w:vAlign w:val="top"/>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各技术项最低分值</w:t>
                  </w:r>
                </w:p>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复核是否满足</w:t>
                  </w:r>
                </w:p>
              </w:tc>
              <w:tc>
                <w:tcPr>
                  <w:tcW w:w="1984" w:type="dxa"/>
                  <w:noWrap w:val="0"/>
                  <w:vAlign w:val="top"/>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竣工验收复核后</w:t>
                  </w:r>
                </w:p>
                <w:p>
                  <w:pPr>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装配率</w:t>
                  </w:r>
                  <w:r>
                    <w:rPr>
                      <w:rFonts w:hint="eastAsia" w:ascii="仿宋" w:hAnsi="仿宋" w:eastAsia="仿宋" w:cs="仿宋"/>
                      <w:b/>
                      <w:color w:val="auto"/>
                      <w:sz w:val="24"/>
                      <w:szCs w:val="24"/>
                      <w:highlight w:val="none"/>
                    </w:rPr>
                    <w:t>得分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lang w:eastAsia="zh-CN"/>
                    </w:rPr>
                    <w:t>）</w:t>
                  </w:r>
                </w:p>
              </w:tc>
              <w:tc>
                <w:tcPr>
                  <w:tcW w:w="1701" w:type="dxa"/>
                  <w:noWrap w:val="0"/>
                  <w:vAlign w:val="top"/>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5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例：1栋</w:t>
                  </w:r>
                </w:p>
              </w:tc>
              <w:tc>
                <w:tcPr>
                  <w:tcW w:w="1985"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w:t>
                  </w:r>
                </w:p>
              </w:tc>
              <w:tc>
                <w:tcPr>
                  <w:tcW w:w="226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  □不满足</w:t>
                  </w:r>
                </w:p>
              </w:tc>
              <w:tc>
                <w:tcPr>
                  <w:tcW w:w="1984"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w:t>
                  </w:r>
                </w:p>
              </w:tc>
              <w:tc>
                <w:tcPr>
                  <w:tcW w:w="1701"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5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985" w:type="dxa"/>
                  <w:noWrap w:val="0"/>
                  <w:vAlign w:val="center"/>
                </w:tcPr>
                <w:p>
                  <w:pPr>
                    <w:jc w:val="center"/>
                    <w:rPr>
                      <w:rFonts w:hint="eastAsia" w:ascii="仿宋" w:hAnsi="仿宋" w:eastAsia="仿宋" w:cs="仿宋"/>
                      <w:color w:val="auto"/>
                      <w:sz w:val="24"/>
                      <w:szCs w:val="24"/>
                      <w:highlight w:val="none"/>
                    </w:rPr>
                  </w:pPr>
                </w:p>
              </w:tc>
              <w:tc>
                <w:tcPr>
                  <w:tcW w:w="2268" w:type="dxa"/>
                  <w:noWrap w:val="0"/>
                  <w:vAlign w:val="center"/>
                </w:tcPr>
                <w:p>
                  <w:pPr>
                    <w:jc w:val="center"/>
                    <w:rPr>
                      <w:rFonts w:hint="eastAsia" w:ascii="仿宋" w:hAnsi="仿宋" w:eastAsia="仿宋" w:cs="仿宋"/>
                      <w:color w:val="auto"/>
                      <w:sz w:val="24"/>
                      <w:szCs w:val="24"/>
                      <w:highlight w:val="none"/>
                    </w:rPr>
                  </w:pPr>
                </w:p>
              </w:tc>
              <w:tc>
                <w:tcPr>
                  <w:tcW w:w="1984" w:type="dxa"/>
                  <w:noWrap w:val="0"/>
                  <w:vAlign w:val="center"/>
                </w:tcPr>
                <w:p>
                  <w:pPr>
                    <w:jc w:val="center"/>
                    <w:rPr>
                      <w:rFonts w:hint="eastAsia" w:ascii="仿宋" w:hAnsi="仿宋" w:eastAsia="仿宋" w:cs="仿宋"/>
                      <w:color w:val="auto"/>
                      <w:sz w:val="24"/>
                      <w:szCs w:val="24"/>
                      <w:highlight w:val="none"/>
                    </w:rPr>
                  </w:pPr>
                </w:p>
              </w:tc>
              <w:tc>
                <w:tcPr>
                  <w:tcW w:w="1701"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51" w:type="dxa"/>
                  <w:noWrap w:val="0"/>
                  <w:vAlign w:val="center"/>
                </w:tcPr>
                <w:p>
                  <w:pPr>
                    <w:jc w:val="center"/>
                    <w:rPr>
                      <w:rFonts w:hint="eastAsia" w:ascii="仿宋" w:hAnsi="仿宋" w:eastAsia="仿宋" w:cs="仿宋"/>
                      <w:color w:val="auto"/>
                      <w:sz w:val="24"/>
                      <w:szCs w:val="24"/>
                      <w:highlight w:val="none"/>
                    </w:rPr>
                  </w:pPr>
                </w:p>
              </w:tc>
              <w:tc>
                <w:tcPr>
                  <w:tcW w:w="1985" w:type="dxa"/>
                  <w:noWrap w:val="0"/>
                  <w:vAlign w:val="center"/>
                </w:tcPr>
                <w:p>
                  <w:pPr>
                    <w:jc w:val="center"/>
                    <w:rPr>
                      <w:rFonts w:hint="eastAsia" w:ascii="仿宋" w:hAnsi="仿宋" w:eastAsia="仿宋" w:cs="仿宋"/>
                      <w:color w:val="auto"/>
                      <w:sz w:val="24"/>
                      <w:szCs w:val="24"/>
                      <w:highlight w:val="none"/>
                    </w:rPr>
                  </w:pPr>
                </w:p>
              </w:tc>
              <w:tc>
                <w:tcPr>
                  <w:tcW w:w="2268" w:type="dxa"/>
                  <w:noWrap w:val="0"/>
                  <w:vAlign w:val="center"/>
                </w:tcPr>
                <w:p>
                  <w:pPr>
                    <w:jc w:val="center"/>
                    <w:rPr>
                      <w:rFonts w:hint="eastAsia" w:ascii="仿宋" w:hAnsi="仿宋" w:eastAsia="仿宋" w:cs="仿宋"/>
                      <w:color w:val="auto"/>
                      <w:sz w:val="24"/>
                      <w:szCs w:val="24"/>
                      <w:highlight w:val="none"/>
                    </w:rPr>
                  </w:pPr>
                </w:p>
              </w:tc>
              <w:tc>
                <w:tcPr>
                  <w:tcW w:w="1984" w:type="dxa"/>
                  <w:noWrap w:val="0"/>
                  <w:vAlign w:val="center"/>
                </w:tcPr>
                <w:p>
                  <w:pPr>
                    <w:jc w:val="center"/>
                    <w:rPr>
                      <w:rFonts w:hint="eastAsia" w:ascii="仿宋" w:hAnsi="仿宋" w:eastAsia="仿宋" w:cs="仿宋"/>
                      <w:color w:val="auto"/>
                      <w:sz w:val="24"/>
                      <w:szCs w:val="24"/>
                      <w:highlight w:val="none"/>
                    </w:rPr>
                  </w:pPr>
                </w:p>
              </w:tc>
              <w:tc>
                <w:tcPr>
                  <w:tcW w:w="1701"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1951" w:type="dxa"/>
                  <w:noWrap w:val="0"/>
                  <w:vAlign w:val="center"/>
                </w:tcPr>
                <w:p>
                  <w:pPr>
                    <w:jc w:val="center"/>
                    <w:rPr>
                      <w:rFonts w:hint="eastAsia" w:ascii="仿宋" w:hAnsi="仿宋" w:eastAsia="仿宋" w:cs="仿宋"/>
                      <w:color w:val="auto"/>
                      <w:sz w:val="24"/>
                      <w:szCs w:val="24"/>
                      <w:highlight w:val="none"/>
                    </w:rPr>
                  </w:pPr>
                </w:p>
              </w:tc>
              <w:tc>
                <w:tcPr>
                  <w:tcW w:w="1985" w:type="dxa"/>
                  <w:noWrap w:val="0"/>
                  <w:vAlign w:val="center"/>
                </w:tcPr>
                <w:p>
                  <w:pPr>
                    <w:jc w:val="center"/>
                    <w:rPr>
                      <w:rFonts w:hint="eastAsia" w:ascii="仿宋" w:hAnsi="仿宋" w:eastAsia="仿宋" w:cs="仿宋"/>
                      <w:color w:val="auto"/>
                      <w:sz w:val="24"/>
                      <w:szCs w:val="24"/>
                      <w:highlight w:val="none"/>
                    </w:rPr>
                  </w:pPr>
                </w:p>
              </w:tc>
              <w:tc>
                <w:tcPr>
                  <w:tcW w:w="2268" w:type="dxa"/>
                  <w:noWrap w:val="0"/>
                  <w:vAlign w:val="center"/>
                </w:tcPr>
                <w:p>
                  <w:pPr>
                    <w:jc w:val="center"/>
                    <w:rPr>
                      <w:rFonts w:hint="eastAsia" w:ascii="仿宋" w:hAnsi="仿宋" w:eastAsia="仿宋" w:cs="仿宋"/>
                      <w:color w:val="auto"/>
                      <w:sz w:val="24"/>
                      <w:szCs w:val="24"/>
                      <w:highlight w:val="none"/>
                    </w:rPr>
                  </w:pPr>
                </w:p>
              </w:tc>
              <w:tc>
                <w:tcPr>
                  <w:tcW w:w="1984" w:type="dxa"/>
                  <w:noWrap w:val="0"/>
                  <w:vAlign w:val="center"/>
                </w:tcPr>
                <w:p>
                  <w:pPr>
                    <w:jc w:val="center"/>
                    <w:rPr>
                      <w:rFonts w:hint="eastAsia" w:ascii="仿宋" w:hAnsi="仿宋" w:eastAsia="仿宋" w:cs="仿宋"/>
                      <w:color w:val="auto"/>
                      <w:sz w:val="24"/>
                      <w:szCs w:val="24"/>
                      <w:highlight w:val="none"/>
                    </w:rPr>
                  </w:pPr>
                </w:p>
              </w:tc>
              <w:tc>
                <w:tcPr>
                  <w:tcW w:w="1701"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51" w:type="dxa"/>
                  <w:noWrap w:val="0"/>
                  <w:vAlign w:val="center"/>
                </w:tcPr>
                <w:p>
                  <w:pPr>
                    <w:jc w:val="center"/>
                    <w:rPr>
                      <w:rFonts w:hint="eastAsia" w:ascii="仿宋" w:hAnsi="仿宋" w:eastAsia="仿宋" w:cs="仿宋"/>
                      <w:color w:val="auto"/>
                      <w:sz w:val="24"/>
                      <w:szCs w:val="24"/>
                      <w:highlight w:val="none"/>
                    </w:rPr>
                  </w:pPr>
                </w:p>
              </w:tc>
              <w:tc>
                <w:tcPr>
                  <w:tcW w:w="1985" w:type="dxa"/>
                  <w:noWrap w:val="0"/>
                  <w:vAlign w:val="center"/>
                </w:tcPr>
                <w:p>
                  <w:pPr>
                    <w:jc w:val="center"/>
                    <w:rPr>
                      <w:rFonts w:hint="eastAsia" w:ascii="仿宋" w:hAnsi="仿宋" w:eastAsia="仿宋" w:cs="仿宋"/>
                      <w:color w:val="auto"/>
                      <w:sz w:val="24"/>
                      <w:szCs w:val="24"/>
                      <w:highlight w:val="none"/>
                    </w:rPr>
                  </w:pPr>
                </w:p>
              </w:tc>
              <w:tc>
                <w:tcPr>
                  <w:tcW w:w="2268" w:type="dxa"/>
                  <w:noWrap w:val="0"/>
                  <w:vAlign w:val="center"/>
                </w:tcPr>
                <w:p>
                  <w:pPr>
                    <w:jc w:val="center"/>
                    <w:rPr>
                      <w:rFonts w:hint="eastAsia" w:ascii="仿宋" w:hAnsi="仿宋" w:eastAsia="仿宋" w:cs="仿宋"/>
                      <w:color w:val="auto"/>
                      <w:sz w:val="24"/>
                      <w:szCs w:val="24"/>
                      <w:highlight w:val="none"/>
                    </w:rPr>
                  </w:pPr>
                </w:p>
              </w:tc>
              <w:tc>
                <w:tcPr>
                  <w:tcW w:w="1984" w:type="dxa"/>
                  <w:noWrap w:val="0"/>
                  <w:vAlign w:val="center"/>
                </w:tcPr>
                <w:p>
                  <w:pPr>
                    <w:jc w:val="center"/>
                    <w:rPr>
                      <w:rFonts w:hint="eastAsia" w:ascii="仿宋" w:hAnsi="仿宋" w:eastAsia="仿宋" w:cs="仿宋"/>
                      <w:color w:val="auto"/>
                      <w:sz w:val="24"/>
                      <w:szCs w:val="24"/>
                      <w:highlight w:val="none"/>
                    </w:rPr>
                  </w:pPr>
                </w:p>
              </w:tc>
              <w:tc>
                <w:tcPr>
                  <w:tcW w:w="1701" w:type="dxa"/>
                  <w:noWrap w:val="0"/>
                  <w:vAlign w:val="center"/>
                </w:tcPr>
                <w:p>
                  <w:pPr>
                    <w:jc w:val="center"/>
                    <w:rPr>
                      <w:rFonts w:hint="eastAsia" w:ascii="仿宋" w:hAnsi="仿宋" w:eastAsia="仿宋" w:cs="仿宋"/>
                      <w:color w:val="auto"/>
                      <w:sz w:val="24"/>
                      <w:szCs w:val="24"/>
                      <w:highlight w:val="none"/>
                    </w:rPr>
                  </w:pPr>
                </w:p>
              </w:tc>
            </w:tr>
          </w:tbl>
          <w:p>
            <w:pPr>
              <w:ind w:left="1080"/>
              <w:rPr>
                <w:rFonts w:hint="eastAsia" w:ascii="仿宋" w:hAnsi="仿宋" w:eastAsia="仿宋" w:cs="仿宋"/>
                <w:color w:val="auto"/>
                <w:sz w:val="32"/>
                <w:szCs w:val="32"/>
                <w:highlight w:val="none"/>
              </w:rPr>
            </w:pPr>
          </w:p>
          <w:p>
            <w:pPr>
              <w:ind w:left="372" w:leftChars="17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装配式建筑实施结论：</w:t>
            </w:r>
          </w:p>
          <w:p>
            <w:pPr>
              <w:ind w:left="401" w:leftChars="191" w:firstLine="64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经对项目竣工验收资料重新复核装配式建筑技术评分，上述楼栋均 </w:t>
            </w:r>
            <w:r>
              <w:rPr>
                <w:rFonts w:hint="eastAsia" w:ascii="仿宋" w:hAnsi="仿宋" w:eastAsia="仿宋" w:cs="仿宋"/>
                <w:color w:val="auto"/>
                <w:sz w:val="32"/>
                <w:szCs w:val="32"/>
                <w:highlight w:val="none"/>
                <w:u w:val="single"/>
              </w:rPr>
              <w:t>□满足  □不满足</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汕头</w:t>
            </w:r>
            <w:r>
              <w:rPr>
                <w:rFonts w:hint="eastAsia" w:ascii="仿宋" w:hAnsi="仿宋" w:eastAsia="仿宋" w:cs="仿宋"/>
                <w:color w:val="auto"/>
                <w:sz w:val="32"/>
                <w:szCs w:val="32"/>
                <w:highlight w:val="none"/>
              </w:rPr>
              <w:t>市装配式建筑评分规则》要求。</w:t>
            </w:r>
          </w:p>
          <w:p>
            <w:pPr>
              <w:jc w:val="left"/>
              <w:rPr>
                <w:rFonts w:hint="eastAsia"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8" w:hRule="atLeast"/>
        </w:trPr>
        <w:tc>
          <w:tcPr>
            <w:tcW w:w="2655" w:type="dxa"/>
            <w:tcBorders>
              <w:top w:val="single" w:color="auto" w:sz="4" w:space="0"/>
              <w:right w:val="single" w:color="auto" w:sz="4" w:space="0"/>
            </w:tcBorders>
            <w:noWrap w:val="0"/>
            <w:vAlign w:val="top"/>
          </w:tcPr>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建设单位：</w:t>
            </w: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项目负责</w:t>
            </w:r>
            <w:r>
              <w:rPr>
                <w:rFonts w:hint="eastAsia" w:ascii="仿宋" w:hAnsi="仿宋" w:eastAsia="仿宋" w:cs="仿宋"/>
                <w:color w:val="auto"/>
                <w:sz w:val="32"/>
                <w:szCs w:val="32"/>
                <w:highlight w:val="none"/>
                <w:lang w:eastAsia="zh-CN"/>
              </w:rPr>
              <w:t>：</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tc>
        <w:tc>
          <w:tcPr>
            <w:tcW w:w="2655" w:type="dxa"/>
            <w:tcBorders>
              <w:top w:val="single" w:color="auto" w:sz="4" w:space="0"/>
              <w:left w:val="single" w:color="auto" w:sz="4" w:space="0"/>
              <w:right w:val="single" w:color="auto" w:sz="4" w:space="0"/>
            </w:tcBorders>
            <w:noWrap w:val="0"/>
            <w:vAlign w:val="top"/>
          </w:tcPr>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监理单位：</w:t>
            </w: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项目负责</w:t>
            </w:r>
            <w:r>
              <w:rPr>
                <w:rFonts w:hint="eastAsia" w:ascii="仿宋" w:hAnsi="仿宋" w:eastAsia="仿宋" w:cs="仿宋"/>
                <w:color w:val="auto"/>
                <w:sz w:val="32"/>
                <w:szCs w:val="32"/>
                <w:highlight w:val="none"/>
                <w:lang w:eastAsia="zh-CN"/>
              </w:rPr>
              <w:t>：</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tc>
        <w:tc>
          <w:tcPr>
            <w:tcW w:w="2655" w:type="dxa"/>
            <w:tcBorders>
              <w:top w:val="single" w:color="auto" w:sz="4" w:space="0"/>
              <w:left w:val="single" w:color="auto" w:sz="4" w:space="0"/>
              <w:right w:val="single" w:color="auto" w:sz="4" w:space="0"/>
            </w:tcBorders>
            <w:noWrap w:val="0"/>
            <w:vAlign w:val="top"/>
          </w:tcPr>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施工单位：</w:t>
            </w: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项目负责</w:t>
            </w:r>
            <w:r>
              <w:rPr>
                <w:rFonts w:hint="eastAsia" w:ascii="仿宋" w:hAnsi="仿宋" w:eastAsia="仿宋" w:cs="仿宋"/>
                <w:color w:val="auto"/>
                <w:sz w:val="32"/>
                <w:szCs w:val="32"/>
                <w:highlight w:val="none"/>
                <w:lang w:eastAsia="zh-CN"/>
              </w:rPr>
              <w:t>：</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tc>
        <w:tc>
          <w:tcPr>
            <w:tcW w:w="2655" w:type="dxa"/>
            <w:tcBorders>
              <w:top w:val="single" w:color="auto" w:sz="4" w:space="0"/>
              <w:left w:val="single" w:color="auto" w:sz="4" w:space="0"/>
            </w:tcBorders>
            <w:noWrap w:val="0"/>
            <w:vAlign w:val="top"/>
          </w:tcPr>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设计单位：</w:t>
            </w: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项目负责</w:t>
            </w:r>
            <w:r>
              <w:rPr>
                <w:rFonts w:hint="eastAsia" w:ascii="仿宋" w:hAnsi="仿宋" w:eastAsia="仿宋" w:cs="仿宋"/>
                <w:color w:val="auto"/>
                <w:sz w:val="32"/>
                <w:szCs w:val="32"/>
                <w:highlight w:val="none"/>
                <w:lang w:eastAsia="zh-CN"/>
              </w:rPr>
              <w:t>：</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tc>
      </w:tr>
    </w:tbl>
    <w:p>
      <w:pPr>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注：本表应附在项目竣工报告中</w:t>
      </w:r>
    </w:p>
    <w:p>
      <w:pPr>
        <w:rPr>
          <w:rFonts w:hint="eastAsia"/>
          <w:lang w:val="en-US" w:eastAsia="zh-CN"/>
        </w:rPr>
      </w:pPr>
    </w:p>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lang w:val="en-US" w:eastAsia="zh-CN"/>
        </w:rPr>
      </w:pP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1xqM4BAACp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2dcajOAQAAqQMAAA4AAAAAAAAAAQAgAAAAHg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57C72"/>
    <w:rsid w:val="2EA5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41"/>
    <w:basedOn w:val="6"/>
    <w:qFormat/>
    <w:uiPriority w:val="0"/>
    <w:rPr>
      <w:rFonts w:hint="eastAsia" w:ascii="微软雅黑" w:hAnsi="微软雅黑" w:eastAsia="微软雅黑" w:cs="微软雅黑"/>
      <w:b/>
      <w:color w:val="000000"/>
      <w:sz w:val="24"/>
      <w:szCs w:val="24"/>
      <w:u w:val="none"/>
    </w:rPr>
  </w:style>
  <w:style w:type="character" w:customStyle="1" w:styleId="8">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2022-03-08T07:54:00Z</dcterms:created>
  <dc:creator>someone like you</dc:creator>
  <cp:lastModifiedBy>someone like you</cp:lastModifiedBy>
  <dcterms:modified xsi:type="dcterms:W3CDTF">2022-03-08T07:55:54Z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7C52F08BC23C4AC7A27EEA867A983ED9</vt:lpwstr>
  </property>
</Properties>
</file>