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A" w:rsidRDefault="00C31DFA" w:rsidP="00C31DFA">
      <w:pPr>
        <w:rPr>
          <w:rFonts w:ascii="仿宋_GB2312" w:eastAsia="仿宋_GB2312" w:cs="仿宋_GB2312"/>
          <w:kern w:val="32"/>
          <w:sz w:val="32"/>
          <w:szCs w:val="32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</w:p>
    <w:p w:rsidR="00C31DFA" w:rsidRDefault="00C31DFA" w:rsidP="00C31DFA">
      <w:pPr>
        <w:jc w:val="center"/>
        <w:rPr>
          <w:rFonts w:ascii="仿宋_GB2312" w:eastAsia="仿宋_GB2312" w:cs="仿宋_GB2312"/>
          <w:kern w:val="32"/>
          <w:sz w:val="32"/>
          <w:szCs w:val="32"/>
        </w:rPr>
      </w:pPr>
      <w:r>
        <w:rPr>
          <w:rFonts w:ascii="仿宋_GB2312" w:eastAsia="仿宋_GB2312" w:cs="仿宋_GB2312" w:hint="eastAsia"/>
          <w:kern w:val="32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仿宋_GB2312" w:eastAsia="仿宋_GB2312" w:cs="仿宋_GB2312"/>
          <w:kern w:val="32"/>
          <w:sz w:val="32"/>
          <w:szCs w:val="32"/>
        </w:rPr>
      </w:pPr>
      <w:r>
        <w:rPr>
          <w:rFonts w:ascii="仿宋_GB2312" w:eastAsia="仿宋_GB2312" w:cs="仿宋_GB2312" w:hint="eastAsia"/>
          <w:kern w:val="32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仿宋_GB2312" w:eastAsia="仿宋_GB2312" w:cs="仿宋_GB2312"/>
          <w:kern w:val="32"/>
          <w:sz w:val="32"/>
          <w:szCs w:val="32"/>
        </w:rPr>
      </w:pPr>
      <w:r>
        <w:rPr>
          <w:rFonts w:ascii="仿宋_GB2312" w:eastAsia="仿宋_GB2312" w:cs="仿宋_GB2312" w:hint="eastAsia"/>
          <w:kern w:val="32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创艺简标宋" w:eastAsia="创艺简标宋" w:hAnsi="创艺简标宋" w:cs="创艺简标宋"/>
          <w:sz w:val="72"/>
          <w:szCs w:val="72"/>
        </w:rPr>
      </w:pPr>
      <w:r>
        <w:rPr>
          <w:rFonts w:ascii="创艺简标宋" w:eastAsia="创艺简标宋" w:hAnsi="创艺简标宋" w:cs="创艺简标宋" w:hint="eastAsia"/>
          <w:sz w:val="72"/>
          <w:szCs w:val="72"/>
        </w:rPr>
        <w:t>社 会 保 险 登 记 表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C31DFA" w:rsidRDefault="00C31DFA" w:rsidP="00C31DFA">
      <w:pPr>
        <w:ind w:firstLineChars="202" w:firstLine="727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单位名称（公章）</w:t>
      </w:r>
      <w:r>
        <w:rPr>
          <w:rFonts w:eastAsia="楷体_GB2312" w:hint="eastAsia"/>
          <w:sz w:val="36"/>
          <w:szCs w:val="36"/>
          <w:u w:val="single"/>
        </w:rPr>
        <w:t xml:space="preserve">                  </w:t>
      </w:r>
      <w:r>
        <w:rPr>
          <w:rFonts w:eastAsia="楷体_GB2312" w:hint="eastAsia"/>
          <w:sz w:val="36"/>
          <w:szCs w:val="36"/>
        </w:rPr>
        <w:t xml:space="preserve">   </w:t>
      </w:r>
    </w:p>
    <w:p w:rsidR="00C31DFA" w:rsidRDefault="00C31DFA" w:rsidP="00C31DFA">
      <w:pPr>
        <w:ind w:firstLineChars="202" w:firstLine="727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C31DFA" w:rsidRDefault="00C31DFA" w:rsidP="00C31DFA">
      <w:pPr>
        <w:ind w:firstLineChars="202" w:firstLine="727"/>
        <w:jc w:val="left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申</w:t>
      </w: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请</w:t>
      </w: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日</w:t>
      </w: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期</w:t>
      </w: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  <w:u w:val="single"/>
        </w:rPr>
        <w:t xml:space="preserve">                  </w:t>
      </w:r>
    </w:p>
    <w:p w:rsidR="00C31DFA" w:rsidRDefault="00C31DFA" w:rsidP="00C31DF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C31DFA" w:rsidRDefault="00C31DFA" w:rsidP="00C31DF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C31DFA" w:rsidRDefault="00C31DFA" w:rsidP="00C31DF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C31DFA" w:rsidRDefault="00C31DFA" w:rsidP="00C31DFA">
      <w:pPr>
        <w:jc w:val="center"/>
      </w:pPr>
      <w:r>
        <w:rPr>
          <w:rFonts w:eastAsia="楷体_GB2312" w:hint="eastAsia"/>
          <w:sz w:val="36"/>
          <w:szCs w:val="36"/>
        </w:rPr>
        <w:t>广东省社会保险基金管理局制</w:t>
      </w:r>
    </w:p>
    <w:p w:rsidR="00C31DFA" w:rsidRDefault="00C31DFA" w:rsidP="00C31DFA">
      <w:pPr>
        <w:rPr>
          <w:rFonts w:ascii="仿宋" w:eastAsia="仿宋" w:hAnsi="仿宋" w:cs="仿宋"/>
          <w:sz w:val="32"/>
          <w:szCs w:val="32"/>
        </w:rPr>
        <w:sectPr w:rsidR="00C31DFA">
          <w:footerReference w:type="default" r:id="rId6"/>
          <w:pgSz w:w="11906" w:h="16838"/>
          <w:pgMar w:top="1440" w:right="1400" w:bottom="1440" w:left="1400" w:header="851" w:footer="992" w:gutter="0"/>
          <w:pgNumType w:start="1"/>
          <w:cols w:space="720"/>
          <w:docGrid w:type="lines" w:linePitch="312"/>
        </w:sectPr>
      </w:pPr>
    </w:p>
    <w:p w:rsidR="00C31DFA" w:rsidRDefault="00C31DFA" w:rsidP="00C31DFA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1478" w:tblpY="604"/>
        <w:tblOverlap w:val="never"/>
        <w:tblW w:w="0" w:type="auto"/>
        <w:tblLayout w:type="fixed"/>
        <w:tblLook w:val="0000"/>
      </w:tblPr>
      <w:tblGrid>
        <w:gridCol w:w="1899"/>
        <w:gridCol w:w="1425"/>
        <w:gridCol w:w="110"/>
        <w:gridCol w:w="264"/>
        <w:gridCol w:w="499"/>
        <w:gridCol w:w="1045"/>
        <w:gridCol w:w="309"/>
        <w:gridCol w:w="149"/>
        <w:gridCol w:w="79"/>
        <w:gridCol w:w="138"/>
        <w:gridCol w:w="736"/>
        <w:gridCol w:w="636"/>
        <w:gridCol w:w="213"/>
        <w:gridCol w:w="669"/>
        <w:gridCol w:w="1010"/>
      </w:tblGrid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    址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邮    编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单位注册地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ind w:rightChars="-50" w:right="-105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纳税人</w:t>
            </w:r>
          </w:p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识别号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组织机构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代 码 证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信    息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机构代码：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机构类型：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有效期限：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颁发单位：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统一社会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信用代码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证（照）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信    息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统一社会信用代码: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机构类型：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有效期限：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登记管理机关: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批准成立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信    息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批准单位：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批准日期：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批准文号：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法定代表人或负责人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名：</w:t>
            </w:r>
          </w:p>
        </w:tc>
      </w:tr>
      <w:tr w:rsidR="00C31DFA" w:rsidTr="00470F42">
        <w:trPr>
          <w:trHeight w:val="86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公民身份号码：</w:t>
            </w:r>
          </w:p>
        </w:tc>
      </w:tr>
      <w:tr w:rsidR="00C31DFA" w:rsidTr="00470F42">
        <w:trPr>
          <w:trHeight w:val="61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    话：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经办部门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及负责人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部门名称：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名：</w:t>
            </w:r>
          </w:p>
        </w:tc>
      </w:tr>
      <w:tr w:rsidR="00C31DFA" w:rsidTr="00470F42">
        <w:trPr>
          <w:trHeight w:val="59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    话：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经办人员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名：</w:t>
            </w: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隶属关系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是否属保密单位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编制人数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退休人数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在编人数</w:t>
            </w:r>
          </w:p>
        </w:tc>
        <w:tc>
          <w:tcPr>
            <w:tcW w:w="17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财政全额拨款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7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非财政全额拨款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基本养老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保险缴费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名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58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5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基本养老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保险待遇支付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名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4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5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职业年金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缴    费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名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59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5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8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职业年金</w:t>
            </w:r>
          </w:p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退    费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 名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62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5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31DFA" w:rsidTr="00470F42">
        <w:trPr>
          <w:trHeight w:val="59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   注</w:t>
            </w:r>
          </w:p>
        </w:tc>
        <w:tc>
          <w:tcPr>
            <w:tcW w:w="7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FA" w:rsidRDefault="00C31DFA" w:rsidP="00470F42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C31DFA" w:rsidRDefault="00C31DFA" w:rsidP="00C31DFA">
      <w:pPr>
        <w:ind w:firstLineChars="20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创艺简标宋" w:eastAsia="创艺简标宋" w:hAnsi="创艺简标宋" w:cs="创艺简标宋" w:hint="eastAsia"/>
          <w:sz w:val="40"/>
          <w:szCs w:val="40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</w:t>
      </w:r>
    </w:p>
    <w:p w:rsidR="00C31DFA" w:rsidRDefault="00C31DFA" w:rsidP="00C31DFA">
      <w:pPr>
        <w:jc w:val="center"/>
        <w:rPr>
          <w:rFonts w:ascii="创艺简标宋" w:eastAsia="创艺简标宋" w:hAnsi="创艺简标宋" w:cs="创艺简标宋"/>
          <w:sz w:val="40"/>
          <w:szCs w:val="40"/>
        </w:rPr>
      </w:pPr>
      <w:r>
        <w:rPr>
          <w:rFonts w:ascii="创艺简标宋" w:eastAsia="创艺简标宋" w:hAnsi="创艺简标宋" w:cs="创艺简标宋" w:hint="eastAsia"/>
          <w:sz w:val="40"/>
          <w:szCs w:val="40"/>
        </w:rPr>
        <w:lastRenderedPageBreak/>
        <w:t>填写说明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本表由用人单位申请办理社会保险登记时填写。此表一式两份，分别由用人单位和社保经办机构留存。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单位名称：与有关机关批准成立的文书或其他核准执业证件中的单位名称一致，不得填写简称。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地址、邮编：按单位所在的详细地址填写，应写明所在区（县）、街（乡、镇）、路（道、胡同）和门牌号码及邮编。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单位注册地：与登记管理部门颁发的标注统一社会信用代码的注册登记证（照）上单位地址一致（未更换的，以组织机构代码证为准）。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纳税人识别号：填写税务登记的纳税人识别号。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组织机构代码证信息：指国家质量技术监督部门颁发的《中华人民共和国机构代码证》中的相应信息。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统一社会信用代码证（照）信息：指登记管理部门颁发的标注统一社会信用代码的注册登记证（照）中的相应信息。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批准成立信息：指有关机关批准成立的文书或其它核准执业证件上的相应信息。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法定代表人或负责人：具有法人资格的单位，填写法定代表人或负责人有关信息。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经办部门及负责人：填写参保单位负责本单位社会保</w:t>
      </w:r>
      <w:r>
        <w:rPr>
          <w:rFonts w:eastAsia="仿宋_GB2312" w:hint="eastAsia"/>
          <w:sz w:val="32"/>
          <w:szCs w:val="32"/>
        </w:rPr>
        <w:lastRenderedPageBreak/>
        <w:t>险相关业务的部门及部门负责人信息。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经办人员：填写参保单位办理社会保险相关业务工作人员有关信息。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单位性质：按照机关、参照公务员法管理的事业单位、事业单位（行政类、公益一类、公益二类）、尚未确定分类类型分类填写。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经费来源：按照财政全额拨款、差额拨款、自收自支分类填写。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14.</w:t>
      </w:r>
      <w:r>
        <w:rPr>
          <w:rFonts w:eastAsia="仿宋_GB2312" w:hint="eastAsia"/>
          <w:sz w:val="32"/>
          <w:szCs w:val="32"/>
        </w:rPr>
        <w:t>隶属关系：按中央属、部属、省属、市属、县属、乡镇属和部队分类填写。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15.</w:t>
      </w:r>
      <w:r>
        <w:rPr>
          <w:rFonts w:eastAsia="仿宋_GB2312" w:hint="eastAsia"/>
          <w:sz w:val="32"/>
          <w:szCs w:val="32"/>
        </w:rPr>
        <w:t>所属行业：按《国民经济行业分类》（</w:t>
      </w:r>
      <w:r>
        <w:rPr>
          <w:rFonts w:eastAsia="仿宋_GB2312" w:hint="eastAsia"/>
          <w:sz w:val="32"/>
          <w:szCs w:val="32"/>
        </w:rPr>
        <w:t>GB/T4754-2002)</w:t>
      </w:r>
      <w:r>
        <w:rPr>
          <w:rFonts w:eastAsia="仿宋_GB2312" w:hint="eastAsia"/>
          <w:sz w:val="32"/>
          <w:szCs w:val="32"/>
        </w:rPr>
        <w:t>填写至门类和大类。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16.</w:t>
      </w:r>
      <w:r>
        <w:rPr>
          <w:rFonts w:eastAsia="仿宋_GB2312" w:hint="eastAsia"/>
          <w:sz w:val="32"/>
          <w:szCs w:val="32"/>
        </w:rPr>
        <w:t>是否属保密单位：根据国家保密规定填写“是”、“否”。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17.</w:t>
      </w:r>
      <w:r>
        <w:rPr>
          <w:rFonts w:eastAsia="仿宋_GB2312" w:hint="eastAsia"/>
          <w:sz w:val="32"/>
          <w:szCs w:val="32"/>
        </w:rPr>
        <w:t>主管部门：填写参保单位的上级主管部门。无上级主管部门的，填“无”。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18.</w:t>
      </w:r>
      <w:r>
        <w:rPr>
          <w:rFonts w:eastAsia="仿宋_GB2312" w:hint="eastAsia"/>
          <w:sz w:val="32"/>
          <w:szCs w:val="32"/>
        </w:rPr>
        <w:t>编制人数：编制部门最后一次核准参保单位的人员编制总数。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19.</w:t>
      </w:r>
      <w:r>
        <w:rPr>
          <w:rFonts w:eastAsia="仿宋_GB2312" w:hint="eastAsia"/>
          <w:sz w:val="32"/>
          <w:szCs w:val="32"/>
        </w:rPr>
        <w:t>在编人数：实有在职在编人数。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20.</w:t>
      </w:r>
      <w:r>
        <w:rPr>
          <w:rFonts w:eastAsia="仿宋_GB2312" w:hint="eastAsia"/>
          <w:sz w:val="32"/>
          <w:szCs w:val="32"/>
        </w:rPr>
        <w:t>退休人数：参保单位原在编人员已办理退休并领取退休待遇的人数。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21.</w:t>
      </w:r>
      <w:r>
        <w:rPr>
          <w:rFonts w:eastAsia="仿宋_GB2312" w:hint="eastAsia"/>
          <w:sz w:val="32"/>
          <w:szCs w:val="32"/>
        </w:rPr>
        <w:t>开户银行、户名、银行账号：参保单位缴纳基本养老保险费、接收基本养老保险待遇支付及退费、缴纳职业年金、</w:t>
      </w:r>
      <w:r>
        <w:rPr>
          <w:rFonts w:eastAsia="仿宋_GB2312" w:hint="eastAsia"/>
          <w:sz w:val="32"/>
          <w:szCs w:val="32"/>
        </w:rPr>
        <w:lastRenderedPageBreak/>
        <w:t>接收职业年金退费的开户银行、户名及银行账号。</w:t>
      </w:r>
    </w:p>
    <w:p w:rsidR="00C31DFA" w:rsidRDefault="00C31DFA" w:rsidP="00C31DF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22.</w:t>
      </w:r>
      <w:r>
        <w:rPr>
          <w:rFonts w:eastAsia="仿宋_GB2312" w:hint="eastAsia"/>
          <w:sz w:val="32"/>
          <w:szCs w:val="32"/>
        </w:rPr>
        <w:t>备注：需要说明的其他情况。</w:t>
      </w:r>
    </w:p>
    <w:p w:rsidR="000A3A71" w:rsidRPr="00C31DFA" w:rsidRDefault="000A3A71"/>
    <w:sectPr w:rsidR="000A3A71" w:rsidRPr="00C31DFA" w:rsidSect="000A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AF" w:rsidRDefault="00A120AF" w:rsidP="00C31DFA">
      <w:r>
        <w:separator/>
      </w:r>
    </w:p>
  </w:endnote>
  <w:endnote w:type="continuationSeparator" w:id="1">
    <w:p w:rsidR="00A120AF" w:rsidRDefault="00A120AF" w:rsidP="00C3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FA" w:rsidRDefault="00C0171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073" type="#_x0000_t202" style="position:absolute;left:0;text-align:left;margin-left:13.3pt;margin-top:.2pt;width:46.65pt;height:19.05pt;z-index:251660288;mso-position-horizontal:outside;mso-position-horizontal-relative:margin" filled="f" stroked="f">
          <v:textbox inset="0,0,0,0">
            <w:txbxContent>
              <w:p w:rsidR="00C31DFA" w:rsidRDefault="00C31DFA">
                <w:pPr>
                  <w:snapToGrid w:val="0"/>
                  <w:rPr>
                    <w:rFonts w:eastAsia="仿宋_GB2312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C0171E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C0171E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21FEF" w:rsidRPr="00721FEF">
                  <w:rPr>
                    <w:noProof/>
                  </w:rPr>
                  <w:t>1</w:t>
                </w:r>
                <w:r w:rsidR="00C0171E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  <w:p w:rsidR="00C31DFA" w:rsidRDefault="00C31DFA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AF" w:rsidRDefault="00A120AF" w:rsidP="00C31DFA">
      <w:r>
        <w:separator/>
      </w:r>
    </w:p>
  </w:footnote>
  <w:footnote w:type="continuationSeparator" w:id="1">
    <w:p w:rsidR="00A120AF" w:rsidRDefault="00A120AF" w:rsidP="00C3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18"/>
    <w:rsid w:val="00027B9E"/>
    <w:rsid w:val="000A3A71"/>
    <w:rsid w:val="003B2F18"/>
    <w:rsid w:val="00721FEF"/>
    <w:rsid w:val="008C1B5A"/>
    <w:rsid w:val="00A120AF"/>
    <w:rsid w:val="00C0171E"/>
    <w:rsid w:val="00C31DFA"/>
    <w:rsid w:val="00C5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D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2020-04-01T02:16:00Z</dcterms:created>
  <dcterms:modified xsi:type="dcterms:W3CDTF">2020-04-01T02:16:00Z</dcterms:modified>
</cp:coreProperties>
</file>