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关于举办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汕头市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1年度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网络创业培训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师资培训班的通知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区县</w:t>
      </w:r>
      <w:r>
        <w:rPr>
          <w:rFonts w:hint="eastAsia" w:ascii="仿宋" w:hAnsi="仿宋" w:eastAsia="仿宋" w:cs="仿宋"/>
          <w:sz w:val="32"/>
          <w:szCs w:val="32"/>
        </w:rPr>
        <w:t>人力资源和社会保障局，各高等（职业、技工）院校，中等职业学校，创业孵化基地，创业培训（实训）定点机构和民办职业培训学校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为进一步推动“双创”工作，深入实施创业培训“马兰花计划”，结合我市各创业服务机构对网络创业培训师资的需求，培养我市网络创业培训师资队伍，提高师资授课和创业咨询、创业辅导水平，充实我市网络创业培训师资库，进一步推动汕头市创业服务工作高质量发展，助力我市“工业立市、产业强市”，</w:t>
      </w:r>
      <w:r>
        <w:rPr>
          <w:rFonts w:hint="eastAsia" w:ascii="仿宋" w:hAnsi="仿宋" w:eastAsia="仿宋" w:cs="仿宋"/>
          <w:sz w:val="32"/>
          <w:szCs w:val="32"/>
        </w:rPr>
        <w:t>现定于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sz w:val="32"/>
          <w:szCs w:val="32"/>
        </w:rPr>
        <w:t>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汕头市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度网络创业培训师资培训班，现将有关事项通知如下：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一、时间：</w:t>
      </w:r>
    </w:p>
    <w:p>
      <w:pPr>
        <w:ind w:firstLine="640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（一）报名时间：2021年12月8日-10日。</w:t>
      </w:r>
    </w:p>
    <w:p>
      <w:pPr>
        <w:ind w:firstLine="640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（二）培训时间：2021年12月17日-26日。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二、地点：</w:t>
      </w:r>
    </w:p>
    <w:p>
      <w:pPr>
        <w:ind w:firstLine="640" w:firstLineChars="200"/>
        <w:rPr>
          <w:rFonts w:hint="default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（一）报名地点：广东省粤东技师学院（汕头市金平区金新路85号，二号楼106校企合作与技能培训中心）</w:t>
      </w:r>
    </w:p>
    <w:p>
      <w:pPr>
        <w:ind w:firstLine="640" w:firstLineChars="200"/>
        <w:rPr>
          <w:rFonts w:hint="default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（二）培训地点：汕头市金乐大酒店（汕头市金平区金砂中路81号）</w:t>
      </w:r>
    </w:p>
    <w:p>
      <w:pPr>
        <w:ind w:firstLine="643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三、培训内容。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按照中国就业培训技术指导中心制定的培训大纲和技术标准要求，学习网络创业的含义与基本类型，熟悉网上开店的整个流程及经营技巧，体验在模拟实训系统中完成网店注册、版面设计、商品上架、经营销售等创业实践活动，掌握网络创业培训教学方法。</w:t>
      </w:r>
    </w:p>
    <w:p>
      <w:pPr>
        <w:ind w:firstLine="643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四、培训对象。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大学本科以上学历或中级以上专业技术职称，持有创业培训（SIYB）师资培训合格证书，具有互联网创业或从业经历，熟悉互联网行为，具备网络店铺经营操作指导能力，具备计算机或电子商务相关学习背景，了解互联网创业一般规律和流程，有志于在我市从事网络创业培训教学的人员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五、培训费用。</w:t>
      </w:r>
      <w:r>
        <w:rPr>
          <w:rFonts w:hint="eastAsia" w:ascii="仿宋" w:hAnsi="仿宋" w:eastAsia="仿宋" w:cs="仿宋"/>
          <w:sz w:val="32"/>
          <w:szCs w:val="32"/>
        </w:rPr>
        <w:t>本次培训免费，培训期间统一安排食宿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实行封闭式规范管理。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黑体" w:eastAsia="仿宋_GB2312" w:cstheme="minorBidi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b/>
          <w:bCs/>
          <w:sz w:val="32"/>
          <w:szCs w:val="32"/>
          <w:highlight w:val="none"/>
          <w:lang w:val="en-US" w:eastAsia="zh-CN"/>
        </w:rPr>
        <w:t>六、报名资料。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（一）学历或专业技术职称证书原件及复印件；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（二）创业培训（SIYB）师资培训合格证书原件及复印件；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（三）工作证明；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（四）网络</w:t>
      </w:r>
      <w:r>
        <w:rPr>
          <w:rFonts w:hint="eastAsia" w:ascii="仿宋" w:hAnsi="仿宋" w:eastAsia="仿宋" w:cs="仿宋"/>
          <w:sz w:val="32"/>
          <w:szCs w:val="32"/>
        </w:rPr>
        <w:t>创业培训师资培训班报名回执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网络创业培训（电商课程）讲师培训班申请表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以上报名资料请于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2021年12月10日下午下班前送广东省粤东技师学院（地址：汕头市金平区金新路85号广东省粤东技师学院校企合作与技能培训中心），联系人：陈锐联系电话：88308002，13750499138。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七、其他事项。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（一）参训人选资格的筛选和确认。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人力资源和社会保障局</w:t>
      </w:r>
      <w:r>
        <w:rPr>
          <w:rFonts w:hint="eastAsia" w:ascii="仿宋" w:hAnsi="仿宋" w:eastAsia="仿宋" w:cs="仿宋"/>
          <w:sz w:val="32"/>
          <w:szCs w:val="32"/>
        </w:rPr>
        <w:t>收到推荐教师的个人申报资料后，按创业培训师资培训的要求和条件对申请教师进行筛选，符合要求和条件的参训人员，以书面形式通知教师所属单位和个人。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（二）参训学员要做好相关准备。</w:t>
      </w:r>
      <w:r>
        <w:rPr>
          <w:rFonts w:hint="eastAsia" w:ascii="仿宋" w:hAnsi="仿宋" w:eastAsia="仿宋" w:cs="仿宋"/>
          <w:sz w:val="32"/>
          <w:szCs w:val="32"/>
        </w:rPr>
        <w:t>培训内容涉及电脑实操，请参训人员自带手提电脑。师资培训班周期为10天全脱产培训，培训期间实行规范化管理，学员在培训期间不承担单位的工作任务，要严格执行考勤制度和正式请假程序，非特殊情况不得请假，超过半天取消培训资格；若有特殊情况请假，需由派出单位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人力资源和社会保障局</w:t>
      </w:r>
      <w:r>
        <w:rPr>
          <w:rFonts w:hint="eastAsia" w:ascii="仿宋" w:hAnsi="仿宋" w:eastAsia="仿宋" w:cs="仿宋"/>
          <w:sz w:val="32"/>
          <w:szCs w:val="32"/>
        </w:rPr>
        <w:t>报送书面请假函并经批准。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黑体" w:eastAsia="仿宋_GB2312" w:cstheme="minorBidi"/>
          <w:b/>
          <w:bCs/>
          <w:sz w:val="32"/>
          <w:szCs w:val="32"/>
          <w:highlight w:val="none"/>
          <w:lang w:val="en-US" w:eastAsia="zh-CN"/>
        </w:rPr>
        <w:t>培训考核及结束阶段。</w:t>
      </w:r>
      <w:r>
        <w:rPr>
          <w:rFonts w:hint="default" w:ascii="仿宋_GB2312" w:hAnsi="黑体" w:eastAsia="仿宋_GB2312" w:cstheme="minorBidi"/>
          <w:sz w:val="32"/>
          <w:szCs w:val="32"/>
          <w:highlight w:val="none"/>
          <w:lang w:val="en-US" w:eastAsia="zh-CN"/>
        </w:rPr>
        <w:t>考核分为理论考试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仿宋_GB2312" w:hAnsi="黑体" w:eastAsia="仿宋_GB2312" w:cstheme="minorBidi"/>
          <w:sz w:val="32"/>
          <w:szCs w:val="32"/>
          <w:highlight w:val="none"/>
          <w:lang w:val="en-US" w:eastAsia="zh-CN"/>
        </w:rPr>
        <w:t>试讲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，由学院配合授课专家按照有关规定组织考核。</w:t>
      </w:r>
      <w:r>
        <w:rPr>
          <w:rFonts w:hint="default" w:ascii="仿宋_GB2312" w:hAnsi="黑体" w:eastAsia="仿宋_GB2312" w:cstheme="minorBidi"/>
          <w:sz w:val="32"/>
          <w:szCs w:val="32"/>
          <w:highlight w:val="none"/>
          <w:lang w:val="en-US" w:eastAsia="zh-CN"/>
        </w:rPr>
        <w:t>理论考试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、试讲</w:t>
      </w:r>
      <w:r>
        <w:rPr>
          <w:rFonts w:hint="default" w:ascii="仿宋_GB2312" w:hAnsi="黑体" w:eastAsia="仿宋_GB2312" w:cstheme="minorBidi"/>
          <w:sz w:val="32"/>
          <w:szCs w:val="32"/>
          <w:highlight w:val="none"/>
          <w:lang w:val="en-US" w:eastAsia="zh-CN"/>
        </w:rPr>
        <w:t>合格视为考核合格，</w:t>
      </w:r>
      <w:r>
        <w:rPr>
          <w:rFonts w:hint="eastAsia" w:ascii="仿宋_GB2312" w:hAnsi="黑体" w:eastAsia="仿宋_GB2312" w:cstheme="minorBidi"/>
          <w:sz w:val="32"/>
          <w:szCs w:val="32"/>
          <w:highlight w:val="none"/>
          <w:lang w:val="en-US" w:eastAsia="zh-CN"/>
        </w:rPr>
        <w:t>由中国就业培训技术指导中心核发</w:t>
      </w:r>
      <w:r>
        <w:rPr>
          <w:rFonts w:hint="default" w:ascii="仿宋_GB2312" w:hAnsi="黑体" w:eastAsia="仿宋_GB2312" w:cstheme="minorBidi"/>
          <w:sz w:val="32"/>
          <w:szCs w:val="32"/>
          <w:highlight w:val="none"/>
          <w:lang w:val="en-US" w:eastAsia="zh-CN"/>
        </w:rPr>
        <w:t>《网络创业培训讲师培训合格证书》。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疫情防控要求。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按省、市疫情防控要求，有以下情形不得参加本次大赛：①新冠肺炎确诊病例、疑似病例、无症状感染者、密切接触者和密接的密接者；②已治愈出院的确诊病例或已解除集中隔离医学观察的无症状感染者，尚在随访或医学观察期内的人员；③入境后处于 14 天集中医学观察期和 7 天居家健康监测期内的人员；④14 天内有国内中高风险地区或所在行政区（县、县级市）旅居史的人员，视情可升级为所在地级市（直辖市、副省级城市的区）旅居史的人员。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推荐单位</w:t>
      </w:r>
      <w:r>
        <w:rPr>
          <w:rFonts w:hint="eastAsia" w:ascii="仿宋" w:hAnsi="仿宋" w:eastAsia="仿宋" w:cs="仿宋"/>
          <w:sz w:val="32"/>
          <w:szCs w:val="32"/>
        </w:rPr>
        <w:t>要高度重视疫情防控工作，遵循“谁派出、谁负责、谁监测”原则，组织和督促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本单位推荐</w:t>
      </w:r>
      <w:r>
        <w:rPr>
          <w:rFonts w:hint="eastAsia" w:ascii="仿宋" w:hAnsi="仿宋" w:eastAsia="仿宋" w:cs="仿宋"/>
          <w:sz w:val="32"/>
          <w:szCs w:val="32"/>
        </w:rPr>
        <w:t>人员按要求提前做好以下各项疫情防控准备工作：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参加面试筛选时</w:t>
      </w:r>
      <w:r>
        <w:rPr>
          <w:rFonts w:hint="eastAsia" w:ascii="仿宋" w:hAnsi="仿宋" w:eastAsia="仿宋" w:cs="仿宋"/>
          <w:sz w:val="32"/>
          <w:szCs w:val="32"/>
        </w:rPr>
        <w:t>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48小时内核酸检测阴性报告，保证“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</w:t>
      </w:r>
      <w:r>
        <w:rPr>
          <w:rFonts w:hint="eastAsia" w:ascii="仿宋" w:hAnsi="仿宋" w:eastAsia="仿宋" w:cs="仿宋"/>
          <w:sz w:val="32"/>
          <w:szCs w:val="32"/>
        </w:rPr>
        <w:t>康码”绿码（以下简称为绿码），近 14 天内无中高风险地区所在市旅居史，体温正常，完成新冠疫苗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2针以上或</w:t>
      </w:r>
      <w:r>
        <w:rPr>
          <w:rFonts w:hint="eastAsia" w:ascii="仿宋" w:hAnsi="仿宋" w:eastAsia="仿宋" w:cs="仿宋"/>
          <w:sz w:val="32"/>
          <w:szCs w:val="32"/>
        </w:rPr>
        <w:t>全程接种（有接种禁忌症并提供医疗机构不适合接种证明者除外）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.培训期间，</w:t>
      </w:r>
      <w:r>
        <w:rPr>
          <w:rFonts w:hint="eastAsia" w:ascii="仿宋" w:hAnsi="仿宋" w:eastAsia="仿宋" w:cs="仿宋"/>
          <w:sz w:val="32"/>
          <w:szCs w:val="32"/>
        </w:rPr>
        <w:t>所有人员持“绿码”、48小时核酸检测阴性结果，接受体温检测，体温低于37.3℃方可进入。需佩戴口罩。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培训期间</w:t>
      </w:r>
      <w:r>
        <w:rPr>
          <w:rFonts w:hint="eastAsia" w:ascii="仿宋" w:hAnsi="仿宋" w:eastAsia="仿宋" w:cs="仿宋"/>
          <w:sz w:val="32"/>
          <w:szCs w:val="32"/>
        </w:rPr>
        <w:t>身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shd w:val="clear"/>
          <w:lang w:val="en-US" w:eastAsia="zh-CN" w:bidi="ar-SA"/>
        </w:rPr>
        <w:t>体状况出现异常，按《汕头市网络创业培训师资培训班疫情防控工作方案》要求处理。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.网络</w:t>
      </w:r>
      <w:r>
        <w:rPr>
          <w:rFonts w:hint="eastAsia" w:ascii="仿宋" w:hAnsi="仿宋" w:eastAsia="仿宋" w:cs="仿宋"/>
          <w:sz w:val="32"/>
          <w:szCs w:val="32"/>
        </w:rPr>
        <w:t>创业培训师资培训班报名回执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网络创业培训（电商课程）讲师培训班申请表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汕头</w:t>
      </w:r>
      <w:r>
        <w:rPr>
          <w:rFonts w:hint="eastAsia" w:ascii="仿宋" w:hAnsi="仿宋" w:eastAsia="仿宋" w:cs="仿宋"/>
          <w:sz w:val="32"/>
          <w:szCs w:val="32"/>
        </w:rPr>
        <w:t>市人力资源和社会保障局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rPr>
          <w:rFonts w:hint="eastAsia" w:ascii="仿宋_GB2312" w:eastAsia="仿宋_GB2312"/>
          <w:sz w:val="32"/>
          <w:lang w:val="fr-FR"/>
        </w:rPr>
      </w:pPr>
      <w:r>
        <w:rPr>
          <w:rFonts w:hint="eastAsia" w:ascii="仿宋_GB2312" w:eastAsia="仿宋_GB2312"/>
          <w:sz w:val="28"/>
          <w:lang w:val="fr-FR"/>
        </w:rPr>
        <w:t>附件1</w:t>
      </w:r>
      <w:r>
        <w:rPr>
          <w:rFonts w:ascii="仿宋_GB2312" w:eastAsia="仿宋_GB2312"/>
          <w:sz w:val="32"/>
          <w:lang w:val="fr-FR"/>
        </w:rPr>
        <w:t>:</w:t>
      </w:r>
    </w:p>
    <w:p>
      <w:pPr>
        <w:jc w:val="center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fr-FR" w:eastAsia="zh-CN"/>
        </w:rPr>
        <w:t>网络</w:t>
      </w:r>
      <w:r>
        <w:rPr>
          <w:rFonts w:hint="eastAsia" w:ascii="仿宋_GB2312" w:eastAsia="仿宋_GB2312"/>
          <w:b/>
          <w:bCs/>
          <w:sz w:val="32"/>
          <w:szCs w:val="32"/>
          <w:lang w:val="fr-FR"/>
        </w:rPr>
        <w:t>创业培训师资培训班</w:t>
      </w:r>
      <w:r>
        <w:rPr>
          <w:rFonts w:hint="eastAsia" w:ascii="仿宋_GB2312" w:eastAsia="仿宋_GB2312"/>
          <w:b/>
          <w:bCs/>
          <w:sz w:val="32"/>
          <w:szCs w:val="32"/>
        </w:rPr>
        <w:t>报名回执</w:t>
      </w:r>
    </w:p>
    <w:p>
      <w:pPr>
        <w:snapToGrid w:val="0"/>
        <w:rPr>
          <w:rFonts w:hint="eastAsia" w:ascii="仿宋_GB2312" w:eastAsia="仿宋_GB2312"/>
          <w:sz w:val="30"/>
        </w:rPr>
      </w:pPr>
    </w:p>
    <w:p>
      <w:pPr>
        <w:spacing w:after="156" w:afterLine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推荐单位公章：                                                              日期：     年    月    日</w:t>
      </w:r>
    </w:p>
    <w:tbl>
      <w:tblPr>
        <w:tblStyle w:val="5"/>
        <w:tblW w:w="15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542"/>
        <w:gridCol w:w="723"/>
        <w:gridCol w:w="1445"/>
        <w:gridCol w:w="1084"/>
        <w:gridCol w:w="1006"/>
        <w:gridCol w:w="620"/>
        <w:gridCol w:w="2959"/>
        <w:gridCol w:w="1987"/>
        <w:gridCol w:w="1762"/>
        <w:gridCol w:w="886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年限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微信、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QQ或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常用邮箱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是否在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汕工作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9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29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29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</w:tr>
    </w:tbl>
    <w:p>
      <w:pPr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eastAsia="zh-CN"/>
        </w:rPr>
        <w:t>注：原则上同一推荐单位推荐人数不得超过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3人。</w:t>
      </w:r>
    </w:p>
    <w:p>
      <w:pPr>
        <w:pStyle w:val="7"/>
        <w:rPr>
          <w:rFonts w:hint="eastAsia"/>
        </w:rPr>
      </w:pPr>
    </w:p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推荐单位联系人：                        联系电话：</w:t>
      </w:r>
    </w:p>
    <w:p/>
    <w:p>
      <w:pPr>
        <w:spacing w:line="360" w:lineRule="exact"/>
        <w:jc w:val="center"/>
        <w:rPr>
          <w:rFonts w:hint="eastAsia" w:ascii="微软雅黑" w:hAnsi="微软雅黑" w:eastAsia="微软雅黑" w:cs="仿宋"/>
          <w:b/>
          <w:bCs/>
          <w:sz w:val="30"/>
          <w:szCs w:val="30"/>
        </w:rPr>
      </w:pPr>
    </w:p>
    <w:p>
      <w:pPr>
        <w:spacing w:line="360" w:lineRule="exact"/>
        <w:jc w:val="center"/>
        <w:rPr>
          <w:rFonts w:hint="eastAsia" w:ascii="微软雅黑" w:hAnsi="微软雅黑" w:eastAsia="微软雅黑" w:cs="仿宋"/>
          <w:b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网络创业培训（电商课程）讲师培训班申请表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64"/>
        <w:gridCol w:w="1471"/>
        <w:gridCol w:w="212"/>
        <w:gridCol w:w="484"/>
        <w:gridCol w:w="1217"/>
        <w:gridCol w:w="1279"/>
        <w:gridCol w:w="139"/>
        <w:gridCol w:w="1276"/>
        <w:gridCol w:w="113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1、被面试人基本信息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姓    名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出生年月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性    别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工作单位</w:t>
            </w:r>
          </w:p>
        </w:tc>
        <w:tc>
          <w:tcPr>
            <w:tcW w:w="607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职称/职务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手机号码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联系电话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传真电话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6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电子邮箱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QQ号码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560" w:type="dxa"/>
            <w:gridSpan w:val="6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创业培训（SIYB）讲师培训合格证书编号</w:t>
            </w:r>
          </w:p>
        </w:tc>
        <w:tc>
          <w:tcPr>
            <w:tcW w:w="4649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3343" w:type="dxa"/>
            <w:gridSpan w:val="5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您的学历情况？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 xml:space="preserve">□硕士以上  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□大学本科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□大专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□大专以下</w:t>
            </w:r>
          </w:p>
        </w:tc>
        <w:tc>
          <w:tcPr>
            <w:tcW w:w="5866" w:type="dxa"/>
            <w:gridSpan w:val="6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您还取得过何种其他有关专业资格证书？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1、</w:t>
            </w:r>
          </w:p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2、</w:t>
            </w:r>
          </w:p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2、个人分析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简述您作为网络创业培训（电商课程）讲师的主要优势和不足：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如果您有互联网或电子商务相关从业经验请简单描述：</w:t>
            </w:r>
          </w:p>
          <w:p>
            <w:pPr>
              <w:rPr>
                <w:rFonts w:ascii="微软雅黑" w:hAnsi="微软雅黑" w:eastAsia="微软雅黑" w:cs="仿宋"/>
                <w:bCs/>
              </w:rPr>
            </w:pPr>
          </w:p>
          <w:p>
            <w:pPr>
              <w:rPr>
                <w:rFonts w:ascii="微软雅黑" w:hAnsi="微软雅黑" w:eastAsia="微软雅黑" w:cs="仿宋"/>
                <w:bCs/>
              </w:rPr>
            </w:pPr>
          </w:p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</w:rPr>
              <w:t>3、 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您希望在网络创业（电商课程）讲师培训班期间重点学习哪方面内容：（可多选）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□网创培训原理、方法、技巧、工具     □表达与沟通技能          □互联网知识</w:t>
            </w:r>
          </w:p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□网络创业知识与实操技能       □其他需求，请说明:</w:t>
            </w:r>
            <w:r>
              <w:rPr>
                <w:rFonts w:hint="eastAsia" w:ascii="微软雅黑" w:hAnsi="微软雅黑" w:eastAsia="微软雅黑" w:cs="仿宋"/>
                <w:bCs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您对自己掌握的网络创业及电子商务知识能力水平如何评价？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859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内  容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自我评价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是否需要提高？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859" w:type="dxa"/>
            <w:gridSpan w:val="4"/>
            <w:vMerge w:val="continue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较差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一般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较好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是</w:t>
            </w:r>
          </w:p>
        </w:tc>
        <w:tc>
          <w:tcPr>
            <w:tcW w:w="821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859" w:type="dxa"/>
            <w:gridSpan w:val="4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snapToGrid w:val="0"/>
              </w:rPr>
              <w:t>网络创业的现状与趋势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59" w:type="dxa"/>
            <w:gridSpan w:val="4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农村电商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859" w:type="dxa"/>
            <w:gridSpan w:val="4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snapToGrid w:val="0"/>
              </w:rPr>
              <w:t>社交电商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4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snapToGrid w:val="0"/>
              </w:rPr>
              <w:t>跨境电商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4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snapToGrid w:val="0"/>
              </w:rPr>
              <w:t>移动电商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859" w:type="dxa"/>
            <w:gridSpan w:val="4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snapToGrid w:val="0"/>
              </w:rPr>
              <w:t>网店开办的流程及注意事项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4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snapToGrid w:val="0"/>
              </w:rPr>
              <w:t>网店装修与推广原理、方法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申请人声明：</w:t>
            </w:r>
          </w:p>
          <w:p>
            <w:pPr>
              <w:pStyle w:val="4"/>
              <w:tabs>
                <w:tab w:val="left" w:pos="0"/>
              </w:tabs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>我保证在本申请书中提供的有关我个人的信息真实而准确。如果我入选了网创培训（电商课程）讲师培训计划，我声明决心全程参加10天的培训活动。在讲师培训班结束后，我将服从当地创业培训主管部门协调安排，严格按照网络创业培训技术标准，在我服务的培训机构开展相关活动。</w:t>
            </w:r>
          </w:p>
          <w:p>
            <w:pPr>
              <w:pStyle w:val="4"/>
              <w:tabs>
                <w:tab w:val="left" w:pos="0"/>
              </w:tabs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学员签名：                                          日期：      /    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所在单位推荐意见：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负责人签名（盖章）：                                 日期：      /       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主管部门审批意见：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</w:rPr>
            </w:pPr>
          </w:p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负责人签名（盖章）：                                  日期：      /       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面试人填写：</w:t>
            </w:r>
          </w:p>
        </w:tc>
        <w:tc>
          <w:tcPr>
            <w:tcW w:w="1635" w:type="dxa"/>
            <w:gridSpan w:val="2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培训经历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（15%）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得分：</w:t>
            </w:r>
          </w:p>
        </w:tc>
        <w:tc>
          <w:tcPr>
            <w:tcW w:w="1913" w:type="dxa"/>
            <w:gridSpan w:val="3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互联网知识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（20%）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得分：</w:t>
            </w:r>
          </w:p>
        </w:tc>
        <w:tc>
          <w:tcPr>
            <w:tcW w:w="2694" w:type="dxa"/>
            <w:gridSpan w:val="3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网络创业及电商知识及实操经验、能力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（45%）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得分：</w:t>
            </w:r>
          </w:p>
        </w:tc>
        <w:tc>
          <w:tcPr>
            <w:tcW w:w="1955" w:type="dxa"/>
            <w:gridSpan w:val="2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时间承诺保障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(20%)</w:t>
            </w:r>
          </w:p>
          <w:p>
            <w:pPr>
              <w:spacing w:line="30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</w:p>
        </w:tc>
        <w:tc>
          <w:tcPr>
            <w:tcW w:w="8197" w:type="dxa"/>
            <w:gridSpan w:val="10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仿宋"/>
                <w:bCs/>
                <w:snapToGrid w:val="0"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>总分：                               面试人签字：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4A85"/>
    <w:rsid w:val="0EA559DE"/>
    <w:rsid w:val="15B0661B"/>
    <w:rsid w:val="286C5662"/>
    <w:rsid w:val="3E8B0DB2"/>
    <w:rsid w:val="4FAA5615"/>
    <w:rsid w:val="554627CC"/>
    <w:rsid w:val="635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customStyle="1" w:styleId="7">
    <w:name w:val="index heading"/>
    <w:basedOn w:val="1"/>
    <w:next w:val="8"/>
    <w:qFormat/>
    <w:uiPriority w:val="0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customStyle="1" w:styleId="8">
    <w:name w:val="index 1"/>
    <w:basedOn w:val="1"/>
    <w:next w:val="1"/>
    <w:qFormat/>
    <w:uiPriority w:val="0"/>
    <w:pPr>
      <w:suppressLineNumbers/>
      <w:suppressAutoHyphens/>
      <w:adjustRightInd w:val="0"/>
      <w:spacing w:line="288" w:lineRule="auto"/>
    </w:p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320" w:line="598" w:lineRule="exact"/>
      <w:ind w:firstLine="29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2021-11-30T01:38:00Z</dcterms:created>
  <dc:creator>Administrator</dc:creator>
  <cp:lastModifiedBy>Administrator</cp:lastModifiedBy>
  <cp:lastPrinted>2021-12-07T03:43:00Z</cp:lastPrinted>
  <dcterms:modified xsi:type="dcterms:W3CDTF">2021-12-08T01:31:15Z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475E63F42F024C0193A38DBC151A382E</vt:lpwstr>
  </property>
</Properties>
</file>