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政策解读：《汕头市支持企业融资专项资金管理办法》的解读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一、制定背景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eastAsia="zh-CN"/>
        </w:rPr>
        <w:t>为贯彻落实《广东省人民政府关于创新完善中小微企业投融资机制的若干意见》（粤府</w:t>
      </w:r>
      <w:r>
        <w:rPr>
          <w:rFonts w:hint="eastAsia"/>
          <w:sz w:val="28"/>
          <w:szCs w:val="28"/>
          <w:lang w:val="en-US" w:eastAsia="zh-CN"/>
        </w:rPr>
        <w:t>[2015]66号</w:t>
      </w:r>
      <w:r>
        <w:rPr>
          <w:rFonts w:hint="eastAsia"/>
          <w:sz w:val="28"/>
          <w:szCs w:val="28"/>
          <w:lang w:eastAsia="zh-CN"/>
        </w:rPr>
        <w:t>）的精神，积极发挥财政资金扶持的作用，缓解企业短期资金周转压力，解决企业融资难、融资贵的问题，</w:t>
      </w:r>
      <w:r>
        <w:rPr>
          <w:rFonts w:hint="eastAsia"/>
          <w:sz w:val="28"/>
          <w:szCs w:val="28"/>
          <w:lang w:val="en-US" w:eastAsia="zh-CN"/>
        </w:rPr>
        <w:t>2016年市政府批准设立汕头市支持企业融资专项资金，由市财政局等六部门联合出台了《汕头市支持企业融资专项资金管理暂行办法》（汕市财工[2016]148号）。2019年1月，由市国资委等七部门联合第一次修订《汕头市支持企业融资专项资金管理办法》（汕国资[2019]3号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  <w:lang w:eastAsia="zh-CN"/>
        </w:rPr>
        <w:t>因受新冠肺炎疫情影响，国内经济发展受到很大冲击，很多中小微企业资金出现困难。为支持受疫情影响的各类企业复工复产，帮助企业尽快恢复正常生产经营，有效促进民营经济健康发展，有必要进行修订并继续实施《汕头市支持企业融资专项资金管理办法》（以下简称《办法》）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  <w:lang w:eastAsia="zh-CN"/>
        </w:rPr>
        <w:t>企业融资专项资金业务延续实施，能够帮助企业顺利度过资金困难期，助推地方经济的发展。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二、主要内容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《办法》主要包括三十四条内容。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第1-3条介绍了《办法》的编制依据，对融资专项资金进行释义，明确汕头市融资专项资金管理委员会各成员单位及其职责。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第4-5条明确融资专项资金的筹集和设立。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第6条明确融资专项资金管理的原则。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第7-10条明确扶持企业的认定条件，合作银行应当具备的条件和承担的义务。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第11-16条明确融资专项资金的使用额度、使用期限、资金使用费和费率、费用收取方式、运营费用和风险准备金。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第17-25条明确融资专项资金的管理、申请、审核、使用、划拨、还贷和备案的程序。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第</w:t>
      </w:r>
      <w:r>
        <w:rPr>
          <w:rFonts w:hint="eastAsia"/>
          <w:sz w:val="28"/>
          <w:szCs w:val="28"/>
          <w:lang w:val="en-US" w:eastAsia="zh-CN"/>
        </w:rPr>
        <w:t>26-29条明确信息报送机制、定期审计机制、风险控制机制和责任追究机制。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第30-34条明确对融资专项资金开展动态运营管理，明确《办法》的解释权、实施时间和有效时间。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三、主要特点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1.延续实施融资专项资金业务。开展的融资专项资金业务至今未出现资金拖欠、违规等情况，取得了良好的社会效应。在今年到期后，该项惠企政策继续实施至2024年1月30日。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首期出资额增至2亿元。按原《办法》的规定，专项资金规模10亿元，分期筹集，首期资金1亿元由金源公司出资。疫情期间，为支持企业复工复产，市政府于2020年7月1日同意金源公司从清收资金和资产处置收入中增加出资1亿元的额度，融资专项资金首期额增至2亿元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3.关于资金使用费率问题，《办法》采用差异化收费方式，资金使用前二日的日综合费率按照中国人民银行2015年公布的一年期贷款基准利率4.35%标准计算，第三天起的日综合费率按照</w:t>
      </w:r>
      <w:bookmarkStart w:id="0" w:name="_GoBack"/>
      <w:bookmarkEnd w:id="0"/>
      <w:r>
        <w:rPr>
          <w:rFonts w:hint="default" w:ascii="Calibri" w:hAnsi="Calibri" w:cs="Calibri"/>
          <w:sz w:val="28"/>
          <w:szCs w:val="28"/>
          <w:lang w:val="en-US" w:eastAsia="zh-CN"/>
        </w:rPr>
        <w:t>0.4‰</w:t>
      </w:r>
      <w:r>
        <w:rPr>
          <w:rFonts w:hint="eastAsia"/>
          <w:sz w:val="28"/>
          <w:szCs w:val="28"/>
          <w:lang w:val="en-US" w:eastAsia="zh-CN"/>
        </w:rPr>
        <w:t>标准计算。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四、实施时间及其他说明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本《办法》自</w:t>
      </w:r>
      <w:r>
        <w:rPr>
          <w:rFonts w:hint="eastAsia"/>
          <w:sz w:val="28"/>
          <w:szCs w:val="28"/>
          <w:lang w:val="en-US" w:eastAsia="zh-CN"/>
        </w:rPr>
        <w:t>2021年10月22日起施行，有效期至2024年1月30日止。有效期届满，经评估认为需要继续施行的，根据评估情况再重新修订。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i/>
          <w:i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B480A52"/>
    <w:rsid w:val="0116078A"/>
    <w:rsid w:val="039406C5"/>
    <w:rsid w:val="0DFF6EEB"/>
    <w:rsid w:val="11886263"/>
    <w:rsid w:val="12406B51"/>
    <w:rsid w:val="1FD57413"/>
    <w:rsid w:val="22274789"/>
    <w:rsid w:val="29B079F0"/>
    <w:rsid w:val="33D02EE9"/>
    <w:rsid w:val="349D0C9A"/>
    <w:rsid w:val="3D587B3C"/>
    <w:rsid w:val="423D5335"/>
    <w:rsid w:val="45BF4E4C"/>
    <w:rsid w:val="465D527E"/>
    <w:rsid w:val="48521898"/>
    <w:rsid w:val="4AC750EA"/>
    <w:rsid w:val="4D330104"/>
    <w:rsid w:val="51D665B9"/>
    <w:rsid w:val="54E50D2B"/>
    <w:rsid w:val="5C254EB7"/>
    <w:rsid w:val="6341738D"/>
    <w:rsid w:val="6B480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2021-08-19T02:29:00Z</dcterms:created>
  <dc:creator>Mao-1</dc:creator>
  <cp:lastModifiedBy>Mao-1</cp:lastModifiedBy>
  <cp:lastPrinted>2021-10-29T04:24:00Z</cp:lastPrinted>
  <dcterms:modified xsi:type="dcterms:W3CDTF">2021-10-29T08:05:01Z</dcterms:modified>
  <dc:title>政策解读：《汕头市支持企业融资专项资金管理办法》的解读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93AF3CF557E34945A32EB59A3D97F37B</vt:lpwstr>
  </property>
</Properties>
</file>