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</w:pPr>
      <w:r>
        <w:rPr>
          <w:rFonts w:ascii="宋体" w:hAnsi="宋体" w:cs="宋体"/>
          <w:b/>
          <w:bCs/>
          <w:sz w:val="36"/>
          <w:szCs w:val="36"/>
          <w:lang w:val="en-US" w:eastAsia="zh-CN"/>
        </w:rPr>
        <w:t>关于汕头市市直</w:t>
      </w:r>
      <w:r>
        <w:rPr>
          <w:rFonts w:ascii="宋体" w:hAnsi="宋体" w:eastAsia="宋体" w:cs="宋体"/>
          <w:b/>
          <w:bCs/>
          <w:sz w:val="36"/>
          <w:szCs w:val="36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年11月份</w:t>
      </w:r>
      <w:r>
        <w:rPr>
          <w:rFonts w:ascii="宋体" w:hAnsi="宋体" w:cs="宋体"/>
          <w:b/>
          <w:bCs/>
          <w:sz w:val="36"/>
          <w:szCs w:val="36"/>
          <w:lang w:val="en-US" w:eastAsia="zh-CN"/>
        </w:rPr>
        <w:t>就业补贴的公示</w:t>
      </w:r>
      <w:r>
        <w:rPr>
          <w:rFonts w:eastAsia="Calibri" w:cs="Calibri"/>
        </w:rPr>
        <w:t xml:space="preserve"> </w:t>
      </w:r>
    </w:p>
    <w:p>
      <w:pPr>
        <w:pStyle w:val="4"/>
        <w:bidi w:val="0"/>
        <w:jc w:val="center"/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5"/>
        <w:widowControl/>
        <w:bidi w:val="0"/>
        <w:spacing w:beforeLines="0" w:beforeAutospacing="0" w:afterLines="0" w:afterAutospacing="0" w:line="360" w:lineRule="atLeast"/>
        <w:ind w:firstLine="640"/>
        <w:jc w:val="left"/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根据《关于印发就业创业补贴操作办法的通知》（汕人社〔2020〕128号）和《关于印发&lt;广东省就业创业补贴申请办理指导清单（2021年修订版）&gt;的通知》（粤人社规〔2021〕12号)的规定，现对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汕头超声显示器技术有限公司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6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家公司申领吸纳就业困难人员社会保险补贴（按用人单位实际缴纳的养老、失业、工伤、生育、医疗保险之和计算）;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汕头超声显示器技术有限公司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6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家企业申请一般性岗位补贴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；汕头超声显示器技术有限公司等7家公司申领吸纳脱贫人口就业补贴；</w:t>
      </w:r>
      <w:r>
        <w:rPr>
          <w:rFonts w:hint="eastAsia"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汕头市合胜安泰商业管理有限公司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申请吸纳退役军人就业补贴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情况进行公示。</w:t>
      </w:r>
    </w:p>
    <w:p>
      <w:pPr>
        <w:pStyle w:val="5"/>
        <w:widowControl/>
        <w:bidi w:val="0"/>
        <w:spacing w:beforeLines="0" w:beforeAutospacing="0" w:afterLines="0" w:afterAutospacing="0" w:line="360" w:lineRule="atLeast"/>
        <w:ind w:firstLine="640"/>
        <w:jc w:val="left"/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在公示期内如有异议，请与我局联系。反映情况必须实事求是，客观公正，反映人必须提供真实姓名、联系电话、家庭地址或工作单位，以示负责。</w:t>
      </w:r>
    </w:p>
    <w:p>
      <w:pPr>
        <w:pStyle w:val="5"/>
        <w:widowControl/>
        <w:bidi w:val="0"/>
        <w:spacing w:beforeLines="0" w:beforeAutospacing="0" w:afterLines="0" w:afterAutospacing="0" w:line="360" w:lineRule="atLeast"/>
        <w:ind w:firstLine="640"/>
        <w:jc w:val="left"/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公示时间：2021年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11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日-2021年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11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7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日；</w:t>
      </w:r>
    </w:p>
    <w:p>
      <w:pPr>
        <w:pStyle w:val="5"/>
        <w:widowControl/>
        <w:bidi w:val="0"/>
        <w:spacing w:beforeLines="0" w:beforeAutospacing="0" w:afterLines="0" w:afterAutospacing="0" w:line="360" w:lineRule="atLeast"/>
        <w:ind w:firstLine="640"/>
        <w:jc w:val="left"/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联系单位：汕头市人力资源与就业服务中心；</w:t>
      </w:r>
    </w:p>
    <w:p>
      <w:pPr>
        <w:pStyle w:val="5"/>
        <w:widowControl/>
        <w:bidi w:val="0"/>
        <w:spacing w:beforeLines="0" w:beforeAutospacing="0" w:afterLines="0" w:afterAutospacing="0" w:line="360" w:lineRule="atLeast"/>
        <w:ind w:firstLine="640"/>
        <w:jc w:val="left"/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联系电话：88645026。</w:t>
      </w: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1" w:name="_GoBack"/>
      <w:bookmarkEnd w:id="1"/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zoomcon"/>
      <w:bookmarkEnd w:id="0"/>
      <w:r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申领就业补贴公示名单</w:t>
      </w:r>
    </w:p>
    <w:p>
      <w:pPr>
        <w:pStyle w:val="6"/>
        <w:widowControl/>
        <w:bidi w:val="0"/>
        <w:spacing w:beforeLines="0" w:beforeAutospacing="0" w:afterLines="0" w:afterAutospacing="0" w:line="360" w:lineRule="atLeast"/>
        <w:ind w:firstLine="540"/>
        <w:jc w:val="center"/>
        <w:rPr>
          <w:rFonts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ind w:firstLine="540"/>
        <w:jc w:val="center"/>
        <w:rPr>
          <w:rFonts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2"/>
        <w:tblW w:w="991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0"/>
        <w:gridCol w:w="1755"/>
        <w:gridCol w:w="2884"/>
        <w:gridCol w:w="3071"/>
        <w:gridCol w:w="1635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45" w:hRule="atLeast"/>
          <w:jc w:val="center"/>
        </w:trPr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补贴项目</w:t>
            </w:r>
          </w:p>
        </w:tc>
        <w:tc>
          <w:tcPr>
            <w:tcW w:w="2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申请单位</w:t>
            </w:r>
          </w:p>
        </w:tc>
        <w:tc>
          <w:tcPr>
            <w:tcW w:w="30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招用人员名单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金额(元)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01" w:hRule="atLeast"/>
          <w:jc w:val="center"/>
        </w:trPr>
        <w:tc>
          <w:tcPr>
            <w:tcW w:w="570" w:type="dxa"/>
            <w:vMerge w:val="restart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restart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吸纳就业困难人员社保补贴</w:t>
            </w: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汕头超声显示器技术有限公司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廖奕曼、魏伟凯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6818.87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8" w:hRule="atLeast"/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汕头超声显示器（二厂）有限公司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刘伟林、黄育华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3226.10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8" w:hRule="atLeast"/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汕头市升达混凝土有限公司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蓝颖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2527.60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8" w:hRule="atLeast"/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广东朝阳全网通科技有限公司汕头分公司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江勤欢、许秋敏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2317.84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8" w:hRule="atLeast"/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汕头超声印制板（二厂）有限公司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陆红桂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2720.37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8" w:hRule="atLeast"/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汕头市沃金科技网络有限公司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佘丽莲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2912.76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42" w:hRule="atLeast"/>
          <w:jc w:val="center"/>
        </w:trPr>
        <w:tc>
          <w:tcPr>
            <w:tcW w:w="570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合计</w:t>
            </w: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20523.54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restart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restart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一般性岗位补贴</w:t>
            </w: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汕头超声显示器技术有限公司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廖奕曼、魏伟凯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1600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beforeAutospacing="0" w:afterLines="116" w:afterAutospacing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beforeAutospacing="0" w:afterLines="116" w:afterAutospacing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汕头超声显示器（二厂）有限公司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刘伟林、黄育华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beforeAutospacing="0" w:afterLines="116" w:afterAutospacing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beforeAutospacing="0" w:afterLines="116" w:afterAutospacing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汕头市升达混凝土有限公司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蓝颖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beforeAutospacing="0" w:afterLines="116" w:afterAutospacing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beforeAutospacing="0" w:afterLines="116" w:afterAutospacing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广东朝阳全网通科技有限公司汕头分公司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江勤欢、许秋敏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beforeAutospacing="0" w:afterLines="116" w:afterAutospacing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beforeAutospacing="0" w:afterLines="116" w:afterAutospacing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汕头超声印制板（二厂）有限公司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陆红桂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600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beforeAutospacing="0" w:afterLines="116" w:afterAutospacing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beforeAutospacing="0" w:afterLines="116" w:afterAutospacing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汕头市沃金科技网络有限公司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佘丽莲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1200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35" w:hRule="atLeast"/>
          <w:jc w:val="center"/>
        </w:trPr>
        <w:tc>
          <w:tcPr>
            <w:tcW w:w="570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beforeAutospacing="0" w:afterLines="116" w:afterAutospacing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合计</w:t>
            </w: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6000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restart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755" w:type="dxa"/>
            <w:vMerge w:val="restart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吸纳脱贫人口就业补贴</w:t>
            </w: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汕头超声显示器技术有限公司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廖奕曼、魏伟凯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10000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汕头超声显示器（二厂）有限公司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刘伟林、黄育和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10000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汕头市升达混凝土有限公司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蓝颖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5000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广东朝阳全网通科技有限公司汕头分公司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许秋敏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5000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汕头超声印制板（二厂）有限公司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陆红桂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5000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汕头市沃金科技网络有限公司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佘丽莲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5000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广东光华科技股份有限公司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邰金岩、蔡树群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10000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3" w:hRule="atLeast"/>
          <w:jc w:val="center"/>
        </w:trPr>
        <w:tc>
          <w:tcPr>
            <w:tcW w:w="570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合计</w:t>
            </w: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50000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3" w:hRule="atLeast"/>
          <w:jc w:val="center"/>
        </w:trPr>
        <w:tc>
          <w:tcPr>
            <w:tcW w:w="570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吸纳退役军人就业补贴</w:t>
            </w: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汕头市合胜安泰商业管理有限公司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hi-I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方崇岱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10000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3" w:hRule="atLeast"/>
          <w:jc w:val="center"/>
        </w:trPr>
        <w:tc>
          <w:tcPr>
            <w:tcW w:w="570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合计</w:t>
            </w: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10000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58" w:hRule="atLeast"/>
          <w:jc w:val="center"/>
        </w:trPr>
        <w:tc>
          <w:tcPr>
            <w:tcW w:w="2325" w:type="dxa"/>
            <w:gridSpan w:val="2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总计</w:t>
            </w:r>
          </w:p>
        </w:tc>
        <w:tc>
          <w:tcPr>
            <w:tcW w:w="288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20</w:t>
            </w: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家</w:t>
            </w:r>
          </w:p>
        </w:tc>
        <w:tc>
          <w:tcPr>
            <w:tcW w:w="3071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29</w:t>
            </w: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人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86523.54元</w:t>
            </w:r>
          </w:p>
        </w:tc>
      </w:tr>
    </w:tbl>
    <w:p>
      <w:pPr>
        <w:pStyle w:val="5"/>
        <w:widowControl/>
        <w:bidi w:val="0"/>
        <w:spacing w:beforeLines="0" w:beforeAutospacing="0" w:afterLines="0" w:afterAutospacing="0" w:line="360" w:lineRule="atLeast"/>
        <w:ind w:firstLine="540"/>
        <w:jc w:val="center"/>
        <w:rPr>
          <w:rFonts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3" w:bottom="1440" w:left="1803" w:header="0" w:footer="0" w:gutter="0"/>
      <w:pgNumType w:fmt="decimal"/>
      <w:cols w:space="720" w:num="1"/>
      <w:formProt w:val="0"/>
      <w:docGrid w:linePitch="312" w:charSpace="2387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ompat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2044DBC"/>
    <w:rsid w:val="044D6AE8"/>
    <w:rsid w:val="0AFC7CD0"/>
    <w:rsid w:val="1CA52DC3"/>
    <w:rsid w:val="2F734C4C"/>
    <w:rsid w:val="41B1188E"/>
    <w:rsid w:val="41F50143"/>
    <w:rsid w:val="44D84B57"/>
    <w:rsid w:val="53EE47E0"/>
    <w:rsid w:val="56C8358C"/>
    <w:rsid w:val="593A07A2"/>
    <w:rsid w:val="5BD85BF5"/>
    <w:rsid w:val="673A5403"/>
    <w:rsid w:val="67C16A19"/>
    <w:rsid w:val="68445C94"/>
    <w:rsid w:val="6BA33AAE"/>
    <w:rsid w:val="739E1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新宋体" w:cs="Times New Roman"/>
      <w:kern w:val="2"/>
      <w:sz w:val="21"/>
      <w:szCs w:val="24"/>
      <w:lang w:val="en-US" w:eastAsia="zh-CN" w:bidi="hi-I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新宋体" w:cs="Times New Roman"/>
      <w:color w:val="auto"/>
      <w:kern w:val="2"/>
      <w:sz w:val="21"/>
      <w:szCs w:val="24"/>
      <w:lang w:val="en-US" w:eastAsia="zh-CN" w:bidi="hi-IN"/>
    </w:rPr>
  </w:style>
  <w:style w:type="paragraph" w:customStyle="1" w:styleId="5">
    <w:name w:val="普通(网站)1"/>
    <w:basedOn w:val="4"/>
    <w:qFormat/>
    <w:uiPriority w:val="0"/>
    <w:pPr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文本1"/>
    <w:qFormat/>
    <w:uiPriority w:val="0"/>
    <w:pPr>
      <w:widowControl w:val="0"/>
      <w:suppressAutoHyphens w:val="0"/>
      <w:bidi w:val="0"/>
      <w:spacing w:beforeLines="0" w:beforeAutospacing="0" w:afterLines="0" w:afterAutospacing="0" w:line="240" w:lineRule="auto"/>
      <w:jc w:val="both"/>
    </w:pPr>
    <w:rPr>
      <w:rFonts w:ascii="Calibri" w:hAnsi="Calibri" w:eastAsia="宋体" w:cs="Calibri"/>
      <w:color w:val="auto"/>
      <w:kern w:val="2"/>
      <w:sz w:val="21"/>
      <w:szCs w:val="21"/>
      <w:lang w:val="en-US" w:eastAsia="zh-CN" w:bidi="hi-IN"/>
    </w:rPr>
  </w:style>
  <w:style w:type="paragraph" w:customStyle="1" w:styleId="7">
    <w:name w:val="表格内容"/>
    <w:basedOn w:val="4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448</Words>
  <Characters>492</Characters>
  <Paragraphs>29</Paragraphs>
  <TotalTime>5</TotalTime>
  <ScaleCrop>false</ScaleCrop>
  <LinksUpToDate>false</LinksUpToDate>
  <CharactersWithSpaces>493</CharactersWithSpaces>
  <Application>WPS Office_11.1.0.10941_F1E327BC-269C-435d-A152-05C5408002CA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2021-07-27T09:54:00Z</dcterms:created>
  <dc:creator>Administrator</dc:creator>
  <cp:lastModifiedBy>Administrator</cp:lastModifiedBy>
  <cp:lastPrinted>2021-10-14T07:45:00Z</cp:lastPrinted>
  <dcterms:modified xsi:type="dcterms:W3CDTF">2021-11-01T03:06:32Z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DD6D2AC89CA64796BE1200858B06CB22</vt:lpwstr>
  </property>
</Properties>
</file>