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CESI仿宋-GB2312" w:hAnsi="CESI仿宋-GB2312" w:eastAsia="CESI仿宋-GB2312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黑体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CESI仿宋-GB2312" w:hAnsi="CESI仿宋-GB2312" w:eastAsia="CESI仿宋-GB2312" w:cs="方正大标宋简体"/>
          <w:b/>
          <w:bCs/>
          <w:sz w:val="36"/>
          <w:szCs w:val="36"/>
        </w:rPr>
      </w:pPr>
      <w:r>
        <w:rPr>
          <w:rFonts w:hint="eastAsia" w:ascii="CESI仿宋-GB2312" w:hAnsi="CESI仿宋-GB2312" w:eastAsia="CESI仿宋-GB2312" w:cs="方正大标宋简体"/>
          <w:b/>
          <w:bCs/>
          <w:sz w:val="36"/>
          <w:szCs w:val="36"/>
        </w:rPr>
        <w:t>“文明餐厅”申报/推荐表</w:t>
      </w:r>
    </w:p>
    <w:tbl>
      <w:tblPr>
        <w:tblStyle w:val="3"/>
        <w:tblpPr w:leftFromText="180" w:rightFromText="180" w:vertAnchor="text" w:horzAnchor="margin" w:tblpXSpec="center" w:tblpY="158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80"/>
        <w:gridCol w:w="168"/>
        <w:gridCol w:w="2112"/>
        <w:gridCol w:w="143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2088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餐厅名称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76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企业名称（与营业执照一致）</w:t>
            </w:r>
          </w:p>
        </w:tc>
        <w:tc>
          <w:tcPr>
            <w:tcW w:w="5342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餐厅地址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经营面积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品牌名称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经营业态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2088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企业法人</w:t>
            </w:r>
          </w:p>
        </w:tc>
        <w:tc>
          <w:tcPr>
            <w:tcW w:w="168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餐厅负责人</w:t>
            </w:r>
          </w:p>
        </w:tc>
        <w:tc>
          <w:tcPr>
            <w:tcW w:w="2280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31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真</w:t>
            </w:r>
          </w:p>
        </w:tc>
        <w:tc>
          <w:tcPr>
            <w:tcW w:w="163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88" w:type="dxa"/>
            <w:tcBorders>
              <w:bottom w:val="single" w:color="auto" w:sz="2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left w:val="single" w:color="auto" w:sz="2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2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9110" w:type="dxa"/>
            <w:gridSpan w:val="6"/>
            <w:tcBorders>
              <w:top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主要事迹、证照材料及照片（另附页）：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0" w:hRule="atLeast"/>
          <w:jc w:val="center"/>
        </w:trPr>
        <w:tc>
          <w:tcPr>
            <w:tcW w:w="393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日（公章）</w:t>
            </w:r>
          </w:p>
        </w:tc>
        <w:tc>
          <w:tcPr>
            <w:tcW w:w="517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评审委员会意见：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日（公章）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CESI仿宋-GB2312" w:hAnsi="CESI仿宋-GB2312" w:eastAsia="CESI仿宋-GB2312" w:cs="黑体"/>
          <w:bCs/>
          <w:sz w:val="32"/>
          <w:szCs w:val="32"/>
        </w:rPr>
      </w:pPr>
      <w:r>
        <w:rPr>
          <w:rFonts w:hint="eastAsia" w:ascii="CESI仿宋-GB2312" w:hAnsi="CESI仿宋-GB2312" w:eastAsia="CESI仿宋-GB2312" w:cs="黑体"/>
          <w:bCs/>
          <w:sz w:val="32"/>
          <w:szCs w:val="32"/>
        </w:rPr>
        <w:t>附件2</w:t>
      </w:r>
    </w:p>
    <w:p>
      <w:pPr>
        <w:jc w:val="center"/>
        <w:rPr>
          <w:rFonts w:ascii="CESI仿宋-GB2312" w:hAnsi="CESI仿宋-GB2312" w:eastAsia="CESI仿宋-GB2312"/>
          <w:b/>
          <w:bCs/>
          <w:sz w:val="36"/>
          <w:szCs w:val="36"/>
        </w:rPr>
      </w:pPr>
      <w:r>
        <w:rPr>
          <w:rFonts w:hint="eastAsia" w:ascii="CESI仿宋-GB2312" w:hAnsi="CESI仿宋-GB2312" w:eastAsia="CESI仿宋-GB2312" w:cs="方正大标宋简体"/>
          <w:b/>
          <w:bCs/>
          <w:sz w:val="36"/>
          <w:szCs w:val="36"/>
        </w:rPr>
        <w:t>“文明诚信示范餐厅”申报/推荐</w:t>
      </w:r>
      <w:r>
        <w:rPr>
          <w:rFonts w:hint="eastAsia" w:ascii="CESI仿宋-GB2312" w:hAnsi="CESI仿宋-GB2312" w:eastAsia="CESI仿宋-GB2312"/>
          <w:b/>
          <w:bCs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80"/>
        <w:gridCol w:w="2280"/>
        <w:gridCol w:w="143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88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餐厅名称</w:t>
            </w:r>
          </w:p>
        </w:tc>
        <w:tc>
          <w:tcPr>
            <w:tcW w:w="702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7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企业名称（与营业执照一致）</w:t>
            </w:r>
          </w:p>
        </w:tc>
        <w:tc>
          <w:tcPr>
            <w:tcW w:w="534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餐厅地址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经营面积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品牌名称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经营业态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88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企业法人</w:t>
            </w:r>
          </w:p>
        </w:tc>
        <w:tc>
          <w:tcPr>
            <w:tcW w:w="168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餐厅负责人</w:t>
            </w:r>
          </w:p>
        </w:tc>
        <w:tc>
          <w:tcPr>
            <w:tcW w:w="228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431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真</w:t>
            </w:r>
          </w:p>
        </w:tc>
        <w:tc>
          <w:tcPr>
            <w:tcW w:w="163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88" w:type="dxa"/>
            <w:tcBorders>
              <w:bottom w:val="single" w:color="auto" w:sz="2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color="auto" w:sz="2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tcBorders>
              <w:left w:val="single" w:color="auto" w:sz="2" w:space="0"/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9110" w:type="dxa"/>
            <w:gridSpan w:val="5"/>
            <w:tcBorders>
              <w:top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主要事迹、证照材料及照片（另附页）：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37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日（公章）</w:t>
            </w:r>
          </w:p>
        </w:tc>
        <w:tc>
          <w:tcPr>
            <w:tcW w:w="534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评审委员会意见：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日（公章）</w:t>
            </w:r>
          </w:p>
        </w:tc>
      </w:tr>
    </w:tbl>
    <w:p>
      <w:pPr>
        <w:wordWrap w:val="0"/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CESI仿宋-GB2312" w:hAnsi="CESI仿宋-GB2312" w:eastAsia="CESI仿宋-GB2312" w:cs="黑体"/>
          <w:sz w:val="32"/>
          <w:szCs w:val="32"/>
        </w:rPr>
      </w:pPr>
      <w:r>
        <w:rPr>
          <w:rFonts w:hint="eastAsia" w:ascii="CESI仿宋-GB2312" w:hAnsi="CESI仿宋-GB2312" w:eastAsia="CESI仿宋-GB2312" w:cs="黑体"/>
          <w:sz w:val="32"/>
          <w:szCs w:val="32"/>
        </w:rPr>
        <w:t>附件3</w:t>
      </w:r>
    </w:p>
    <w:p>
      <w:pPr>
        <w:jc w:val="center"/>
        <w:rPr>
          <w:rFonts w:ascii="CESI仿宋-GB2312" w:hAnsi="CESI仿宋-GB2312" w:eastAsia="CESI仿宋-GB2312" w:cs="黑体"/>
          <w:b/>
          <w:sz w:val="36"/>
          <w:szCs w:val="36"/>
        </w:rPr>
      </w:pPr>
      <w:r>
        <w:rPr>
          <w:rFonts w:hint="eastAsia" w:ascii="CESI仿宋-GB2312" w:hAnsi="CESI仿宋-GB2312" w:eastAsia="CESI仿宋-GB2312" w:cs="黑体"/>
          <w:b/>
          <w:sz w:val="36"/>
          <w:szCs w:val="36"/>
        </w:rPr>
        <w:t>创建“文明餐厅”承诺书</w:t>
      </w:r>
    </w:p>
    <w:p>
      <w:pPr>
        <w:rPr>
          <w:rFonts w:ascii="CESI仿宋-GB2312" w:hAnsi="CESI仿宋-GB2312" w:eastAsia="CESI仿宋-GB2312"/>
          <w:sz w:val="28"/>
          <w:szCs w:val="28"/>
        </w:rPr>
      </w:pP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我餐厅申请创建“文明餐厅”工作，承诺如下：</w:t>
      </w: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一、严格执行省市区商务、疾控部门制定并动态更新的餐饮服务单位经营服务指引。按要求使用口罩、消毒剂、洗手液、测温仪等防疫防护用品。员工体温正常才可安排上岗，上岗期间保持清洁卫生，严格洗手消毒，时刻佩戴口罩。对就餐人员检测体温并核实相关健康信息。</w:t>
      </w: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二、按《汕头市餐饮服务业文明餐桌·诚信服务暨“制止餐饮浪费”实施指引》做好各项工作。</w:t>
      </w: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三、全面落实《餐饮服务食品安全操作规范》，严格执行进货查验、加工操作、清洗消毒、人员管理等规定。</w:t>
      </w: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四、严格遵守《广东省野生动物保护管理条例》规定，不购买、不加工、不出售野生动物及其制品，不售卖不能提供合法来源证明的非法渔获物，不以“长江野生鱼”、“野生江鲜”等为噱头开展宣传营销，不以虚假宣传、过度营销来诱导或欺诈消费者。</w:t>
      </w: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五、明码标价，不提供低劣变质食品，使用公筷公勺，应顾客要求提供分餐服务、打包服务，宣传推广“光盘行动”、“厉行节约、反对浪费”。</w:t>
      </w:r>
    </w:p>
    <w:p>
      <w:pPr>
        <w:ind w:firstLine="560" w:firstLineChars="2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六、按《关于扎实推进塑料污染治理工作的通知》的规定期限完成停止使用一次性塑料吸管等塑料污染治理工作。</w:t>
      </w:r>
    </w:p>
    <w:p>
      <w:pPr>
        <w:ind w:firstLine="4760" w:firstLineChars="1700"/>
        <w:rPr>
          <w:rFonts w:ascii="CESI仿宋-GB2312" w:hAnsi="CESI仿宋-GB2312" w:eastAsia="CESI仿宋-GB2312" w:cs="仿宋_GB2312"/>
          <w:sz w:val="28"/>
          <w:szCs w:val="28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承诺单位（加盖公章）：</w:t>
      </w:r>
    </w:p>
    <w:p>
      <w:pPr>
        <w:ind w:firstLine="4760" w:firstLineChars="1700"/>
        <w:jc w:val="left"/>
        <w:rPr>
          <w:rFonts w:hint="eastAsia" w:eastAsia="宋体"/>
          <w:lang w:eastAsia="zh-CN"/>
        </w:rPr>
      </w:pPr>
      <w:r>
        <w:rPr>
          <w:rFonts w:hint="eastAsia" w:ascii="CESI仿宋-GB2312" w:hAnsi="CESI仿宋-GB2312" w:eastAsia="CESI仿宋-GB2312" w:cs="仿宋_GB2312"/>
          <w:sz w:val="28"/>
          <w:szCs w:val="28"/>
        </w:rPr>
        <w:t>日  期：</w:t>
      </w:r>
    </w:p>
    <w:p/>
    <w:sectPr>
      <w:footerReference r:id="rId3" w:type="default"/>
      <w:pgSz w:w="11906" w:h="16838"/>
      <w:pgMar w:top="1417" w:right="1531" w:bottom="1304" w:left="1531" w:header="851" w:footer="65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3000509000000000000"/>
    <w:charset w:val="00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uQtjrMAQAAiA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LtrlTjG+OCRqv7DK3UwtkBrZoXEX&#10;XS6rmffpsV+qHn6g7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W5C2OswBAACI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F8A50"/>
    <w:rsid w:val="72FFA5B2"/>
    <w:rsid w:val="759F8A50"/>
    <w:rsid w:val="E7F7F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2021-10-26T08:38:00Z</dcterms:created>
  <dc:creator>user</dc:creator>
  <cp:lastModifiedBy>user</cp:lastModifiedBy>
  <dcterms:modified xsi:type="dcterms:W3CDTF">2021-10-28T08:47:25Z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