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</w:pPr>
      <w:r>
        <w:rPr>
          <w:rFonts w:hint="eastAsia" w:asciiTheme="majorEastAsia" w:hAnsiTheme="majorEastAsia" w:eastAsiaTheme="majorEastAsia"/>
          <w:sz w:val="36"/>
        </w:rPr>
        <w:t>2021年建材打假第三轮执法抽检情况汇总表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16"/>
        <w:gridCol w:w="1275"/>
        <w:gridCol w:w="1320"/>
        <w:gridCol w:w="1493"/>
        <w:gridCol w:w="2122"/>
        <w:gridCol w:w="750"/>
        <w:gridCol w:w="4155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项目属地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施工单位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抽检数量（组）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检测项目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16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汕头市南澳县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南澳县海泉湾Ⅱ标段</w:t>
            </w:r>
          </w:p>
        </w:tc>
        <w:tc>
          <w:tcPr>
            <w:tcW w:w="1320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汕头市澄海区港口建筑工程有限公司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Φ8Φ12Φ18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 重量偏差 反向弯曲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Merge w:val="continue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混凝土用砂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中砂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颗粒级配 细度模数 含泥量 泥块含量 氯离子 表观密度 堆积密度 紧密密度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16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南澳县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誉海岸雅园</w:t>
            </w:r>
          </w:p>
        </w:tc>
        <w:tc>
          <w:tcPr>
            <w:tcW w:w="1320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龙光工程建设有限公司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Φ12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Φ14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Merge w:val="continue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PVC-U排水管材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dn75×e2.3mm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dn110×e3.2mm，胶粘剂连接型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外观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平均外径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维卡软化温度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纵向回缩率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落锤冲击试验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拉伸屈服强度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  <w:t>保税区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药用塑料包装瓶生产项目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广东钧泰建设有限公司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Φ10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Φ16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Φ25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16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潮阳区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和平镇桥上旧音像综合市场“三旧”改造项目（阳光雅园）</w:t>
            </w:r>
          </w:p>
        </w:tc>
        <w:tc>
          <w:tcPr>
            <w:tcW w:w="1320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龙光工程建设有限公司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Φ10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Φ12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PVC-U排水管材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dn110×e3.2mm，胶粘剂连接型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外观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平均外径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维卡软化温度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纵向回缩率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落锤冲击试验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拉伸屈服强度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潮阳区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城南街道大南居委新华大道北侧“三旧”改造项目（盈纳华府）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汕头市潮阳第三建筑总公司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Φ12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Φ14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0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濠江区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铂悦府（1#、2#、8#、9#）</w:t>
            </w:r>
          </w:p>
        </w:tc>
        <w:tc>
          <w:tcPr>
            <w:tcW w:w="13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厦门思总建设有限公司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Φ10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Φ12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SBS防水卷材GB 18242-2008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聚酯胎（PY） II型  4mm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拉力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延伸率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不透水性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耐热性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低温柔性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潮南区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汕头潮南胪岗碧桂园二期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广东碧越建筑工程有限公司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Φ8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Φ14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Φ12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潮南区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汕头潮南纺织印染环保综合处理中心污水处理厂二期项目</w:t>
            </w:r>
          </w:p>
        </w:tc>
        <w:tc>
          <w:tcPr>
            <w:tcW w:w="13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四川中喻环境治理有限公司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Φ8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Φ18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PVC绝缘电线电缆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ZC-BVR-450/750V-2.5mm²-红色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绝缘层厚度,外形尺寸（平均外径）,导体直流电阻②,电缆电压试验③,70℃绝缘电阻④】,节能检测【导体种类；导体直流电阻②】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澄海区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三盛璞悦府（暂定）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中国核工业华兴建设有限公司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Φ10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Φ12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市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属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汕头市公共卫生医学中心新建项目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中国建筑第四工程局有限公司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Φ12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Φ14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高新区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凯逸科技商务综合大楼项目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汕头市达濠建筑总公司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Φ12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Φ16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龙湖区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星海祥和苑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汕头市潮阳第一建安总公司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Φ10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Φ12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0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金平区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汕头金茂金凤半岛C19之一地块</w:t>
            </w:r>
          </w:p>
        </w:tc>
        <w:tc>
          <w:tcPr>
            <w:tcW w:w="13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中建四局建设发展有限公司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PVC-U电线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套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管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GY·405-20×1.1mm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弯曲性能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冲击性能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绝缘强度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最小壁厚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PVC-U排水管材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dn50×e2.0mm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dn75×e2.3mm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dn110×e3.2mm胶粘剂连接型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外观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平均外径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维卡软化温度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纵向回缩率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落锤冲击试验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拉伸屈服强度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三组管材拉伸屈服强度不合格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0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华侨试验区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天境海岸花园三期</w:t>
            </w:r>
          </w:p>
        </w:tc>
        <w:tc>
          <w:tcPr>
            <w:tcW w:w="13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龙光工程建设有限公司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Φ12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Φ14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自粘聚合物改性沥青防水卷材GB 23441-2009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PY类  I型 D膜  3.0mm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拉力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最大拉力时延伸率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耐热性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低温柔性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不透水性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15</w:t>
            </w:r>
            <w:bookmarkStart w:id="0" w:name="_GoBack"/>
            <w:bookmarkEnd w:id="0"/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市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属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明园·汕头国际科创金融城（暂定名）F04-01地块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中铁建工集团有限公司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钢筋原材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Φ14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Φ20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Φ25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拉伸试验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反向弯曲</w:t>
            </w: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重量偏差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合格</w:t>
            </w:r>
          </w:p>
        </w:tc>
      </w:tr>
    </w:tbl>
    <w:p>
      <w:pPr>
        <w:tabs>
          <w:tab w:val="left" w:pos="65"/>
        </w:tabs>
        <w:spacing w:line="552" w:lineRule="auto"/>
        <w:jc w:val="left"/>
        <w:rPr>
          <w:rFonts w:ascii="宋体" w:hAnsi="宋体" w:eastAsia="宋体"/>
          <w:kern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60749"/>
    <w:rsid w:val="3EC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2021-09-28T03:17:00Z</dcterms:created>
  <dc:creator>Administrator</dc:creator>
  <cp:lastModifiedBy>崔</cp:lastModifiedBy>
  <dcterms:modified xsi:type="dcterms:W3CDTF">2021-09-29T02:42:41Z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EF5BB0419BC2442E942B3F61F86ECD3D</vt:lpwstr>
  </property>
</Properties>
</file>