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采购企业预登记报名操作指引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采购企业按以下要求进行实名制预登记报名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1.采购企业扫描以下邀请函中的二维码，即可进入中国国际中小企业博览会小程序证件申请页面。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456940" cy="5947410"/>
            <wp:effectExtent l="0" t="0" r="10160" b="15240"/>
            <wp:docPr id="1" name="图片 1" descr="微信图片_2021090316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31650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2.点击“境内用户入口”，通过粤信签小程序完成人脸识别检验程序。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418715" cy="5021580"/>
            <wp:effectExtent l="9525" t="9525" r="10160" b="17145"/>
            <wp:docPr id="17" name="图片 17" descr="33cc95220f868cf1d3c1569d89c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3cc95220f868cf1d3c1569d89ccb40"/>
                    <pic:cNvPicPr>
                      <a:picLocks noChangeAspect="1"/>
                    </pic:cNvPicPr>
                  </pic:nvPicPr>
                  <pic:blipFill>
                    <a:blip r:embed="rId5"/>
                    <a:srcRect t="4258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5021580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423160" cy="5022850"/>
            <wp:effectExtent l="9525" t="9525" r="24765" b="15875"/>
            <wp:docPr id="18" name="图片 18" descr="da86a13d2de2b3bcd8a539cde4627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a86a13d2de2b3bcd8a539cde4627ab"/>
                    <pic:cNvPicPr>
                      <a:picLocks noChangeAspect="1"/>
                    </pic:cNvPicPr>
                  </pic:nvPicPr>
                  <pic:blipFill>
                    <a:blip r:embed="rId6"/>
                    <a:srcRect t="4436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5022850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3.按照指引可选择自行填写或上传名片等方式填报、完善个人资料及完成调查问卷，成功提交生成电子证件（含唯一入场识别码）。采购商的电子证件可在中博会小程序“证件申请”里查找使用。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113280" cy="4388485"/>
            <wp:effectExtent l="9525" t="9525" r="10795" b="21590"/>
            <wp:docPr id="19" name="图片 19" descr="113fb8391b3a205dec15216a6014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13fb8391b3a205dec15216a60147da"/>
                    <pic:cNvPicPr>
                      <a:picLocks noChangeAspect="1"/>
                    </pic:cNvPicPr>
                  </pic:nvPicPr>
                  <pic:blipFill>
                    <a:blip r:embed="rId7"/>
                    <a:srcRect t="4226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4388485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113915" cy="4416425"/>
            <wp:effectExtent l="0" t="0" r="635" b="3175"/>
            <wp:docPr id="21" name="图片 21" descr="e3635db82061287bca8255f0ab70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3635db82061287bca8255f0ab702ea"/>
                    <pic:cNvPicPr>
                      <a:picLocks noChangeAspect="1"/>
                    </pic:cNvPicPr>
                  </pic:nvPicPr>
                  <pic:blipFill>
                    <a:blip r:embed="rId8"/>
                    <a:srcRect t="3607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（相关功能操作指引可咨询中博会组委会秘书处。联系人：赵崇逸，电话：020-83137619，手机及微信：13727231506）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726CB"/>
    <w:rsid w:val="495726CB"/>
    <w:rsid w:val="5DE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2021-08-23T02:51:00Z</dcterms:created>
  <dc:creator>黄怡欢</dc:creator>
  <cp:lastModifiedBy>Leo-榮少</cp:lastModifiedBy>
  <dcterms:modified xsi:type="dcterms:W3CDTF">2021-09-03T08:54:15Z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