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Times New Roman" w:hAnsi="黑体" w:eastAsia="黑体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Times New Roman" w:hAnsi="黑体" w:eastAsia="黑体"/>
          <w:sz w:val="28"/>
          <w:szCs w:val="28"/>
        </w:rPr>
      </w:pPr>
    </w:p>
    <w:p>
      <w:pPr>
        <w:spacing w:line="400" w:lineRule="exact"/>
        <w:jc w:val="center"/>
        <w:rPr>
          <w:rFonts w:hint="eastAsia" w:ascii="Times New Roman" w:hAnsi="黑体" w:eastAsia="黑体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汕头市水务局随机抽查结果</w:t>
      </w:r>
    </w:p>
    <w:p>
      <w:pPr>
        <w:spacing w:line="400" w:lineRule="exact"/>
        <w:jc w:val="left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抽查事项类别：</w:t>
      </w:r>
      <w:r>
        <w:rPr>
          <w:rFonts w:hint="eastAsia" w:ascii="Times New Roman" w:hAnsi="Times New Roman"/>
          <w:szCs w:val="21"/>
        </w:rPr>
        <w:t>水土</w:t>
      </w:r>
      <w:r>
        <w:rPr>
          <w:rFonts w:ascii="Times New Roman" w:hAnsi="Times New Roman"/>
          <w:szCs w:val="21"/>
        </w:rPr>
        <w:t xml:space="preserve">保持监督检查                                                    </w:t>
      </w:r>
      <w:r>
        <w:rPr>
          <w:rFonts w:hint="eastAsia" w:ascii="Times New Roman" w:hAnsi="Times New Roman"/>
          <w:szCs w:val="21"/>
        </w:rPr>
        <w:t xml:space="preserve">            20</w:t>
      </w: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/>
          <w:szCs w:val="21"/>
        </w:rPr>
        <w:t>年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/>
          <w:szCs w:val="21"/>
        </w:rPr>
        <w:t>第</w:t>
      </w:r>
      <w:r>
        <w:rPr>
          <w:rFonts w:hint="eastAsia" w:ascii="Times New Roman"/>
          <w:szCs w:val="21"/>
          <w:lang w:val="en-US" w:eastAsia="zh-CN"/>
        </w:rPr>
        <w:t>1</w:t>
      </w:r>
      <w:r>
        <w:rPr>
          <w:rFonts w:ascii="Times New Roman"/>
          <w:szCs w:val="21"/>
        </w:rPr>
        <w:t>批（次）</w:t>
      </w:r>
    </w:p>
    <w:tbl>
      <w:tblPr>
        <w:tblStyle w:val="3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417"/>
        <w:gridCol w:w="2799"/>
        <w:gridCol w:w="2040"/>
        <w:gridCol w:w="253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检查对象名称（姓名）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检查时间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（年月日）</w:t>
            </w:r>
          </w:p>
        </w:tc>
        <w:tc>
          <w:tcPr>
            <w:tcW w:w="279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抽查结果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查处情况</w:t>
            </w:r>
          </w:p>
        </w:tc>
        <w:tc>
          <w:tcPr>
            <w:tcW w:w="253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批准文件名称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汕头市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珠港新城投资开发有限公司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2021.08.26</w:t>
            </w:r>
          </w:p>
        </w:tc>
        <w:tc>
          <w:tcPr>
            <w:tcW w:w="279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已落实水土保持工作的防治责任分解、水土保持初步设计与施工图设计、水土流失预防和治理措施。弃土弃渣外运至方案批复的弃渣场。已委托第三方开展水保监测。现场检查未发现水土流失现象。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现场要求业主单位在项目竣工前及时做好水保设施验收工作。</w:t>
            </w:r>
          </w:p>
        </w:tc>
        <w:tc>
          <w:tcPr>
            <w:tcW w:w="253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关于汕头市泰山路南延（中泰立交-海滨东路）道路及配套工程项目水土保持方案的批复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汕市水审</w:t>
            </w:r>
            <w:r>
              <w:rPr>
                <w:rFonts w:hint="eastAsia" w:ascii="Times New Roman" w:hAnsi="Times New Roman"/>
                <w:szCs w:val="21"/>
              </w:rPr>
              <w:t>〔201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〕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64</w:t>
            </w:r>
            <w:r>
              <w:rPr>
                <w:rFonts w:hint="eastAsia" w:ascii="Times New Roman" w:hAnsi="Times New Roman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中交汕头道路交通投资建设有限公司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2021.08.26</w:t>
            </w:r>
          </w:p>
        </w:tc>
        <w:tc>
          <w:tcPr>
            <w:tcW w:w="279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已落实水土保持工作的防治责任分解、水土保持初步设计与施工图设计、水土流失预防和治理措施。弃土弃渣外运至方案批复的弃渣场。已缴纳水土保持补偿费。已委托第三方开展水保监测。现场检查未发现水土流失现象。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现场要求业主单位后续施工继续落实水土保持工程及植物措施，并及时做好水保设施验收工作。</w:t>
            </w:r>
          </w:p>
        </w:tc>
        <w:tc>
          <w:tcPr>
            <w:tcW w:w="253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关于汕头市中山东路（新津河-莲凤路）道路桥梁及配套工程水土保持方案的批复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汕水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审批</w:t>
            </w:r>
            <w:r>
              <w:rPr>
                <w:rFonts w:hint="eastAsia" w:ascii="Times New Roman" w:hAnsi="Times New Roman"/>
                <w:szCs w:val="21"/>
              </w:rPr>
              <w:t>〔20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〕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58</w:t>
            </w:r>
            <w:r>
              <w:rPr>
                <w:rFonts w:hint="eastAsia" w:ascii="Times New Roman" w:hAnsi="Times New Roman"/>
                <w:szCs w:val="21"/>
              </w:rPr>
              <w:t>号</w:t>
            </w:r>
          </w:p>
        </w:tc>
      </w:tr>
    </w:tbl>
    <w:p>
      <w:pPr>
        <w:spacing w:line="400" w:lineRule="exact"/>
        <w:jc w:val="left"/>
      </w:pPr>
      <w:r>
        <w:rPr>
          <w:rFonts w:ascii="Times New Roman"/>
          <w:szCs w:val="21"/>
        </w:rPr>
        <w:t>备注：对行政许可对象的抽查结果，应填写</w:t>
      </w:r>
      <w:r>
        <w:rPr>
          <w:rFonts w:ascii="Times New Roman" w:hAnsi="Times New Roman"/>
          <w:szCs w:val="21"/>
        </w:rPr>
        <w:t>“</w:t>
      </w:r>
      <w:r>
        <w:rPr>
          <w:rFonts w:ascii="Times New Roman"/>
          <w:szCs w:val="21"/>
        </w:rPr>
        <w:t>批准文件名称</w:t>
      </w:r>
      <w:r>
        <w:rPr>
          <w:rFonts w:ascii="Times New Roman" w:hAnsi="Times New Roman"/>
          <w:szCs w:val="21"/>
        </w:rPr>
        <w:t>”</w:t>
      </w:r>
      <w:r>
        <w:rPr>
          <w:rFonts w:ascii="Times New Roman"/>
          <w:szCs w:val="21"/>
        </w:rPr>
        <w:t>和</w:t>
      </w:r>
      <w:r>
        <w:rPr>
          <w:rFonts w:ascii="Times New Roman" w:hAnsi="Times New Roman"/>
          <w:szCs w:val="21"/>
        </w:rPr>
        <w:t>“</w:t>
      </w:r>
      <w:r>
        <w:rPr>
          <w:rFonts w:ascii="Times New Roman"/>
          <w:szCs w:val="21"/>
        </w:rPr>
        <w:t>批准文号</w:t>
      </w:r>
      <w:r>
        <w:rPr>
          <w:rFonts w:ascii="Times New Roman" w:hAnsi="Times New Roman"/>
          <w:szCs w:val="21"/>
        </w:rPr>
        <w:t>”</w:t>
      </w:r>
      <w:r>
        <w:rPr>
          <w:rFonts w:ascii="Times New Roman"/>
          <w:szCs w:val="21"/>
        </w:rPr>
        <w:t>两栏。</w:t>
      </w:r>
    </w:p>
    <w:sectPr>
      <w:pgSz w:w="16838" w:h="11906" w:orient="landscape"/>
      <w:pgMar w:top="1587" w:right="2098" w:bottom="1474" w:left="1984" w:header="850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0F42C2"/>
    <w:rsid w:val="1FA72BA7"/>
    <w:rsid w:val="431304E1"/>
    <w:rsid w:val="4339099D"/>
    <w:rsid w:val="572E214D"/>
    <w:rsid w:val="761600E6"/>
    <w:rsid w:val="7761083F"/>
    <w:rsid w:val="7B5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2021-06-07T13:55:00Z</dcterms:created>
  <dc:creator>林燕霞</dc:creator>
  <cp:lastModifiedBy>林燕霞</cp:lastModifiedBy>
  <cp:lastPrinted>2021-08-26T09:39:00Z</cp:lastPrinted>
  <dcterms:modified xsi:type="dcterms:W3CDTF">2021-08-26T10:07:31Z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