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sz w:val="24"/>
          <w:szCs w:val="24"/>
        </w:rPr>
      </w:pPr>
      <w:r>
        <w:rPr>
          <w:rFonts w:hint="eastAsia"/>
          <w:sz w:val="24"/>
          <w:szCs w:val="24"/>
        </w:rPr>
        <w:t>附件：</w:t>
      </w:r>
    </w:p>
    <w:p>
      <w:pPr>
        <w:jc w:val="center"/>
      </w:pPr>
      <w:r>
        <w:rPr>
          <w:rFonts w:hint="eastAsia" w:ascii="方正小标宋简体" w:hAnsi="方正小标宋简体" w:eastAsia="方正小标宋简体" w:cs="方正小标宋简体"/>
          <w:sz w:val="44"/>
          <w:szCs w:val="44"/>
        </w:rPr>
        <w:t>面试场次安排表</w:t>
      </w:r>
    </w:p>
    <w:tbl>
      <w:tblPr>
        <w:tblStyle w:val="4"/>
        <w:tblW w:w="14613" w:type="dxa"/>
        <w:jc w:val="center"/>
        <w:tblInd w:w="96" w:type="dxa"/>
        <w:tblLayout w:type="fixed"/>
        <w:tblCellMar>
          <w:top w:w="0" w:type="dxa"/>
          <w:left w:w="108" w:type="dxa"/>
          <w:bottom w:w="0" w:type="dxa"/>
          <w:right w:w="108" w:type="dxa"/>
        </w:tblCellMar>
      </w:tblPr>
      <w:tblGrid>
        <w:gridCol w:w="1430"/>
        <w:gridCol w:w="2532"/>
        <w:gridCol w:w="5689"/>
        <w:gridCol w:w="3119"/>
        <w:gridCol w:w="1843"/>
      </w:tblGrid>
      <w:tr>
        <w:tblPrEx>
          <w:tblLayout w:type="fixed"/>
          <w:tblCellMar>
            <w:top w:w="0" w:type="dxa"/>
            <w:left w:w="108" w:type="dxa"/>
            <w:bottom w:w="0" w:type="dxa"/>
            <w:right w:w="108" w:type="dxa"/>
          </w:tblCellMar>
        </w:tblPrEx>
        <w:trPr>
          <w:trHeight w:val="507" w:hRule="atLeast"/>
          <w:jc w:val="center"/>
        </w:trPr>
        <w:tc>
          <w:tcPr>
            <w:tcW w:w="14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jc w:val="center"/>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场次</w:t>
            </w:r>
          </w:p>
        </w:tc>
        <w:tc>
          <w:tcPr>
            <w:tcW w:w="2532" w:type="dxa"/>
            <w:tcBorders>
              <w:top w:val="single" w:color="auto" w:sz="4" w:space="0"/>
              <w:left w:val="nil"/>
              <w:bottom w:val="single" w:color="auto" w:sz="4" w:space="0"/>
              <w:right w:val="single" w:color="auto" w:sz="4" w:space="0"/>
            </w:tcBorders>
            <w:shd w:val="clear" w:color="auto" w:fill="auto"/>
            <w:vAlign w:val="center"/>
          </w:tcPr>
          <w:p>
            <w:pPr>
              <w:pStyle w:val="8"/>
              <w:jc w:val="center"/>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实践单位</w:t>
            </w:r>
          </w:p>
        </w:tc>
        <w:tc>
          <w:tcPr>
            <w:tcW w:w="5689" w:type="dxa"/>
            <w:tcBorders>
              <w:top w:val="single" w:color="auto" w:sz="4" w:space="0"/>
              <w:left w:val="nil"/>
              <w:bottom w:val="single" w:color="auto" w:sz="4" w:space="0"/>
              <w:right w:val="single" w:color="auto" w:sz="4" w:space="0"/>
            </w:tcBorders>
            <w:shd w:val="clear" w:color="auto" w:fill="auto"/>
            <w:vAlign w:val="center"/>
          </w:tcPr>
          <w:p>
            <w:pPr>
              <w:pStyle w:val="8"/>
              <w:jc w:val="center"/>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实践岗位</w:t>
            </w:r>
          </w:p>
        </w:tc>
        <w:tc>
          <w:tcPr>
            <w:tcW w:w="3119" w:type="dxa"/>
            <w:tcBorders>
              <w:top w:val="single" w:color="auto" w:sz="4" w:space="0"/>
              <w:left w:val="nil"/>
              <w:bottom w:val="single" w:color="auto" w:sz="4" w:space="0"/>
              <w:right w:val="single" w:color="auto" w:sz="4" w:space="0"/>
            </w:tcBorders>
            <w:shd w:val="clear" w:color="auto" w:fill="auto"/>
            <w:vAlign w:val="center"/>
          </w:tcPr>
          <w:p>
            <w:pPr>
              <w:pStyle w:val="8"/>
              <w:jc w:val="center"/>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事业单位</w:t>
            </w:r>
            <w:r>
              <w:rPr>
                <w:rFonts w:asciiTheme="minorEastAsia" w:hAnsiTheme="minorEastAsia" w:eastAsiaTheme="minorEastAsia"/>
                <w:b/>
                <w:kern w:val="0"/>
                <w:sz w:val="24"/>
                <w:szCs w:val="24"/>
              </w:rPr>
              <w:br w:type="textWrapping"/>
            </w:r>
            <w:r>
              <w:rPr>
                <w:rFonts w:hint="eastAsia" w:asciiTheme="minorEastAsia" w:hAnsiTheme="minorEastAsia" w:eastAsiaTheme="minorEastAsia"/>
                <w:b/>
                <w:kern w:val="0"/>
                <w:sz w:val="24"/>
                <w:szCs w:val="24"/>
              </w:rPr>
              <w:t>岗位类别</w:t>
            </w:r>
          </w:p>
        </w:tc>
        <w:tc>
          <w:tcPr>
            <w:tcW w:w="1843" w:type="dxa"/>
            <w:tcBorders>
              <w:top w:val="single" w:color="auto" w:sz="4" w:space="0"/>
              <w:left w:val="nil"/>
              <w:bottom w:val="single" w:color="auto" w:sz="4" w:space="0"/>
              <w:right w:val="single" w:color="auto" w:sz="4" w:space="0"/>
            </w:tcBorders>
            <w:shd w:val="clear" w:color="auto" w:fill="auto"/>
            <w:vAlign w:val="center"/>
          </w:tcPr>
          <w:p>
            <w:pPr>
              <w:pStyle w:val="8"/>
              <w:jc w:val="center"/>
              <w:rPr>
                <w:rFonts w:asciiTheme="minorEastAsia" w:hAnsiTheme="minorEastAsia" w:eastAsiaTheme="minorEastAsia"/>
                <w:b/>
                <w:kern w:val="0"/>
                <w:sz w:val="24"/>
                <w:szCs w:val="24"/>
              </w:rPr>
            </w:pPr>
            <w:r>
              <w:rPr>
                <w:rFonts w:asciiTheme="minorEastAsia" w:hAnsiTheme="minorEastAsia" w:eastAsiaTheme="minorEastAsia"/>
                <w:b/>
                <w:kern w:val="0"/>
                <w:sz w:val="24"/>
                <w:szCs w:val="24"/>
              </w:rPr>
              <w:t>面试时间</w:t>
            </w:r>
          </w:p>
        </w:tc>
      </w:tr>
      <w:tr>
        <w:tblPrEx>
          <w:tblLayout w:type="fixed"/>
          <w:tblCellMar>
            <w:top w:w="0" w:type="dxa"/>
            <w:left w:w="108" w:type="dxa"/>
            <w:bottom w:w="0" w:type="dxa"/>
            <w:right w:w="108" w:type="dxa"/>
          </w:tblCellMar>
        </w:tblPrEx>
        <w:trPr>
          <w:trHeight w:val="414" w:hRule="atLeast"/>
          <w:jc w:val="center"/>
        </w:trPr>
        <w:tc>
          <w:tcPr>
            <w:tcW w:w="1430" w:type="dxa"/>
            <w:vMerge w:val="restart"/>
            <w:tcBorders>
              <w:top w:val="nil"/>
              <w:left w:val="single" w:color="auto" w:sz="4" w:space="0"/>
              <w:bottom w:val="single" w:color="000000" w:sz="4" w:space="0"/>
              <w:right w:val="single" w:color="auto" w:sz="4" w:space="0"/>
            </w:tcBorders>
            <w:shd w:val="clear" w:color="auto" w:fill="auto"/>
            <w:noWrap/>
            <w:vAlign w:val="center"/>
          </w:tcPr>
          <w:p>
            <w:pPr>
              <w:pStyle w:val="8"/>
              <w:jc w:val="center"/>
              <w:rPr>
                <w:rFonts w:hint="eastAsia" w:ascii="宋体" w:eastAsia="宋体"/>
                <w:kern w:val="0"/>
                <w:sz w:val="24"/>
                <w:szCs w:val="24"/>
                <w:lang w:val="en-US" w:eastAsia="zh-CN"/>
              </w:rPr>
            </w:pPr>
            <w:r>
              <w:rPr>
                <w:rFonts w:hint="eastAsia" w:ascii="宋体" w:eastAsia="宋体"/>
                <w:kern w:val="0"/>
                <w:sz w:val="24"/>
                <w:szCs w:val="24"/>
                <w:lang w:val="en-US" w:eastAsia="zh-CN"/>
              </w:rPr>
              <w:t>4月7日</w:t>
            </w:r>
          </w:p>
          <w:p>
            <w:pPr>
              <w:pStyle w:val="8"/>
              <w:jc w:val="center"/>
              <w:rPr>
                <w:rFonts w:ascii="宋体" w:eastAsia="宋体"/>
                <w:kern w:val="0"/>
                <w:sz w:val="24"/>
                <w:szCs w:val="24"/>
              </w:rPr>
            </w:pPr>
            <w:r>
              <w:rPr>
                <w:rFonts w:hint="eastAsia" w:ascii="宋体" w:eastAsia="宋体"/>
                <w:kern w:val="0"/>
                <w:sz w:val="24"/>
                <w:szCs w:val="24"/>
              </w:rPr>
              <w:t>上午场</w:t>
            </w:r>
          </w:p>
        </w:tc>
        <w:tc>
          <w:tcPr>
            <w:tcW w:w="2532" w:type="dxa"/>
            <w:tcBorders>
              <w:top w:val="nil"/>
              <w:left w:val="nil"/>
              <w:bottom w:val="single" w:color="auto" w:sz="4" w:space="0"/>
              <w:right w:val="single" w:color="auto" w:sz="4" w:space="0"/>
            </w:tcBorders>
            <w:shd w:val="clear" w:color="auto" w:fill="auto"/>
            <w:vAlign w:val="center"/>
          </w:tcPr>
          <w:p>
            <w:pPr>
              <w:pStyle w:val="8"/>
              <w:jc w:val="center"/>
              <w:rPr>
                <w:rFonts w:ascii="Times New Roman" w:hAnsi="Times New Roman" w:eastAsia="宋体"/>
                <w:kern w:val="0"/>
                <w:sz w:val="18"/>
                <w:szCs w:val="18"/>
              </w:rPr>
            </w:pPr>
            <w:r>
              <w:rPr>
                <w:rFonts w:hint="eastAsia" w:ascii="宋体" w:eastAsia="宋体"/>
                <w:kern w:val="0"/>
                <w:sz w:val="18"/>
                <w:szCs w:val="18"/>
              </w:rPr>
              <w:t>汕头市社会保险基金管理局</w:t>
            </w:r>
          </w:p>
        </w:tc>
        <w:tc>
          <w:tcPr>
            <w:tcW w:w="5689" w:type="dxa"/>
            <w:tcBorders>
              <w:top w:val="nil"/>
              <w:left w:val="nil"/>
              <w:bottom w:val="single" w:color="auto" w:sz="4" w:space="0"/>
              <w:right w:val="single" w:color="auto" w:sz="4" w:space="0"/>
            </w:tcBorders>
            <w:shd w:val="clear" w:color="auto" w:fill="auto"/>
            <w:vAlign w:val="center"/>
          </w:tcPr>
          <w:p>
            <w:pPr>
              <w:pStyle w:val="8"/>
              <w:jc w:val="both"/>
              <w:rPr>
                <w:rFonts w:ascii="Times New Roman" w:hAnsi="Times New Roman" w:eastAsia="宋体"/>
                <w:kern w:val="0"/>
                <w:sz w:val="18"/>
                <w:szCs w:val="18"/>
              </w:rPr>
            </w:pPr>
            <w:r>
              <w:rPr>
                <w:rFonts w:hint="eastAsia" w:ascii="宋体" w:eastAsia="宋体"/>
                <w:kern w:val="0"/>
                <w:sz w:val="18"/>
                <w:szCs w:val="18"/>
              </w:rPr>
              <w:t>从事内部计算机及网络管理工作</w:t>
            </w:r>
          </w:p>
        </w:tc>
        <w:tc>
          <w:tcPr>
            <w:tcW w:w="3119" w:type="dxa"/>
            <w:tcBorders>
              <w:top w:val="nil"/>
              <w:left w:val="nil"/>
              <w:bottom w:val="single" w:color="auto" w:sz="4" w:space="0"/>
              <w:right w:val="nil"/>
            </w:tcBorders>
            <w:shd w:val="clear" w:color="auto" w:fill="auto"/>
            <w:vAlign w:val="center"/>
          </w:tcPr>
          <w:p>
            <w:pPr>
              <w:pStyle w:val="8"/>
              <w:jc w:val="center"/>
              <w:rPr>
                <w:rFonts w:ascii="Times New Roman" w:hAnsi="Times New Roman" w:eastAsia="宋体"/>
                <w:kern w:val="0"/>
                <w:sz w:val="18"/>
                <w:szCs w:val="18"/>
              </w:rPr>
            </w:pPr>
            <w:r>
              <w:rPr>
                <w:rFonts w:hint="eastAsia" w:ascii="宋体" w:eastAsia="宋体"/>
                <w:kern w:val="0"/>
                <w:sz w:val="18"/>
                <w:szCs w:val="18"/>
              </w:rPr>
              <w:t>专业技术岗位</w:t>
            </w:r>
          </w:p>
        </w:tc>
        <w:tc>
          <w:tcPr>
            <w:tcW w:w="1843" w:type="dxa"/>
            <w:vMerge w:val="restart"/>
            <w:tcBorders>
              <w:top w:val="nil"/>
              <w:left w:val="single" w:color="auto" w:sz="4" w:space="0"/>
              <w:bottom w:val="single" w:color="000000" w:sz="4" w:space="0"/>
              <w:right w:val="single" w:color="auto" w:sz="4" w:space="0"/>
            </w:tcBorders>
            <w:shd w:val="clear" w:color="auto" w:fill="auto"/>
            <w:vAlign w:val="center"/>
          </w:tcPr>
          <w:p>
            <w:pPr>
              <w:pStyle w:val="8"/>
              <w:jc w:val="center"/>
              <w:rPr>
                <w:rFonts w:hint="eastAsia" w:ascii="宋体" w:eastAsia="宋体"/>
                <w:kern w:val="0"/>
                <w:sz w:val="24"/>
                <w:szCs w:val="24"/>
                <w:lang w:val="en-US" w:eastAsia="zh-CN"/>
              </w:rPr>
            </w:pPr>
            <w:r>
              <w:rPr>
                <w:rFonts w:hint="eastAsia" w:ascii="宋体" w:eastAsia="宋体"/>
                <w:kern w:val="0"/>
                <w:sz w:val="24"/>
                <w:szCs w:val="24"/>
                <w:lang w:val="en-US" w:eastAsia="zh-CN"/>
              </w:rPr>
              <w:t>上午</w:t>
            </w:r>
            <w:r>
              <w:rPr>
                <w:rFonts w:hint="eastAsia" w:ascii="宋体" w:eastAsia="宋体"/>
                <w:kern w:val="0"/>
                <w:sz w:val="24"/>
                <w:szCs w:val="24"/>
              </w:rPr>
              <w:t>8:30</w:t>
            </w:r>
            <w:r>
              <w:rPr>
                <w:rFonts w:hint="eastAsia" w:ascii="宋体" w:eastAsia="宋体"/>
                <w:kern w:val="0"/>
                <w:sz w:val="24"/>
                <w:szCs w:val="24"/>
                <w:lang w:val="en-US" w:eastAsia="zh-CN"/>
              </w:rPr>
              <w:t>开始</w:t>
            </w:r>
          </w:p>
          <w:p>
            <w:pPr>
              <w:pStyle w:val="8"/>
              <w:jc w:val="left"/>
              <w:rPr>
                <w:rFonts w:ascii="宋体" w:eastAsia="宋体"/>
                <w:kern w:val="0"/>
                <w:sz w:val="24"/>
                <w:szCs w:val="24"/>
              </w:rPr>
            </w:pPr>
            <w:r>
              <w:rPr>
                <w:rFonts w:hint="eastAsia" w:ascii="宋体" w:eastAsia="宋体"/>
                <w:kern w:val="0"/>
                <w:sz w:val="24"/>
                <w:szCs w:val="24"/>
              </w:rPr>
              <w:br w:type="textWrapping"/>
            </w:r>
            <w:r>
              <w:rPr>
                <w:rFonts w:hint="eastAsia" w:ascii="宋体" w:eastAsia="宋体"/>
                <w:spacing w:val="-6"/>
                <w:kern w:val="0"/>
                <w:sz w:val="18"/>
                <w:szCs w:val="18"/>
              </w:rPr>
              <w:t>考生需</w:t>
            </w:r>
            <w:r>
              <w:rPr>
                <w:rFonts w:hint="eastAsia" w:ascii="宋体" w:eastAsia="宋体"/>
                <w:spacing w:val="-6"/>
                <w:kern w:val="0"/>
                <w:sz w:val="18"/>
                <w:szCs w:val="18"/>
                <w:lang w:val="en-US" w:eastAsia="zh-CN"/>
              </w:rPr>
              <w:t>面试前</w:t>
            </w:r>
            <w:r>
              <w:rPr>
                <w:rFonts w:hint="eastAsia" w:ascii="宋体" w:eastAsia="宋体"/>
                <w:spacing w:val="-6"/>
                <w:kern w:val="0"/>
                <w:sz w:val="18"/>
                <w:szCs w:val="18"/>
              </w:rPr>
              <w:t>30分钟（</w:t>
            </w:r>
            <w:r>
              <w:rPr>
                <w:rFonts w:hint="eastAsia" w:ascii="宋体" w:eastAsia="宋体"/>
                <w:spacing w:val="-6"/>
                <w:kern w:val="0"/>
                <w:sz w:val="18"/>
                <w:szCs w:val="18"/>
                <w:lang w:val="en-US" w:eastAsia="zh-CN"/>
              </w:rPr>
              <w:t>上午</w:t>
            </w:r>
            <w:r>
              <w:rPr>
                <w:rFonts w:hint="eastAsia" w:ascii="宋体" w:eastAsia="宋体"/>
                <w:spacing w:val="-6"/>
                <w:kern w:val="0"/>
                <w:sz w:val="18"/>
                <w:szCs w:val="18"/>
              </w:rPr>
              <w:t>8:00前）</w:t>
            </w:r>
            <w:r>
              <w:rPr>
                <w:rFonts w:hint="eastAsia" w:ascii="宋体" w:eastAsia="宋体"/>
                <w:spacing w:val="-6"/>
                <w:kern w:val="0"/>
                <w:sz w:val="18"/>
                <w:szCs w:val="18"/>
                <w:lang w:val="en-US" w:eastAsia="zh-CN"/>
              </w:rPr>
              <w:t>进入候考室</w:t>
            </w:r>
            <w:r>
              <w:rPr>
                <w:rFonts w:hint="eastAsia" w:ascii="宋体" w:eastAsia="宋体"/>
                <w:spacing w:val="-6"/>
                <w:kern w:val="0"/>
                <w:sz w:val="18"/>
                <w:szCs w:val="18"/>
              </w:rPr>
              <w:t>。</w:t>
            </w:r>
            <w:bookmarkStart w:id="0" w:name="_GoBack"/>
            <w:bookmarkEnd w:id="0"/>
          </w:p>
        </w:tc>
      </w:tr>
      <w:tr>
        <w:tblPrEx>
          <w:tblLayout w:type="fixed"/>
          <w:tblCellMar>
            <w:top w:w="0" w:type="dxa"/>
            <w:left w:w="108" w:type="dxa"/>
            <w:bottom w:w="0" w:type="dxa"/>
            <w:right w:w="108" w:type="dxa"/>
          </w:tblCellMar>
        </w:tblPrEx>
        <w:trPr>
          <w:trHeight w:val="593" w:hRule="atLeast"/>
          <w:jc w:val="center"/>
        </w:trPr>
        <w:tc>
          <w:tcPr>
            <w:tcW w:w="1430" w:type="dxa"/>
            <w:vMerge w:val="continue"/>
            <w:tcBorders>
              <w:top w:val="nil"/>
              <w:left w:val="single" w:color="auto" w:sz="4" w:space="0"/>
              <w:bottom w:val="single" w:color="000000" w:sz="4" w:space="0"/>
              <w:right w:val="single" w:color="auto" w:sz="4" w:space="0"/>
            </w:tcBorders>
            <w:vAlign w:val="center"/>
          </w:tcPr>
          <w:p>
            <w:pPr>
              <w:pStyle w:val="8"/>
              <w:jc w:val="center"/>
              <w:rPr>
                <w:rFonts w:ascii="宋体" w:eastAsia="宋体"/>
                <w:kern w:val="0"/>
                <w:sz w:val="24"/>
                <w:szCs w:val="24"/>
              </w:rPr>
            </w:pPr>
          </w:p>
        </w:tc>
        <w:tc>
          <w:tcPr>
            <w:tcW w:w="2532" w:type="dxa"/>
            <w:tcBorders>
              <w:top w:val="nil"/>
              <w:left w:val="nil"/>
              <w:bottom w:val="single" w:color="auto" w:sz="4" w:space="0"/>
              <w:right w:val="single" w:color="auto" w:sz="4" w:space="0"/>
            </w:tcBorders>
            <w:shd w:val="clear" w:color="auto" w:fill="auto"/>
            <w:vAlign w:val="center"/>
          </w:tcPr>
          <w:p>
            <w:pPr>
              <w:pStyle w:val="8"/>
              <w:jc w:val="center"/>
              <w:rPr>
                <w:rFonts w:ascii="Times New Roman" w:hAnsi="Times New Roman" w:eastAsia="宋体"/>
                <w:kern w:val="0"/>
                <w:sz w:val="18"/>
                <w:szCs w:val="18"/>
              </w:rPr>
            </w:pPr>
            <w:r>
              <w:rPr>
                <w:rFonts w:hint="eastAsia" w:ascii="宋体" w:eastAsia="宋体"/>
                <w:kern w:val="0"/>
                <w:sz w:val="18"/>
                <w:szCs w:val="18"/>
              </w:rPr>
              <w:t>汕头市社会保险基金管理局</w:t>
            </w:r>
          </w:p>
        </w:tc>
        <w:tc>
          <w:tcPr>
            <w:tcW w:w="5689" w:type="dxa"/>
            <w:tcBorders>
              <w:top w:val="nil"/>
              <w:left w:val="nil"/>
              <w:bottom w:val="single" w:color="auto" w:sz="4" w:space="0"/>
              <w:right w:val="single" w:color="auto" w:sz="4" w:space="0"/>
            </w:tcBorders>
            <w:shd w:val="clear" w:color="auto" w:fill="auto"/>
            <w:vAlign w:val="center"/>
          </w:tcPr>
          <w:p>
            <w:pPr>
              <w:pStyle w:val="8"/>
              <w:jc w:val="both"/>
              <w:rPr>
                <w:rFonts w:ascii="Times New Roman" w:hAnsi="Times New Roman" w:eastAsia="宋体"/>
                <w:kern w:val="0"/>
                <w:sz w:val="18"/>
                <w:szCs w:val="18"/>
              </w:rPr>
            </w:pPr>
            <w:r>
              <w:rPr>
                <w:rFonts w:hint="eastAsia" w:ascii="宋体" w:eastAsia="宋体"/>
                <w:kern w:val="0"/>
                <w:sz w:val="18"/>
                <w:szCs w:val="18"/>
              </w:rPr>
              <w:t>汕头市社会保险基金管理局金平分局从事党务、文秘等行政事务工作和社保经办、核发等管理工作</w:t>
            </w:r>
          </w:p>
        </w:tc>
        <w:tc>
          <w:tcPr>
            <w:tcW w:w="3119" w:type="dxa"/>
            <w:tcBorders>
              <w:top w:val="nil"/>
              <w:left w:val="nil"/>
              <w:bottom w:val="single" w:color="auto" w:sz="4" w:space="0"/>
              <w:right w:val="nil"/>
            </w:tcBorders>
            <w:shd w:val="clear" w:color="auto" w:fill="auto"/>
            <w:vAlign w:val="center"/>
          </w:tcPr>
          <w:p>
            <w:pPr>
              <w:pStyle w:val="8"/>
              <w:jc w:val="center"/>
              <w:rPr>
                <w:rFonts w:ascii="Times New Roman" w:hAnsi="Times New Roman" w:eastAsia="宋体"/>
                <w:kern w:val="0"/>
                <w:sz w:val="18"/>
                <w:szCs w:val="18"/>
              </w:rPr>
            </w:pPr>
            <w:r>
              <w:rPr>
                <w:rFonts w:hint="eastAsia" w:ascii="宋体" w:eastAsia="宋体"/>
                <w:kern w:val="0"/>
                <w:sz w:val="18"/>
                <w:szCs w:val="18"/>
              </w:rPr>
              <w:t>管理岗位</w:t>
            </w:r>
          </w:p>
        </w:tc>
        <w:tc>
          <w:tcPr>
            <w:tcW w:w="1843" w:type="dxa"/>
            <w:vMerge w:val="continue"/>
            <w:tcBorders>
              <w:top w:val="nil"/>
              <w:left w:val="single" w:color="auto" w:sz="4" w:space="0"/>
              <w:bottom w:val="single" w:color="000000" w:sz="4" w:space="0"/>
              <w:right w:val="single" w:color="auto" w:sz="4" w:space="0"/>
            </w:tcBorders>
            <w:vAlign w:val="center"/>
          </w:tcPr>
          <w:p>
            <w:pPr>
              <w:pStyle w:val="8"/>
              <w:jc w:val="center"/>
              <w:rPr>
                <w:rFonts w:ascii="宋体" w:eastAsia="宋体"/>
                <w:kern w:val="0"/>
                <w:sz w:val="24"/>
                <w:szCs w:val="24"/>
              </w:rPr>
            </w:pPr>
          </w:p>
        </w:tc>
      </w:tr>
      <w:tr>
        <w:tblPrEx>
          <w:tblLayout w:type="fixed"/>
          <w:tblCellMar>
            <w:top w:w="0" w:type="dxa"/>
            <w:left w:w="108" w:type="dxa"/>
            <w:bottom w:w="0" w:type="dxa"/>
            <w:right w:w="108" w:type="dxa"/>
          </w:tblCellMar>
        </w:tblPrEx>
        <w:trPr>
          <w:trHeight w:val="343" w:hRule="atLeast"/>
          <w:jc w:val="center"/>
        </w:trPr>
        <w:tc>
          <w:tcPr>
            <w:tcW w:w="1430" w:type="dxa"/>
            <w:vMerge w:val="continue"/>
            <w:tcBorders>
              <w:top w:val="nil"/>
              <w:left w:val="single" w:color="auto" w:sz="4" w:space="0"/>
              <w:bottom w:val="single" w:color="000000" w:sz="4" w:space="0"/>
              <w:right w:val="single" w:color="auto" w:sz="4" w:space="0"/>
            </w:tcBorders>
            <w:vAlign w:val="center"/>
          </w:tcPr>
          <w:p>
            <w:pPr>
              <w:pStyle w:val="8"/>
              <w:jc w:val="center"/>
              <w:rPr>
                <w:rFonts w:ascii="宋体" w:eastAsia="宋体"/>
                <w:kern w:val="0"/>
                <w:sz w:val="24"/>
                <w:szCs w:val="24"/>
              </w:rPr>
            </w:pPr>
          </w:p>
        </w:tc>
        <w:tc>
          <w:tcPr>
            <w:tcW w:w="2532" w:type="dxa"/>
            <w:tcBorders>
              <w:top w:val="nil"/>
              <w:left w:val="nil"/>
              <w:bottom w:val="single" w:color="auto" w:sz="4" w:space="0"/>
              <w:right w:val="single" w:color="auto" w:sz="4" w:space="0"/>
            </w:tcBorders>
            <w:shd w:val="clear" w:color="auto" w:fill="auto"/>
            <w:vAlign w:val="center"/>
          </w:tcPr>
          <w:p>
            <w:pPr>
              <w:pStyle w:val="8"/>
              <w:jc w:val="center"/>
              <w:rPr>
                <w:rFonts w:ascii="Times New Roman" w:hAnsi="Times New Roman" w:eastAsia="宋体"/>
                <w:kern w:val="0"/>
                <w:sz w:val="18"/>
                <w:szCs w:val="18"/>
              </w:rPr>
            </w:pPr>
            <w:r>
              <w:rPr>
                <w:rFonts w:hint="eastAsia" w:ascii="宋体" w:eastAsia="宋体"/>
                <w:kern w:val="0"/>
                <w:sz w:val="18"/>
                <w:szCs w:val="18"/>
              </w:rPr>
              <w:t>汕头市社会保险基金管理局</w:t>
            </w:r>
          </w:p>
        </w:tc>
        <w:tc>
          <w:tcPr>
            <w:tcW w:w="5689" w:type="dxa"/>
            <w:tcBorders>
              <w:top w:val="nil"/>
              <w:left w:val="nil"/>
              <w:bottom w:val="single" w:color="auto" w:sz="4" w:space="0"/>
              <w:right w:val="single" w:color="auto" w:sz="4" w:space="0"/>
            </w:tcBorders>
            <w:shd w:val="clear" w:color="auto" w:fill="auto"/>
            <w:vAlign w:val="center"/>
          </w:tcPr>
          <w:p>
            <w:pPr>
              <w:pStyle w:val="8"/>
              <w:jc w:val="both"/>
              <w:rPr>
                <w:rFonts w:ascii="Times New Roman" w:hAnsi="Times New Roman" w:eastAsia="宋体"/>
                <w:kern w:val="0"/>
                <w:sz w:val="18"/>
                <w:szCs w:val="18"/>
              </w:rPr>
            </w:pPr>
            <w:r>
              <w:rPr>
                <w:rFonts w:hint="eastAsia" w:ascii="宋体" w:eastAsia="宋体"/>
                <w:kern w:val="0"/>
                <w:sz w:val="18"/>
                <w:szCs w:val="18"/>
              </w:rPr>
              <w:t>汕头市社会保险基金管理局金平分局从事内部计算机及网络管理工作</w:t>
            </w:r>
          </w:p>
        </w:tc>
        <w:tc>
          <w:tcPr>
            <w:tcW w:w="3119" w:type="dxa"/>
            <w:tcBorders>
              <w:top w:val="nil"/>
              <w:left w:val="nil"/>
              <w:bottom w:val="single" w:color="auto" w:sz="4" w:space="0"/>
              <w:right w:val="nil"/>
            </w:tcBorders>
            <w:shd w:val="clear" w:color="auto" w:fill="auto"/>
            <w:vAlign w:val="center"/>
          </w:tcPr>
          <w:p>
            <w:pPr>
              <w:pStyle w:val="8"/>
              <w:jc w:val="center"/>
              <w:rPr>
                <w:rFonts w:ascii="Times New Roman" w:hAnsi="Times New Roman" w:eastAsia="宋体"/>
                <w:kern w:val="0"/>
                <w:sz w:val="18"/>
                <w:szCs w:val="18"/>
              </w:rPr>
            </w:pPr>
            <w:r>
              <w:rPr>
                <w:rFonts w:hint="eastAsia" w:ascii="宋体" w:eastAsia="宋体"/>
                <w:kern w:val="0"/>
                <w:sz w:val="18"/>
                <w:szCs w:val="18"/>
              </w:rPr>
              <w:t>专业技术岗位</w:t>
            </w:r>
          </w:p>
        </w:tc>
        <w:tc>
          <w:tcPr>
            <w:tcW w:w="1843" w:type="dxa"/>
            <w:vMerge w:val="continue"/>
            <w:tcBorders>
              <w:top w:val="nil"/>
              <w:left w:val="single" w:color="auto" w:sz="4" w:space="0"/>
              <w:bottom w:val="single" w:color="000000" w:sz="4" w:space="0"/>
              <w:right w:val="single" w:color="auto" w:sz="4" w:space="0"/>
            </w:tcBorders>
            <w:vAlign w:val="center"/>
          </w:tcPr>
          <w:p>
            <w:pPr>
              <w:pStyle w:val="8"/>
              <w:jc w:val="center"/>
              <w:rPr>
                <w:rFonts w:ascii="宋体" w:eastAsia="宋体"/>
                <w:kern w:val="0"/>
                <w:sz w:val="24"/>
                <w:szCs w:val="24"/>
              </w:rPr>
            </w:pPr>
          </w:p>
        </w:tc>
      </w:tr>
      <w:tr>
        <w:tblPrEx>
          <w:tblLayout w:type="fixed"/>
          <w:tblCellMar>
            <w:top w:w="0" w:type="dxa"/>
            <w:left w:w="108" w:type="dxa"/>
            <w:bottom w:w="0" w:type="dxa"/>
            <w:right w:w="108" w:type="dxa"/>
          </w:tblCellMar>
        </w:tblPrEx>
        <w:trPr>
          <w:trHeight w:val="666" w:hRule="atLeast"/>
          <w:jc w:val="center"/>
        </w:trPr>
        <w:tc>
          <w:tcPr>
            <w:tcW w:w="1430" w:type="dxa"/>
            <w:vMerge w:val="continue"/>
            <w:tcBorders>
              <w:top w:val="nil"/>
              <w:left w:val="single" w:color="auto" w:sz="4" w:space="0"/>
              <w:bottom w:val="single" w:color="000000" w:sz="4" w:space="0"/>
              <w:right w:val="single" w:color="auto" w:sz="4" w:space="0"/>
            </w:tcBorders>
            <w:vAlign w:val="center"/>
          </w:tcPr>
          <w:p>
            <w:pPr>
              <w:pStyle w:val="8"/>
              <w:jc w:val="center"/>
              <w:rPr>
                <w:rFonts w:ascii="宋体" w:eastAsia="宋体"/>
                <w:kern w:val="0"/>
                <w:sz w:val="24"/>
                <w:szCs w:val="24"/>
              </w:rPr>
            </w:pPr>
          </w:p>
        </w:tc>
        <w:tc>
          <w:tcPr>
            <w:tcW w:w="2532" w:type="dxa"/>
            <w:tcBorders>
              <w:top w:val="nil"/>
              <w:left w:val="nil"/>
              <w:bottom w:val="single" w:color="auto" w:sz="4" w:space="0"/>
              <w:right w:val="single" w:color="auto" w:sz="4" w:space="0"/>
            </w:tcBorders>
            <w:shd w:val="clear" w:color="auto" w:fill="auto"/>
            <w:vAlign w:val="center"/>
          </w:tcPr>
          <w:p>
            <w:pPr>
              <w:pStyle w:val="8"/>
              <w:jc w:val="center"/>
              <w:rPr>
                <w:rFonts w:ascii="Times New Roman" w:hAnsi="Times New Roman" w:eastAsia="宋体"/>
                <w:kern w:val="0"/>
                <w:sz w:val="18"/>
                <w:szCs w:val="18"/>
              </w:rPr>
            </w:pPr>
            <w:r>
              <w:rPr>
                <w:rFonts w:hint="eastAsia" w:ascii="宋体" w:eastAsia="宋体"/>
                <w:kern w:val="0"/>
                <w:sz w:val="18"/>
                <w:szCs w:val="18"/>
              </w:rPr>
              <w:t>汕头市社会保险基金管理局</w:t>
            </w:r>
          </w:p>
        </w:tc>
        <w:tc>
          <w:tcPr>
            <w:tcW w:w="5689" w:type="dxa"/>
            <w:tcBorders>
              <w:top w:val="nil"/>
              <w:left w:val="nil"/>
              <w:bottom w:val="single" w:color="auto" w:sz="4" w:space="0"/>
              <w:right w:val="single" w:color="auto" w:sz="4" w:space="0"/>
            </w:tcBorders>
            <w:shd w:val="clear" w:color="auto" w:fill="auto"/>
            <w:vAlign w:val="center"/>
          </w:tcPr>
          <w:p>
            <w:pPr>
              <w:pStyle w:val="8"/>
              <w:jc w:val="both"/>
              <w:rPr>
                <w:rFonts w:ascii="Times New Roman" w:hAnsi="Times New Roman" w:eastAsia="宋体"/>
                <w:kern w:val="0"/>
                <w:sz w:val="18"/>
                <w:szCs w:val="18"/>
              </w:rPr>
            </w:pPr>
            <w:r>
              <w:rPr>
                <w:rFonts w:hint="eastAsia" w:ascii="宋体" w:eastAsia="宋体"/>
                <w:kern w:val="0"/>
                <w:sz w:val="18"/>
                <w:szCs w:val="18"/>
              </w:rPr>
              <w:t>汕头市社会保险基金管理局龙湖分局从事党务、文秘等行政事务工作和社保经办、核发等管理工作</w:t>
            </w:r>
          </w:p>
        </w:tc>
        <w:tc>
          <w:tcPr>
            <w:tcW w:w="3119" w:type="dxa"/>
            <w:tcBorders>
              <w:top w:val="nil"/>
              <w:left w:val="nil"/>
              <w:bottom w:val="single" w:color="auto" w:sz="4" w:space="0"/>
              <w:right w:val="nil"/>
            </w:tcBorders>
            <w:shd w:val="clear" w:color="auto" w:fill="auto"/>
            <w:vAlign w:val="center"/>
          </w:tcPr>
          <w:p>
            <w:pPr>
              <w:pStyle w:val="8"/>
              <w:jc w:val="center"/>
              <w:rPr>
                <w:rFonts w:ascii="Times New Roman" w:hAnsi="Times New Roman" w:eastAsia="宋体"/>
                <w:kern w:val="0"/>
                <w:sz w:val="18"/>
                <w:szCs w:val="18"/>
              </w:rPr>
            </w:pPr>
            <w:r>
              <w:rPr>
                <w:rFonts w:hint="eastAsia" w:ascii="宋体" w:eastAsia="宋体"/>
                <w:kern w:val="0"/>
                <w:sz w:val="18"/>
                <w:szCs w:val="18"/>
              </w:rPr>
              <w:t>管理岗位</w:t>
            </w:r>
          </w:p>
        </w:tc>
        <w:tc>
          <w:tcPr>
            <w:tcW w:w="1843" w:type="dxa"/>
            <w:vMerge w:val="continue"/>
            <w:tcBorders>
              <w:top w:val="nil"/>
              <w:left w:val="single" w:color="auto" w:sz="4" w:space="0"/>
              <w:bottom w:val="single" w:color="000000" w:sz="4" w:space="0"/>
              <w:right w:val="single" w:color="auto" w:sz="4" w:space="0"/>
            </w:tcBorders>
            <w:vAlign w:val="center"/>
          </w:tcPr>
          <w:p>
            <w:pPr>
              <w:pStyle w:val="8"/>
              <w:jc w:val="center"/>
              <w:rPr>
                <w:rFonts w:ascii="宋体" w:eastAsia="宋体"/>
                <w:kern w:val="0"/>
                <w:sz w:val="24"/>
                <w:szCs w:val="24"/>
              </w:rPr>
            </w:pPr>
          </w:p>
        </w:tc>
      </w:tr>
      <w:tr>
        <w:tblPrEx>
          <w:tblLayout w:type="fixed"/>
          <w:tblCellMar>
            <w:top w:w="0" w:type="dxa"/>
            <w:left w:w="108" w:type="dxa"/>
            <w:bottom w:w="0" w:type="dxa"/>
            <w:right w:w="108" w:type="dxa"/>
          </w:tblCellMar>
        </w:tblPrEx>
        <w:trPr>
          <w:trHeight w:val="407" w:hRule="atLeast"/>
          <w:jc w:val="center"/>
        </w:trPr>
        <w:tc>
          <w:tcPr>
            <w:tcW w:w="1430" w:type="dxa"/>
            <w:vMerge w:val="continue"/>
            <w:tcBorders>
              <w:top w:val="nil"/>
              <w:left w:val="single" w:color="auto" w:sz="4" w:space="0"/>
              <w:bottom w:val="single" w:color="000000" w:sz="4" w:space="0"/>
              <w:right w:val="single" w:color="auto" w:sz="4" w:space="0"/>
            </w:tcBorders>
            <w:vAlign w:val="center"/>
          </w:tcPr>
          <w:p>
            <w:pPr>
              <w:pStyle w:val="8"/>
              <w:jc w:val="center"/>
              <w:rPr>
                <w:rFonts w:ascii="宋体" w:eastAsia="宋体"/>
                <w:kern w:val="0"/>
                <w:sz w:val="24"/>
                <w:szCs w:val="24"/>
              </w:rPr>
            </w:pPr>
          </w:p>
        </w:tc>
        <w:tc>
          <w:tcPr>
            <w:tcW w:w="2532" w:type="dxa"/>
            <w:tcBorders>
              <w:top w:val="nil"/>
              <w:left w:val="nil"/>
              <w:bottom w:val="single" w:color="auto" w:sz="4" w:space="0"/>
              <w:right w:val="single" w:color="auto" w:sz="4" w:space="0"/>
            </w:tcBorders>
            <w:shd w:val="clear" w:color="auto" w:fill="auto"/>
            <w:vAlign w:val="center"/>
          </w:tcPr>
          <w:p>
            <w:pPr>
              <w:pStyle w:val="8"/>
              <w:jc w:val="center"/>
              <w:rPr>
                <w:rFonts w:ascii="Times New Roman" w:hAnsi="Times New Roman" w:eastAsia="宋体"/>
                <w:kern w:val="0"/>
                <w:sz w:val="18"/>
                <w:szCs w:val="18"/>
              </w:rPr>
            </w:pPr>
            <w:r>
              <w:rPr>
                <w:rFonts w:hint="eastAsia" w:ascii="宋体" w:eastAsia="宋体"/>
                <w:kern w:val="0"/>
                <w:sz w:val="18"/>
                <w:szCs w:val="18"/>
              </w:rPr>
              <w:t>汕头市社会保险基金管理局</w:t>
            </w:r>
          </w:p>
        </w:tc>
        <w:tc>
          <w:tcPr>
            <w:tcW w:w="5689" w:type="dxa"/>
            <w:tcBorders>
              <w:top w:val="nil"/>
              <w:left w:val="nil"/>
              <w:bottom w:val="single" w:color="auto" w:sz="4" w:space="0"/>
              <w:right w:val="single" w:color="auto" w:sz="4" w:space="0"/>
            </w:tcBorders>
            <w:shd w:val="clear" w:color="auto" w:fill="auto"/>
            <w:vAlign w:val="center"/>
          </w:tcPr>
          <w:p>
            <w:pPr>
              <w:pStyle w:val="8"/>
              <w:jc w:val="both"/>
              <w:rPr>
                <w:rFonts w:ascii="Times New Roman" w:hAnsi="Times New Roman" w:eastAsia="宋体"/>
                <w:kern w:val="0"/>
                <w:sz w:val="18"/>
                <w:szCs w:val="18"/>
              </w:rPr>
            </w:pPr>
            <w:r>
              <w:rPr>
                <w:rFonts w:hint="eastAsia" w:ascii="宋体" w:eastAsia="宋体"/>
                <w:kern w:val="0"/>
                <w:sz w:val="18"/>
                <w:szCs w:val="18"/>
              </w:rPr>
              <w:t>汕头市社会保险基金管理局龙湖分局从事内部计算机及网络管理工作</w:t>
            </w:r>
          </w:p>
        </w:tc>
        <w:tc>
          <w:tcPr>
            <w:tcW w:w="3119" w:type="dxa"/>
            <w:tcBorders>
              <w:top w:val="nil"/>
              <w:left w:val="nil"/>
              <w:bottom w:val="single" w:color="auto" w:sz="4" w:space="0"/>
              <w:right w:val="nil"/>
            </w:tcBorders>
            <w:shd w:val="clear" w:color="auto" w:fill="auto"/>
            <w:vAlign w:val="center"/>
          </w:tcPr>
          <w:p>
            <w:pPr>
              <w:pStyle w:val="8"/>
              <w:jc w:val="center"/>
              <w:rPr>
                <w:rFonts w:ascii="Times New Roman" w:hAnsi="Times New Roman" w:eastAsia="宋体"/>
                <w:kern w:val="0"/>
                <w:sz w:val="18"/>
                <w:szCs w:val="18"/>
              </w:rPr>
            </w:pPr>
            <w:r>
              <w:rPr>
                <w:rFonts w:hint="eastAsia" w:ascii="宋体" w:eastAsia="宋体"/>
                <w:kern w:val="0"/>
                <w:sz w:val="18"/>
                <w:szCs w:val="18"/>
              </w:rPr>
              <w:t>专业技术岗位</w:t>
            </w:r>
          </w:p>
        </w:tc>
        <w:tc>
          <w:tcPr>
            <w:tcW w:w="1843" w:type="dxa"/>
            <w:vMerge w:val="continue"/>
            <w:tcBorders>
              <w:top w:val="nil"/>
              <w:left w:val="single" w:color="auto" w:sz="4" w:space="0"/>
              <w:bottom w:val="single" w:color="000000" w:sz="4" w:space="0"/>
              <w:right w:val="single" w:color="auto" w:sz="4" w:space="0"/>
            </w:tcBorders>
            <w:vAlign w:val="center"/>
          </w:tcPr>
          <w:p>
            <w:pPr>
              <w:pStyle w:val="8"/>
              <w:jc w:val="center"/>
              <w:rPr>
                <w:rFonts w:ascii="宋体" w:eastAsia="宋体"/>
                <w:kern w:val="0"/>
                <w:sz w:val="24"/>
                <w:szCs w:val="24"/>
              </w:rPr>
            </w:pPr>
          </w:p>
        </w:tc>
      </w:tr>
      <w:tr>
        <w:tblPrEx>
          <w:tblLayout w:type="fixed"/>
          <w:tblCellMar>
            <w:top w:w="0" w:type="dxa"/>
            <w:left w:w="108" w:type="dxa"/>
            <w:bottom w:w="0" w:type="dxa"/>
            <w:right w:w="108" w:type="dxa"/>
          </w:tblCellMar>
        </w:tblPrEx>
        <w:trPr>
          <w:trHeight w:val="569" w:hRule="atLeast"/>
          <w:jc w:val="center"/>
        </w:trPr>
        <w:tc>
          <w:tcPr>
            <w:tcW w:w="1430" w:type="dxa"/>
            <w:vMerge w:val="continue"/>
            <w:tcBorders>
              <w:top w:val="nil"/>
              <w:left w:val="single" w:color="auto" w:sz="4" w:space="0"/>
              <w:bottom w:val="single" w:color="000000" w:sz="4" w:space="0"/>
              <w:right w:val="single" w:color="auto" w:sz="4" w:space="0"/>
            </w:tcBorders>
            <w:vAlign w:val="center"/>
          </w:tcPr>
          <w:p>
            <w:pPr>
              <w:pStyle w:val="8"/>
              <w:jc w:val="center"/>
              <w:rPr>
                <w:rFonts w:ascii="宋体" w:eastAsia="宋体"/>
                <w:kern w:val="0"/>
                <w:sz w:val="24"/>
                <w:szCs w:val="24"/>
              </w:rPr>
            </w:pPr>
          </w:p>
        </w:tc>
        <w:tc>
          <w:tcPr>
            <w:tcW w:w="2532" w:type="dxa"/>
            <w:tcBorders>
              <w:top w:val="nil"/>
              <w:left w:val="nil"/>
              <w:bottom w:val="single" w:color="auto" w:sz="4" w:space="0"/>
              <w:right w:val="single" w:color="auto" w:sz="4" w:space="0"/>
            </w:tcBorders>
            <w:shd w:val="clear" w:color="auto" w:fill="auto"/>
            <w:vAlign w:val="center"/>
          </w:tcPr>
          <w:p>
            <w:pPr>
              <w:pStyle w:val="8"/>
              <w:jc w:val="center"/>
              <w:rPr>
                <w:rFonts w:ascii="Times New Roman" w:hAnsi="Times New Roman" w:eastAsia="宋体"/>
                <w:kern w:val="0"/>
                <w:sz w:val="18"/>
                <w:szCs w:val="18"/>
              </w:rPr>
            </w:pPr>
            <w:r>
              <w:rPr>
                <w:rFonts w:hint="eastAsia" w:ascii="宋体" w:eastAsia="宋体"/>
                <w:kern w:val="0"/>
                <w:sz w:val="18"/>
                <w:szCs w:val="18"/>
              </w:rPr>
              <w:t>汕头市社会保险基金管理局</w:t>
            </w:r>
          </w:p>
        </w:tc>
        <w:tc>
          <w:tcPr>
            <w:tcW w:w="5689" w:type="dxa"/>
            <w:tcBorders>
              <w:top w:val="nil"/>
              <w:left w:val="nil"/>
              <w:bottom w:val="single" w:color="auto" w:sz="4" w:space="0"/>
              <w:right w:val="single" w:color="auto" w:sz="4" w:space="0"/>
            </w:tcBorders>
            <w:shd w:val="clear" w:color="auto" w:fill="auto"/>
            <w:vAlign w:val="center"/>
          </w:tcPr>
          <w:p>
            <w:pPr>
              <w:pStyle w:val="8"/>
              <w:jc w:val="both"/>
              <w:rPr>
                <w:rFonts w:ascii="Times New Roman" w:hAnsi="Times New Roman" w:eastAsia="宋体"/>
                <w:kern w:val="0"/>
                <w:sz w:val="18"/>
                <w:szCs w:val="18"/>
              </w:rPr>
            </w:pPr>
            <w:r>
              <w:rPr>
                <w:rFonts w:hint="eastAsia" w:ascii="宋体" w:eastAsia="宋体"/>
                <w:kern w:val="0"/>
                <w:sz w:val="18"/>
                <w:szCs w:val="18"/>
              </w:rPr>
              <w:t>汕头市社会保险基金管理局澄海分局从事党务、文秘等行政事务工作和社保经办、核发等管理工作</w:t>
            </w:r>
          </w:p>
        </w:tc>
        <w:tc>
          <w:tcPr>
            <w:tcW w:w="3119" w:type="dxa"/>
            <w:tcBorders>
              <w:top w:val="nil"/>
              <w:left w:val="nil"/>
              <w:bottom w:val="single" w:color="auto" w:sz="4" w:space="0"/>
              <w:right w:val="nil"/>
            </w:tcBorders>
            <w:shd w:val="clear" w:color="auto" w:fill="auto"/>
            <w:vAlign w:val="center"/>
          </w:tcPr>
          <w:p>
            <w:pPr>
              <w:pStyle w:val="8"/>
              <w:jc w:val="center"/>
              <w:rPr>
                <w:rFonts w:ascii="Times New Roman" w:hAnsi="Times New Roman" w:eastAsia="宋体"/>
                <w:kern w:val="0"/>
                <w:sz w:val="18"/>
                <w:szCs w:val="18"/>
              </w:rPr>
            </w:pPr>
            <w:r>
              <w:rPr>
                <w:rFonts w:hint="eastAsia" w:ascii="宋体" w:eastAsia="宋体"/>
                <w:kern w:val="0"/>
                <w:sz w:val="18"/>
                <w:szCs w:val="18"/>
              </w:rPr>
              <w:t>管理岗位</w:t>
            </w:r>
          </w:p>
        </w:tc>
        <w:tc>
          <w:tcPr>
            <w:tcW w:w="1843" w:type="dxa"/>
            <w:vMerge w:val="continue"/>
            <w:tcBorders>
              <w:top w:val="nil"/>
              <w:left w:val="single" w:color="auto" w:sz="4" w:space="0"/>
              <w:bottom w:val="single" w:color="000000" w:sz="4" w:space="0"/>
              <w:right w:val="single" w:color="auto" w:sz="4" w:space="0"/>
            </w:tcBorders>
            <w:vAlign w:val="center"/>
          </w:tcPr>
          <w:p>
            <w:pPr>
              <w:pStyle w:val="8"/>
              <w:jc w:val="center"/>
              <w:rPr>
                <w:rFonts w:ascii="宋体" w:eastAsia="宋体"/>
                <w:kern w:val="0"/>
                <w:sz w:val="24"/>
                <w:szCs w:val="24"/>
              </w:rPr>
            </w:pPr>
          </w:p>
        </w:tc>
      </w:tr>
      <w:tr>
        <w:tblPrEx>
          <w:tblLayout w:type="fixed"/>
          <w:tblCellMar>
            <w:top w:w="0" w:type="dxa"/>
            <w:left w:w="108" w:type="dxa"/>
            <w:bottom w:w="0" w:type="dxa"/>
            <w:right w:w="108" w:type="dxa"/>
          </w:tblCellMar>
        </w:tblPrEx>
        <w:trPr>
          <w:trHeight w:val="351" w:hRule="atLeast"/>
          <w:jc w:val="center"/>
        </w:trPr>
        <w:tc>
          <w:tcPr>
            <w:tcW w:w="1430" w:type="dxa"/>
            <w:vMerge w:val="continue"/>
            <w:tcBorders>
              <w:top w:val="nil"/>
              <w:left w:val="single" w:color="auto" w:sz="4" w:space="0"/>
              <w:bottom w:val="single" w:color="000000" w:sz="4" w:space="0"/>
              <w:right w:val="single" w:color="auto" w:sz="4" w:space="0"/>
            </w:tcBorders>
            <w:vAlign w:val="center"/>
          </w:tcPr>
          <w:p>
            <w:pPr>
              <w:pStyle w:val="8"/>
              <w:jc w:val="center"/>
              <w:rPr>
                <w:rFonts w:ascii="宋体" w:eastAsia="宋体"/>
                <w:kern w:val="0"/>
                <w:sz w:val="24"/>
                <w:szCs w:val="24"/>
              </w:rPr>
            </w:pPr>
          </w:p>
        </w:tc>
        <w:tc>
          <w:tcPr>
            <w:tcW w:w="2532" w:type="dxa"/>
            <w:tcBorders>
              <w:top w:val="nil"/>
              <w:left w:val="nil"/>
              <w:bottom w:val="single" w:color="auto" w:sz="4" w:space="0"/>
              <w:right w:val="single" w:color="auto" w:sz="4" w:space="0"/>
            </w:tcBorders>
            <w:shd w:val="clear" w:color="auto" w:fill="auto"/>
            <w:vAlign w:val="center"/>
          </w:tcPr>
          <w:p>
            <w:pPr>
              <w:pStyle w:val="8"/>
              <w:jc w:val="center"/>
              <w:rPr>
                <w:rFonts w:ascii="Times New Roman" w:hAnsi="Times New Roman" w:eastAsia="宋体"/>
                <w:kern w:val="0"/>
                <w:sz w:val="18"/>
                <w:szCs w:val="18"/>
              </w:rPr>
            </w:pPr>
            <w:r>
              <w:rPr>
                <w:rFonts w:hint="eastAsia" w:ascii="宋体" w:eastAsia="宋体"/>
                <w:kern w:val="0"/>
                <w:sz w:val="18"/>
                <w:szCs w:val="18"/>
              </w:rPr>
              <w:t>汕头市社会保险基金管理局</w:t>
            </w:r>
          </w:p>
        </w:tc>
        <w:tc>
          <w:tcPr>
            <w:tcW w:w="5689" w:type="dxa"/>
            <w:tcBorders>
              <w:top w:val="nil"/>
              <w:left w:val="nil"/>
              <w:bottom w:val="single" w:color="auto" w:sz="4" w:space="0"/>
              <w:right w:val="single" w:color="auto" w:sz="4" w:space="0"/>
            </w:tcBorders>
            <w:shd w:val="clear" w:color="auto" w:fill="auto"/>
            <w:vAlign w:val="center"/>
          </w:tcPr>
          <w:p>
            <w:pPr>
              <w:pStyle w:val="8"/>
              <w:jc w:val="both"/>
              <w:rPr>
                <w:rFonts w:ascii="Times New Roman" w:hAnsi="Times New Roman" w:eastAsia="宋体"/>
                <w:kern w:val="0"/>
                <w:sz w:val="18"/>
                <w:szCs w:val="18"/>
              </w:rPr>
            </w:pPr>
            <w:r>
              <w:rPr>
                <w:rFonts w:hint="eastAsia" w:ascii="宋体" w:eastAsia="宋体"/>
                <w:kern w:val="0"/>
                <w:sz w:val="18"/>
                <w:szCs w:val="18"/>
              </w:rPr>
              <w:t>汕头市社会保险基金管理局澄海分局从事内部计算机及网络管理工作</w:t>
            </w:r>
          </w:p>
        </w:tc>
        <w:tc>
          <w:tcPr>
            <w:tcW w:w="3119" w:type="dxa"/>
            <w:tcBorders>
              <w:top w:val="nil"/>
              <w:left w:val="nil"/>
              <w:bottom w:val="single" w:color="auto" w:sz="4" w:space="0"/>
              <w:right w:val="nil"/>
            </w:tcBorders>
            <w:shd w:val="clear" w:color="auto" w:fill="auto"/>
            <w:vAlign w:val="center"/>
          </w:tcPr>
          <w:p>
            <w:pPr>
              <w:pStyle w:val="8"/>
              <w:jc w:val="center"/>
              <w:rPr>
                <w:rFonts w:ascii="Times New Roman" w:hAnsi="Times New Roman" w:eastAsia="宋体"/>
                <w:kern w:val="0"/>
                <w:sz w:val="18"/>
                <w:szCs w:val="18"/>
              </w:rPr>
            </w:pPr>
            <w:r>
              <w:rPr>
                <w:rFonts w:hint="eastAsia" w:ascii="宋体" w:eastAsia="宋体"/>
                <w:kern w:val="0"/>
                <w:sz w:val="18"/>
                <w:szCs w:val="18"/>
              </w:rPr>
              <w:t>专业技术岗位</w:t>
            </w:r>
          </w:p>
        </w:tc>
        <w:tc>
          <w:tcPr>
            <w:tcW w:w="1843" w:type="dxa"/>
            <w:vMerge w:val="continue"/>
            <w:tcBorders>
              <w:top w:val="nil"/>
              <w:left w:val="single" w:color="auto" w:sz="4" w:space="0"/>
              <w:bottom w:val="single" w:color="000000" w:sz="4" w:space="0"/>
              <w:right w:val="single" w:color="auto" w:sz="4" w:space="0"/>
            </w:tcBorders>
            <w:vAlign w:val="center"/>
          </w:tcPr>
          <w:p>
            <w:pPr>
              <w:pStyle w:val="8"/>
              <w:jc w:val="center"/>
              <w:rPr>
                <w:rFonts w:ascii="宋体" w:eastAsia="宋体"/>
                <w:kern w:val="0"/>
                <w:sz w:val="24"/>
                <w:szCs w:val="24"/>
              </w:rPr>
            </w:pPr>
          </w:p>
        </w:tc>
      </w:tr>
      <w:tr>
        <w:tblPrEx>
          <w:tblLayout w:type="fixed"/>
          <w:tblCellMar>
            <w:top w:w="0" w:type="dxa"/>
            <w:left w:w="108" w:type="dxa"/>
            <w:bottom w:w="0" w:type="dxa"/>
            <w:right w:w="108" w:type="dxa"/>
          </w:tblCellMar>
        </w:tblPrEx>
        <w:trPr>
          <w:trHeight w:val="457" w:hRule="atLeast"/>
          <w:jc w:val="center"/>
        </w:trPr>
        <w:tc>
          <w:tcPr>
            <w:tcW w:w="1430" w:type="dxa"/>
            <w:vMerge w:val="continue"/>
            <w:tcBorders>
              <w:top w:val="nil"/>
              <w:left w:val="single" w:color="auto" w:sz="4" w:space="0"/>
              <w:bottom w:val="single" w:color="000000" w:sz="4" w:space="0"/>
              <w:right w:val="single" w:color="auto" w:sz="4" w:space="0"/>
            </w:tcBorders>
            <w:vAlign w:val="center"/>
          </w:tcPr>
          <w:p>
            <w:pPr>
              <w:pStyle w:val="8"/>
              <w:jc w:val="center"/>
              <w:rPr>
                <w:rFonts w:ascii="宋体" w:eastAsia="宋体"/>
                <w:kern w:val="0"/>
                <w:sz w:val="24"/>
                <w:szCs w:val="24"/>
              </w:rPr>
            </w:pPr>
          </w:p>
        </w:tc>
        <w:tc>
          <w:tcPr>
            <w:tcW w:w="2532" w:type="dxa"/>
            <w:tcBorders>
              <w:top w:val="nil"/>
              <w:left w:val="nil"/>
              <w:bottom w:val="single" w:color="auto" w:sz="4" w:space="0"/>
              <w:right w:val="single" w:color="auto" w:sz="4" w:space="0"/>
            </w:tcBorders>
            <w:shd w:val="clear" w:color="auto" w:fill="auto"/>
            <w:vAlign w:val="center"/>
          </w:tcPr>
          <w:p>
            <w:pPr>
              <w:pStyle w:val="8"/>
              <w:jc w:val="center"/>
              <w:rPr>
                <w:rFonts w:ascii="Times New Roman" w:hAnsi="Times New Roman" w:eastAsia="宋体"/>
                <w:kern w:val="0"/>
                <w:sz w:val="18"/>
                <w:szCs w:val="18"/>
              </w:rPr>
            </w:pPr>
            <w:r>
              <w:rPr>
                <w:rFonts w:hint="eastAsia" w:ascii="宋体" w:eastAsia="宋体"/>
                <w:kern w:val="0"/>
                <w:sz w:val="18"/>
                <w:szCs w:val="18"/>
              </w:rPr>
              <w:t>汕头市社会保险基金管理局</w:t>
            </w:r>
          </w:p>
        </w:tc>
        <w:tc>
          <w:tcPr>
            <w:tcW w:w="5689" w:type="dxa"/>
            <w:tcBorders>
              <w:top w:val="nil"/>
              <w:left w:val="nil"/>
              <w:bottom w:val="single" w:color="auto" w:sz="4" w:space="0"/>
              <w:right w:val="single" w:color="auto" w:sz="4" w:space="0"/>
            </w:tcBorders>
            <w:shd w:val="clear" w:color="auto" w:fill="auto"/>
            <w:vAlign w:val="center"/>
          </w:tcPr>
          <w:p>
            <w:pPr>
              <w:pStyle w:val="8"/>
              <w:jc w:val="both"/>
              <w:rPr>
                <w:rFonts w:ascii="Times New Roman" w:hAnsi="Times New Roman" w:eastAsia="宋体"/>
                <w:kern w:val="0"/>
                <w:sz w:val="18"/>
                <w:szCs w:val="18"/>
              </w:rPr>
            </w:pPr>
            <w:r>
              <w:rPr>
                <w:rFonts w:hint="eastAsia" w:ascii="宋体" w:eastAsia="宋体"/>
                <w:kern w:val="0"/>
                <w:sz w:val="18"/>
                <w:szCs w:val="18"/>
              </w:rPr>
              <w:t>汕头市社会保险基金管理局濠江分局从事党务、文秘等行政事务工作和社保经办、核发等管理工作</w:t>
            </w:r>
          </w:p>
        </w:tc>
        <w:tc>
          <w:tcPr>
            <w:tcW w:w="3119" w:type="dxa"/>
            <w:tcBorders>
              <w:top w:val="nil"/>
              <w:left w:val="nil"/>
              <w:bottom w:val="single" w:color="auto" w:sz="4" w:space="0"/>
              <w:right w:val="nil"/>
            </w:tcBorders>
            <w:shd w:val="clear" w:color="auto" w:fill="auto"/>
            <w:vAlign w:val="center"/>
          </w:tcPr>
          <w:p>
            <w:pPr>
              <w:pStyle w:val="8"/>
              <w:jc w:val="center"/>
              <w:rPr>
                <w:rFonts w:ascii="Times New Roman" w:hAnsi="Times New Roman" w:eastAsia="宋体"/>
                <w:kern w:val="0"/>
                <w:sz w:val="18"/>
                <w:szCs w:val="18"/>
              </w:rPr>
            </w:pPr>
            <w:r>
              <w:rPr>
                <w:rFonts w:hint="eastAsia" w:ascii="宋体" w:eastAsia="宋体"/>
                <w:kern w:val="0"/>
                <w:sz w:val="18"/>
                <w:szCs w:val="18"/>
              </w:rPr>
              <w:t>管理岗位</w:t>
            </w:r>
          </w:p>
        </w:tc>
        <w:tc>
          <w:tcPr>
            <w:tcW w:w="1843" w:type="dxa"/>
            <w:vMerge w:val="continue"/>
            <w:tcBorders>
              <w:top w:val="nil"/>
              <w:left w:val="single" w:color="auto" w:sz="4" w:space="0"/>
              <w:bottom w:val="single" w:color="000000" w:sz="4" w:space="0"/>
              <w:right w:val="single" w:color="auto" w:sz="4" w:space="0"/>
            </w:tcBorders>
            <w:vAlign w:val="center"/>
          </w:tcPr>
          <w:p>
            <w:pPr>
              <w:pStyle w:val="8"/>
              <w:jc w:val="center"/>
              <w:rPr>
                <w:rFonts w:ascii="宋体" w:eastAsia="宋体"/>
                <w:kern w:val="0"/>
                <w:sz w:val="24"/>
                <w:szCs w:val="24"/>
              </w:rPr>
            </w:pPr>
          </w:p>
        </w:tc>
      </w:tr>
      <w:tr>
        <w:tblPrEx>
          <w:tblLayout w:type="fixed"/>
          <w:tblCellMar>
            <w:top w:w="0" w:type="dxa"/>
            <w:left w:w="108" w:type="dxa"/>
            <w:bottom w:w="0" w:type="dxa"/>
            <w:right w:w="108" w:type="dxa"/>
          </w:tblCellMar>
        </w:tblPrEx>
        <w:trPr>
          <w:trHeight w:val="387" w:hRule="atLeast"/>
          <w:jc w:val="center"/>
        </w:trPr>
        <w:tc>
          <w:tcPr>
            <w:tcW w:w="1430" w:type="dxa"/>
            <w:vMerge w:val="continue"/>
            <w:tcBorders>
              <w:top w:val="nil"/>
              <w:left w:val="single" w:color="auto" w:sz="4" w:space="0"/>
              <w:bottom w:val="single" w:color="000000" w:sz="4" w:space="0"/>
              <w:right w:val="single" w:color="auto" w:sz="4" w:space="0"/>
            </w:tcBorders>
            <w:vAlign w:val="center"/>
          </w:tcPr>
          <w:p>
            <w:pPr>
              <w:pStyle w:val="8"/>
              <w:jc w:val="center"/>
              <w:rPr>
                <w:rFonts w:ascii="宋体" w:eastAsia="宋体"/>
                <w:kern w:val="0"/>
                <w:sz w:val="24"/>
                <w:szCs w:val="24"/>
              </w:rPr>
            </w:pPr>
          </w:p>
        </w:tc>
        <w:tc>
          <w:tcPr>
            <w:tcW w:w="2532" w:type="dxa"/>
            <w:tcBorders>
              <w:top w:val="nil"/>
              <w:left w:val="nil"/>
              <w:bottom w:val="single" w:color="auto" w:sz="4" w:space="0"/>
              <w:right w:val="single" w:color="auto" w:sz="4" w:space="0"/>
            </w:tcBorders>
            <w:shd w:val="clear" w:color="auto" w:fill="auto"/>
            <w:vAlign w:val="center"/>
          </w:tcPr>
          <w:p>
            <w:pPr>
              <w:pStyle w:val="8"/>
              <w:jc w:val="center"/>
              <w:rPr>
                <w:rFonts w:ascii="Times New Roman" w:hAnsi="Times New Roman" w:eastAsia="宋体"/>
                <w:kern w:val="0"/>
                <w:sz w:val="18"/>
                <w:szCs w:val="18"/>
              </w:rPr>
            </w:pPr>
            <w:r>
              <w:rPr>
                <w:rFonts w:hint="eastAsia" w:ascii="宋体" w:eastAsia="宋体"/>
                <w:kern w:val="0"/>
                <w:sz w:val="18"/>
                <w:szCs w:val="18"/>
              </w:rPr>
              <w:t>汕头市社会保险基金管理局</w:t>
            </w:r>
          </w:p>
        </w:tc>
        <w:tc>
          <w:tcPr>
            <w:tcW w:w="5689" w:type="dxa"/>
            <w:tcBorders>
              <w:top w:val="nil"/>
              <w:left w:val="nil"/>
              <w:bottom w:val="single" w:color="auto" w:sz="4" w:space="0"/>
              <w:right w:val="single" w:color="auto" w:sz="4" w:space="0"/>
            </w:tcBorders>
            <w:shd w:val="clear" w:color="auto" w:fill="auto"/>
            <w:vAlign w:val="center"/>
          </w:tcPr>
          <w:p>
            <w:pPr>
              <w:pStyle w:val="8"/>
              <w:jc w:val="both"/>
              <w:rPr>
                <w:rFonts w:ascii="Times New Roman" w:hAnsi="Times New Roman" w:eastAsia="宋体"/>
                <w:kern w:val="0"/>
                <w:sz w:val="18"/>
                <w:szCs w:val="18"/>
              </w:rPr>
            </w:pPr>
            <w:r>
              <w:rPr>
                <w:rFonts w:hint="eastAsia" w:ascii="宋体" w:eastAsia="宋体"/>
                <w:kern w:val="0"/>
                <w:sz w:val="18"/>
                <w:szCs w:val="18"/>
              </w:rPr>
              <w:t>汕头市社会保险基金管理局濠江分局从事内部计算机及网络管理工作</w:t>
            </w:r>
          </w:p>
        </w:tc>
        <w:tc>
          <w:tcPr>
            <w:tcW w:w="3119" w:type="dxa"/>
            <w:tcBorders>
              <w:top w:val="nil"/>
              <w:left w:val="nil"/>
              <w:bottom w:val="single" w:color="auto" w:sz="4" w:space="0"/>
              <w:right w:val="nil"/>
            </w:tcBorders>
            <w:shd w:val="clear" w:color="auto" w:fill="auto"/>
            <w:vAlign w:val="center"/>
          </w:tcPr>
          <w:p>
            <w:pPr>
              <w:pStyle w:val="8"/>
              <w:jc w:val="center"/>
              <w:rPr>
                <w:rFonts w:ascii="Times New Roman" w:hAnsi="Times New Roman" w:eastAsia="宋体"/>
                <w:kern w:val="0"/>
                <w:sz w:val="18"/>
                <w:szCs w:val="18"/>
              </w:rPr>
            </w:pPr>
            <w:r>
              <w:rPr>
                <w:rFonts w:hint="eastAsia" w:ascii="宋体" w:eastAsia="宋体"/>
                <w:kern w:val="0"/>
                <w:sz w:val="18"/>
                <w:szCs w:val="18"/>
              </w:rPr>
              <w:t>专业技术岗位</w:t>
            </w:r>
          </w:p>
        </w:tc>
        <w:tc>
          <w:tcPr>
            <w:tcW w:w="1843" w:type="dxa"/>
            <w:vMerge w:val="continue"/>
            <w:tcBorders>
              <w:top w:val="nil"/>
              <w:left w:val="single" w:color="auto" w:sz="4" w:space="0"/>
              <w:bottom w:val="single" w:color="000000" w:sz="4" w:space="0"/>
              <w:right w:val="single" w:color="auto" w:sz="4" w:space="0"/>
            </w:tcBorders>
            <w:vAlign w:val="center"/>
          </w:tcPr>
          <w:p>
            <w:pPr>
              <w:pStyle w:val="8"/>
              <w:jc w:val="center"/>
              <w:rPr>
                <w:rFonts w:ascii="宋体" w:eastAsia="宋体"/>
                <w:kern w:val="0"/>
                <w:sz w:val="24"/>
                <w:szCs w:val="24"/>
              </w:rPr>
            </w:pPr>
          </w:p>
        </w:tc>
      </w:tr>
      <w:tr>
        <w:tblPrEx>
          <w:tblLayout w:type="fixed"/>
          <w:tblCellMar>
            <w:top w:w="0" w:type="dxa"/>
            <w:left w:w="108" w:type="dxa"/>
            <w:bottom w:w="0" w:type="dxa"/>
            <w:right w:w="108" w:type="dxa"/>
          </w:tblCellMar>
        </w:tblPrEx>
        <w:trPr>
          <w:trHeight w:val="563" w:hRule="atLeast"/>
          <w:jc w:val="center"/>
        </w:trPr>
        <w:tc>
          <w:tcPr>
            <w:tcW w:w="1430" w:type="dxa"/>
            <w:vMerge w:val="continue"/>
            <w:tcBorders>
              <w:top w:val="nil"/>
              <w:left w:val="single" w:color="auto" w:sz="4" w:space="0"/>
              <w:bottom w:val="single" w:color="000000" w:sz="4" w:space="0"/>
              <w:right w:val="single" w:color="auto" w:sz="4" w:space="0"/>
            </w:tcBorders>
            <w:vAlign w:val="center"/>
          </w:tcPr>
          <w:p>
            <w:pPr>
              <w:pStyle w:val="8"/>
              <w:jc w:val="center"/>
              <w:rPr>
                <w:rFonts w:ascii="宋体" w:eastAsia="宋体"/>
                <w:kern w:val="0"/>
                <w:sz w:val="24"/>
                <w:szCs w:val="24"/>
              </w:rPr>
            </w:pPr>
          </w:p>
        </w:tc>
        <w:tc>
          <w:tcPr>
            <w:tcW w:w="2532" w:type="dxa"/>
            <w:tcBorders>
              <w:top w:val="nil"/>
              <w:left w:val="nil"/>
              <w:bottom w:val="single" w:color="auto" w:sz="4" w:space="0"/>
              <w:right w:val="single" w:color="auto" w:sz="4" w:space="0"/>
            </w:tcBorders>
            <w:shd w:val="clear" w:color="auto" w:fill="auto"/>
            <w:vAlign w:val="center"/>
          </w:tcPr>
          <w:p>
            <w:pPr>
              <w:pStyle w:val="8"/>
              <w:jc w:val="center"/>
              <w:rPr>
                <w:rFonts w:ascii="Times New Roman" w:hAnsi="Times New Roman" w:eastAsia="宋体"/>
                <w:kern w:val="0"/>
                <w:sz w:val="18"/>
                <w:szCs w:val="18"/>
              </w:rPr>
            </w:pPr>
            <w:r>
              <w:rPr>
                <w:rFonts w:hint="eastAsia" w:ascii="宋体" w:eastAsia="宋体"/>
                <w:kern w:val="0"/>
                <w:sz w:val="18"/>
                <w:szCs w:val="18"/>
              </w:rPr>
              <w:t>汕头市社会保险基金管理局</w:t>
            </w:r>
          </w:p>
        </w:tc>
        <w:tc>
          <w:tcPr>
            <w:tcW w:w="5689" w:type="dxa"/>
            <w:tcBorders>
              <w:top w:val="nil"/>
              <w:left w:val="nil"/>
              <w:bottom w:val="single" w:color="auto" w:sz="4" w:space="0"/>
              <w:right w:val="single" w:color="auto" w:sz="4" w:space="0"/>
            </w:tcBorders>
            <w:shd w:val="clear" w:color="auto" w:fill="auto"/>
            <w:vAlign w:val="center"/>
          </w:tcPr>
          <w:p>
            <w:pPr>
              <w:pStyle w:val="8"/>
              <w:jc w:val="both"/>
              <w:rPr>
                <w:rFonts w:ascii="Times New Roman" w:hAnsi="Times New Roman" w:eastAsia="宋体"/>
                <w:kern w:val="0"/>
                <w:sz w:val="18"/>
                <w:szCs w:val="18"/>
              </w:rPr>
            </w:pPr>
            <w:r>
              <w:rPr>
                <w:rFonts w:hint="eastAsia" w:ascii="宋体" w:eastAsia="宋体"/>
                <w:kern w:val="0"/>
                <w:sz w:val="18"/>
                <w:szCs w:val="18"/>
              </w:rPr>
              <w:t>汕头市社会保险基金管理局潮阳分局从事党务、文秘等行政事务工作和社保经办、核发等管理工作</w:t>
            </w:r>
          </w:p>
        </w:tc>
        <w:tc>
          <w:tcPr>
            <w:tcW w:w="3119" w:type="dxa"/>
            <w:tcBorders>
              <w:top w:val="nil"/>
              <w:left w:val="nil"/>
              <w:bottom w:val="single" w:color="auto" w:sz="4" w:space="0"/>
              <w:right w:val="nil"/>
            </w:tcBorders>
            <w:shd w:val="clear" w:color="auto" w:fill="auto"/>
            <w:vAlign w:val="center"/>
          </w:tcPr>
          <w:p>
            <w:pPr>
              <w:pStyle w:val="8"/>
              <w:jc w:val="center"/>
              <w:rPr>
                <w:rFonts w:ascii="Times New Roman" w:hAnsi="Times New Roman" w:eastAsia="宋体"/>
                <w:kern w:val="0"/>
                <w:sz w:val="18"/>
                <w:szCs w:val="18"/>
              </w:rPr>
            </w:pPr>
            <w:r>
              <w:rPr>
                <w:rFonts w:hint="eastAsia" w:ascii="宋体" w:eastAsia="宋体"/>
                <w:kern w:val="0"/>
                <w:sz w:val="18"/>
                <w:szCs w:val="18"/>
              </w:rPr>
              <w:t>管理岗位</w:t>
            </w:r>
          </w:p>
        </w:tc>
        <w:tc>
          <w:tcPr>
            <w:tcW w:w="1843" w:type="dxa"/>
            <w:vMerge w:val="continue"/>
            <w:tcBorders>
              <w:top w:val="nil"/>
              <w:left w:val="single" w:color="auto" w:sz="4" w:space="0"/>
              <w:bottom w:val="single" w:color="000000" w:sz="4" w:space="0"/>
              <w:right w:val="single" w:color="auto" w:sz="4" w:space="0"/>
            </w:tcBorders>
            <w:vAlign w:val="center"/>
          </w:tcPr>
          <w:p>
            <w:pPr>
              <w:pStyle w:val="8"/>
              <w:jc w:val="center"/>
              <w:rPr>
                <w:rFonts w:ascii="宋体" w:eastAsia="宋体"/>
                <w:kern w:val="0"/>
                <w:sz w:val="24"/>
                <w:szCs w:val="24"/>
              </w:rPr>
            </w:pPr>
          </w:p>
        </w:tc>
      </w:tr>
      <w:tr>
        <w:tblPrEx>
          <w:tblLayout w:type="fixed"/>
          <w:tblCellMar>
            <w:top w:w="0" w:type="dxa"/>
            <w:left w:w="108" w:type="dxa"/>
            <w:bottom w:w="0" w:type="dxa"/>
            <w:right w:w="108" w:type="dxa"/>
          </w:tblCellMar>
        </w:tblPrEx>
        <w:trPr>
          <w:trHeight w:val="203" w:hRule="atLeast"/>
          <w:jc w:val="center"/>
        </w:trPr>
        <w:tc>
          <w:tcPr>
            <w:tcW w:w="1430" w:type="dxa"/>
            <w:vMerge w:val="continue"/>
            <w:tcBorders>
              <w:top w:val="nil"/>
              <w:left w:val="single" w:color="auto" w:sz="4" w:space="0"/>
              <w:bottom w:val="single" w:color="000000" w:sz="4" w:space="0"/>
              <w:right w:val="single" w:color="auto" w:sz="4" w:space="0"/>
            </w:tcBorders>
            <w:vAlign w:val="center"/>
          </w:tcPr>
          <w:p>
            <w:pPr>
              <w:pStyle w:val="8"/>
              <w:jc w:val="center"/>
              <w:rPr>
                <w:rFonts w:ascii="宋体" w:eastAsia="宋体"/>
                <w:kern w:val="0"/>
                <w:sz w:val="24"/>
                <w:szCs w:val="24"/>
              </w:rPr>
            </w:pPr>
          </w:p>
        </w:tc>
        <w:tc>
          <w:tcPr>
            <w:tcW w:w="2532" w:type="dxa"/>
            <w:tcBorders>
              <w:top w:val="nil"/>
              <w:left w:val="nil"/>
              <w:bottom w:val="single" w:color="auto" w:sz="4" w:space="0"/>
              <w:right w:val="single" w:color="auto" w:sz="4" w:space="0"/>
            </w:tcBorders>
            <w:shd w:val="clear" w:color="auto" w:fill="auto"/>
            <w:vAlign w:val="center"/>
          </w:tcPr>
          <w:p>
            <w:pPr>
              <w:pStyle w:val="8"/>
              <w:jc w:val="center"/>
              <w:rPr>
                <w:rFonts w:ascii="Times New Roman" w:hAnsi="Times New Roman" w:eastAsia="宋体"/>
                <w:kern w:val="0"/>
                <w:sz w:val="18"/>
                <w:szCs w:val="18"/>
              </w:rPr>
            </w:pPr>
            <w:r>
              <w:rPr>
                <w:rFonts w:hint="eastAsia" w:ascii="宋体" w:eastAsia="宋体"/>
                <w:kern w:val="0"/>
                <w:sz w:val="18"/>
                <w:szCs w:val="18"/>
              </w:rPr>
              <w:t>汕头市社会保险基金管理局</w:t>
            </w:r>
          </w:p>
        </w:tc>
        <w:tc>
          <w:tcPr>
            <w:tcW w:w="5689" w:type="dxa"/>
            <w:tcBorders>
              <w:top w:val="nil"/>
              <w:left w:val="nil"/>
              <w:bottom w:val="single" w:color="auto" w:sz="4" w:space="0"/>
              <w:right w:val="single" w:color="auto" w:sz="4" w:space="0"/>
            </w:tcBorders>
            <w:shd w:val="clear" w:color="auto" w:fill="auto"/>
            <w:vAlign w:val="center"/>
          </w:tcPr>
          <w:p>
            <w:pPr>
              <w:pStyle w:val="8"/>
              <w:jc w:val="both"/>
              <w:rPr>
                <w:rFonts w:ascii="Times New Roman" w:hAnsi="Times New Roman" w:eastAsia="宋体"/>
                <w:kern w:val="0"/>
                <w:sz w:val="18"/>
                <w:szCs w:val="18"/>
              </w:rPr>
            </w:pPr>
            <w:r>
              <w:rPr>
                <w:rFonts w:hint="eastAsia" w:ascii="宋体" w:eastAsia="宋体"/>
                <w:kern w:val="0"/>
                <w:sz w:val="18"/>
                <w:szCs w:val="18"/>
              </w:rPr>
              <w:t>汕头市社会保险基金管理局潮阳分局从事内部计算机及网络管理工作</w:t>
            </w:r>
          </w:p>
        </w:tc>
        <w:tc>
          <w:tcPr>
            <w:tcW w:w="3119" w:type="dxa"/>
            <w:tcBorders>
              <w:top w:val="nil"/>
              <w:left w:val="nil"/>
              <w:bottom w:val="single" w:color="auto" w:sz="4" w:space="0"/>
              <w:right w:val="nil"/>
            </w:tcBorders>
            <w:shd w:val="clear" w:color="auto" w:fill="auto"/>
            <w:vAlign w:val="center"/>
          </w:tcPr>
          <w:p>
            <w:pPr>
              <w:pStyle w:val="8"/>
              <w:jc w:val="center"/>
              <w:rPr>
                <w:rFonts w:ascii="Times New Roman" w:hAnsi="Times New Roman" w:eastAsia="宋体"/>
                <w:kern w:val="0"/>
                <w:sz w:val="18"/>
                <w:szCs w:val="18"/>
              </w:rPr>
            </w:pPr>
            <w:r>
              <w:rPr>
                <w:rFonts w:hint="eastAsia" w:ascii="宋体" w:eastAsia="宋体"/>
                <w:kern w:val="0"/>
                <w:sz w:val="18"/>
                <w:szCs w:val="18"/>
              </w:rPr>
              <w:t>专业技术岗位</w:t>
            </w:r>
          </w:p>
        </w:tc>
        <w:tc>
          <w:tcPr>
            <w:tcW w:w="1843" w:type="dxa"/>
            <w:vMerge w:val="continue"/>
            <w:tcBorders>
              <w:top w:val="nil"/>
              <w:left w:val="single" w:color="auto" w:sz="4" w:space="0"/>
              <w:bottom w:val="single" w:color="000000" w:sz="4" w:space="0"/>
              <w:right w:val="single" w:color="auto" w:sz="4" w:space="0"/>
            </w:tcBorders>
            <w:vAlign w:val="center"/>
          </w:tcPr>
          <w:p>
            <w:pPr>
              <w:pStyle w:val="8"/>
              <w:jc w:val="center"/>
              <w:rPr>
                <w:rFonts w:ascii="宋体" w:eastAsia="宋体"/>
                <w:kern w:val="0"/>
                <w:sz w:val="24"/>
                <w:szCs w:val="24"/>
              </w:rPr>
            </w:pPr>
          </w:p>
        </w:tc>
      </w:tr>
      <w:tr>
        <w:tblPrEx>
          <w:tblLayout w:type="fixed"/>
          <w:tblCellMar>
            <w:top w:w="0" w:type="dxa"/>
            <w:left w:w="108" w:type="dxa"/>
            <w:bottom w:w="0" w:type="dxa"/>
            <w:right w:w="108" w:type="dxa"/>
          </w:tblCellMar>
        </w:tblPrEx>
        <w:trPr>
          <w:trHeight w:val="605" w:hRule="atLeast"/>
          <w:jc w:val="center"/>
        </w:trPr>
        <w:tc>
          <w:tcPr>
            <w:tcW w:w="1430" w:type="dxa"/>
            <w:vMerge w:val="continue"/>
            <w:tcBorders>
              <w:top w:val="nil"/>
              <w:left w:val="single" w:color="auto" w:sz="4" w:space="0"/>
              <w:bottom w:val="single" w:color="000000" w:sz="4" w:space="0"/>
              <w:right w:val="single" w:color="auto" w:sz="4" w:space="0"/>
            </w:tcBorders>
            <w:vAlign w:val="center"/>
          </w:tcPr>
          <w:p>
            <w:pPr>
              <w:pStyle w:val="8"/>
              <w:jc w:val="center"/>
              <w:rPr>
                <w:rFonts w:ascii="宋体" w:eastAsia="宋体"/>
                <w:kern w:val="0"/>
                <w:sz w:val="24"/>
                <w:szCs w:val="24"/>
              </w:rPr>
            </w:pPr>
          </w:p>
        </w:tc>
        <w:tc>
          <w:tcPr>
            <w:tcW w:w="2532" w:type="dxa"/>
            <w:tcBorders>
              <w:top w:val="nil"/>
              <w:left w:val="nil"/>
              <w:bottom w:val="single" w:color="auto" w:sz="4" w:space="0"/>
              <w:right w:val="single" w:color="auto" w:sz="4" w:space="0"/>
            </w:tcBorders>
            <w:shd w:val="clear" w:color="auto" w:fill="auto"/>
            <w:vAlign w:val="center"/>
          </w:tcPr>
          <w:p>
            <w:pPr>
              <w:pStyle w:val="8"/>
              <w:jc w:val="center"/>
              <w:rPr>
                <w:rFonts w:ascii="Times New Roman" w:hAnsi="Times New Roman" w:eastAsia="宋体"/>
                <w:kern w:val="0"/>
                <w:sz w:val="18"/>
                <w:szCs w:val="18"/>
              </w:rPr>
            </w:pPr>
            <w:r>
              <w:rPr>
                <w:rFonts w:hint="eastAsia" w:ascii="宋体" w:eastAsia="宋体"/>
                <w:kern w:val="0"/>
                <w:sz w:val="18"/>
                <w:szCs w:val="18"/>
              </w:rPr>
              <w:t>汕头市社会保险基金管理局</w:t>
            </w:r>
          </w:p>
        </w:tc>
        <w:tc>
          <w:tcPr>
            <w:tcW w:w="5689" w:type="dxa"/>
            <w:tcBorders>
              <w:top w:val="nil"/>
              <w:left w:val="nil"/>
              <w:bottom w:val="single" w:color="auto" w:sz="4" w:space="0"/>
              <w:right w:val="single" w:color="auto" w:sz="4" w:space="0"/>
            </w:tcBorders>
            <w:shd w:val="clear" w:color="auto" w:fill="auto"/>
            <w:vAlign w:val="center"/>
          </w:tcPr>
          <w:p>
            <w:pPr>
              <w:pStyle w:val="8"/>
              <w:jc w:val="both"/>
              <w:rPr>
                <w:rFonts w:ascii="Times New Roman" w:hAnsi="Times New Roman" w:eastAsia="宋体"/>
                <w:kern w:val="0"/>
                <w:sz w:val="18"/>
                <w:szCs w:val="18"/>
              </w:rPr>
            </w:pPr>
            <w:r>
              <w:rPr>
                <w:rFonts w:hint="eastAsia" w:ascii="宋体" w:eastAsia="宋体"/>
                <w:kern w:val="0"/>
                <w:sz w:val="18"/>
                <w:szCs w:val="18"/>
              </w:rPr>
              <w:t>汕头市社会保险基金管理局潮南分局从事党务、文秘等行政事务工作和社保经办、核发等管理工作</w:t>
            </w:r>
          </w:p>
        </w:tc>
        <w:tc>
          <w:tcPr>
            <w:tcW w:w="3119" w:type="dxa"/>
            <w:tcBorders>
              <w:top w:val="nil"/>
              <w:left w:val="nil"/>
              <w:bottom w:val="single" w:color="auto" w:sz="4" w:space="0"/>
              <w:right w:val="nil"/>
            </w:tcBorders>
            <w:shd w:val="clear" w:color="auto" w:fill="auto"/>
            <w:vAlign w:val="center"/>
          </w:tcPr>
          <w:p>
            <w:pPr>
              <w:pStyle w:val="8"/>
              <w:jc w:val="center"/>
              <w:rPr>
                <w:rFonts w:ascii="Times New Roman" w:hAnsi="Times New Roman" w:eastAsia="宋体"/>
                <w:kern w:val="0"/>
                <w:sz w:val="18"/>
                <w:szCs w:val="18"/>
              </w:rPr>
            </w:pPr>
            <w:r>
              <w:rPr>
                <w:rFonts w:hint="eastAsia" w:ascii="宋体" w:eastAsia="宋体"/>
                <w:kern w:val="0"/>
                <w:sz w:val="18"/>
                <w:szCs w:val="18"/>
              </w:rPr>
              <w:t>管理岗位</w:t>
            </w:r>
          </w:p>
        </w:tc>
        <w:tc>
          <w:tcPr>
            <w:tcW w:w="1843" w:type="dxa"/>
            <w:vMerge w:val="continue"/>
            <w:tcBorders>
              <w:top w:val="nil"/>
              <w:left w:val="single" w:color="auto" w:sz="4" w:space="0"/>
              <w:bottom w:val="single" w:color="000000" w:sz="4" w:space="0"/>
              <w:right w:val="single" w:color="auto" w:sz="4" w:space="0"/>
            </w:tcBorders>
            <w:vAlign w:val="center"/>
          </w:tcPr>
          <w:p>
            <w:pPr>
              <w:pStyle w:val="8"/>
              <w:jc w:val="center"/>
              <w:rPr>
                <w:rFonts w:ascii="宋体" w:eastAsia="宋体"/>
                <w:kern w:val="0"/>
                <w:sz w:val="24"/>
                <w:szCs w:val="24"/>
              </w:rPr>
            </w:pPr>
          </w:p>
        </w:tc>
      </w:tr>
      <w:tr>
        <w:tblPrEx>
          <w:tblLayout w:type="fixed"/>
          <w:tblCellMar>
            <w:top w:w="0" w:type="dxa"/>
            <w:left w:w="108" w:type="dxa"/>
            <w:bottom w:w="0" w:type="dxa"/>
            <w:right w:w="108" w:type="dxa"/>
          </w:tblCellMar>
        </w:tblPrEx>
        <w:trPr>
          <w:trHeight w:val="124" w:hRule="atLeast"/>
          <w:jc w:val="center"/>
        </w:trPr>
        <w:tc>
          <w:tcPr>
            <w:tcW w:w="1430" w:type="dxa"/>
            <w:vMerge w:val="continue"/>
            <w:tcBorders>
              <w:top w:val="nil"/>
              <w:left w:val="single" w:color="auto" w:sz="4" w:space="0"/>
              <w:bottom w:val="single" w:color="000000" w:sz="4" w:space="0"/>
              <w:right w:val="single" w:color="auto" w:sz="4" w:space="0"/>
            </w:tcBorders>
            <w:vAlign w:val="center"/>
          </w:tcPr>
          <w:p>
            <w:pPr>
              <w:pStyle w:val="8"/>
              <w:jc w:val="center"/>
              <w:rPr>
                <w:rFonts w:ascii="宋体" w:eastAsia="宋体"/>
                <w:kern w:val="0"/>
                <w:sz w:val="24"/>
                <w:szCs w:val="24"/>
              </w:rPr>
            </w:pPr>
          </w:p>
        </w:tc>
        <w:tc>
          <w:tcPr>
            <w:tcW w:w="2532" w:type="dxa"/>
            <w:tcBorders>
              <w:top w:val="nil"/>
              <w:left w:val="nil"/>
              <w:bottom w:val="single" w:color="auto" w:sz="4" w:space="0"/>
              <w:right w:val="single" w:color="auto" w:sz="4" w:space="0"/>
            </w:tcBorders>
            <w:shd w:val="clear" w:color="auto" w:fill="auto"/>
            <w:vAlign w:val="center"/>
          </w:tcPr>
          <w:p>
            <w:pPr>
              <w:pStyle w:val="8"/>
              <w:jc w:val="center"/>
              <w:rPr>
                <w:rFonts w:ascii="Times New Roman" w:hAnsi="Times New Roman" w:eastAsia="宋体"/>
                <w:kern w:val="0"/>
                <w:sz w:val="18"/>
                <w:szCs w:val="18"/>
              </w:rPr>
            </w:pPr>
            <w:r>
              <w:rPr>
                <w:rFonts w:hint="eastAsia" w:ascii="宋体" w:eastAsia="宋体"/>
                <w:kern w:val="0"/>
                <w:sz w:val="18"/>
                <w:szCs w:val="18"/>
              </w:rPr>
              <w:t>汕头市社会保险基金管理局</w:t>
            </w:r>
          </w:p>
        </w:tc>
        <w:tc>
          <w:tcPr>
            <w:tcW w:w="5689" w:type="dxa"/>
            <w:tcBorders>
              <w:top w:val="nil"/>
              <w:left w:val="nil"/>
              <w:bottom w:val="single" w:color="auto" w:sz="4" w:space="0"/>
              <w:right w:val="single" w:color="auto" w:sz="4" w:space="0"/>
            </w:tcBorders>
            <w:shd w:val="clear" w:color="auto" w:fill="auto"/>
            <w:vAlign w:val="center"/>
          </w:tcPr>
          <w:p>
            <w:pPr>
              <w:pStyle w:val="8"/>
              <w:jc w:val="both"/>
              <w:rPr>
                <w:rFonts w:ascii="Times New Roman" w:hAnsi="Times New Roman" w:eastAsia="宋体"/>
                <w:kern w:val="0"/>
                <w:sz w:val="18"/>
                <w:szCs w:val="18"/>
              </w:rPr>
            </w:pPr>
            <w:r>
              <w:rPr>
                <w:rFonts w:hint="eastAsia" w:ascii="宋体" w:eastAsia="宋体"/>
                <w:kern w:val="0"/>
                <w:sz w:val="18"/>
                <w:szCs w:val="18"/>
              </w:rPr>
              <w:t>汕头市社会保险基金管理局潮南分局从事内部计算机及网络管理工作</w:t>
            </w:r>
          </w:p>
        </w:tc>
        <w:tc>
          <w:tcPr>
            <w:tcW w:w="3119" w:type="dxa"/>
            <w:tcBorders>
              <w:top w:val="nil"/>
              <w:left w:val="nil"/>
              <w:bottom w:val="single" w:color="auto" w:sz="4" w:space="0"/>
              <w:right w:val="nil"/>
            </w:tcBorders>
            <w:shd w:val="clear" w:color="auto" w:fill="auto"/>
            <w:vAlign w:val="center"/>
          </w:tcPr>
          <w:p>
            <w:pPr>
              <w:pStyle w:val="8"/>
              <w:jc w:val="center"/>
              <w:rPr>
                <w:rFonts w:ascii="Times New Roman" w:hAnsi="Times New Roman" w:eastAsia="宋体"/>
                <w:kern w:val="0"/>
                <w:sz w:val="18"/>
                <w:szCs w:val="18"/>
              </w:rPr>
            </w:pPr>
            <w:r>
              <w:rPr>
                <w:rFonts w:hint="eastAsia" w:ascii="宋体" w:eastAsia="宋体"/>
                <w:kern w:val="0"/>
                <w:sz w:val="18"/>
                <w:szCs w:val="18"/>
              </w:rPr>
              <w:t>专业技术岗位</w:t>
            </w:r>
          </w:p>
        </w:tc>
        <w:tc>
          <w:tcPr>
            <w:tcW w:w="1843" w:type="dxa"/>
            <w:vMerge w:val="continue"/>
            <w:tcBorders>
              <w:top w:val="nil"/>
              <w:left w:val="single" w:color="auto" w:sz="4" w:space="0"/>
              <w:bottom w:val="single" w:color="000000" w:sz="4" w:space="0"/>
              <w:right w:val="single" w:color="auto" w:sz="4" w:space="0"/>
            </w:tcBorders>
            <w:vAlign w:val="center"/>
          </w:tcPr>
          <w:p>
            <w:pPr>
              <w:pStyle w:val="8"/>
              <w:jc w:val="center"/>
              <w:rPr>
                <w:rFonts w:ascii="宋体" w:eastAsia="宋体"/>
                <w:kern w:val="0"/>
                <w:sz w:val="24"/>
                <w:szCs w:val="24"/>
              </w:rPr>
            </w:pPr>
          </w:p>
        </w:tc>
      </w:tr>
      <w:tr>
        <w:tblPrEx>
          <w:tblLayout w:type="fixed"/>
          <w:tblCellMar>
            <w:top w:w="0" w:type="dxa"/>
            <w:left w:w="108" w:type="dxa"/>
            <w:bottom w:w="0" w:type="dxa"/>
            <w:right w:w="108" w:type="dxa"/>
          </w:tblCellMar>
        </w:tblPrEx>
        <w:trPr>
          <w:trHeight w:val="691" w:hRule="atLeast"/>
          <w:jc w:val="center"/>
        </w:trPr>
        <w:tc>
          <w:tcPr>
            <w:tcW w:w="1430" w:type="dxa"/>
            <w:vMerge w:val="continue"/>
            <w:tcBorders>
              <w:top w:val="nil"/>
              <w:left w:val="single" w:color="auto" w:sz="4" w:space="0"/>
              <w:bottom w:val="single" w:color="000000" w:sz="4" w:space="0"/>
              <w:right w:val="single" w:color="auto" w:sz="4" w:space="0"/>
            </w:tcBorders>
            <w:vAlign w:val="center"/>
          </w:tcPr>
          <w:p>
            <w:pPr>
              <w:pStyle w:val="8"/>
              <w:jc w:val="center"/>
              <w:rPr>
                <w:rFonts w:ascii="宋体" w:eastAsia="宋体"/>
                <w:kern w:val="0"/>
                <w:sz w:val="24"/>
                <w:szCs w:val="24"/>
              </w:rPr>
            </w:pPr>
          </w:p>
        </w:tc>
        <w:tc>
          <w:tcPr>
            <w:tcW w:w="2532" w:type="dxa"/>
            <w:tcBorders>
              <w:top w:val="nil"/>
              <w:left w:val="nil"/>
              <w:bottom w:val="single" w:color="auto" w:sz="4" w:space="0"/>
              <w:right w:val="single" w:color="auto" w:sz="4" w:space="0"/>
            </w:tcBorders>
            <w:shd w:val="clear" w:color="auto" w:fill="auto"/>
            <w:vAlign w:val="center"/>
          </w:tcPr>
          <w:p>
            <w:pPr>
              <w:pStyle w:val="8"/>
              <w:jc w:val="center"/>
              <w:rPr>
                <w:rFonts w:ascii="Times New Roman" w:hAnsi="Times New Roman" w:eastAsia="宋体"/>
                <w:kern w:val="0"/>
                <w:sz w:val="18"/>
                <w:szCs w:val="18"/>
              </w:rPr>
            </w:pPr>
            <w:r>
              <w:rPr>
                <w:rFonts w:hint="eastAsia" w:ascii="宋体" w:eastAsia="宋体"/>
                <w:kern w:val="0"/>
                <w:sz w:val="18"/>
                <w:szCs w:val="18"/>
              </w:rPr>
              <w:t>汕头市社会保险基金管理局</w:t>
            </w:r>
          </w:p>
        </w:tc>
        <w:tc>
          <w:tcPr>
            <w:tcW w:w="5689" w:type="dxa"/>
            <w:tcBorders>
              <w:top w:val="nil"/>
              <w:left w:val="nil"/>
              <w:bottom w:val="single" w:color="auto" w:sz="4" w:space="0"/>
              <w:right w:val="single" w:color="auto" w:sz="4" w:space="0"/>
            </w:tcBorders>
            <w:shd w:val="clear" w:color="auto" w:fill="auto"/>
            <w:vAlign w:val="center"/>
          </w:tcPr>
          <w:p>
            <w:pPr>
              <w:pStyle w:val="8"/>
              <w:jc w:val="both"/>
              <w:rPr>
                <w:rFonts w:ascii="Times New Roman" w:hAnsi="Times New Roman" w:eastAsia="宋体"/>
                <w:kern w:val="0"/>
                <w:sz w:val="18"/>
                <w:szCs w:val="18"/>
              </w:rPr>
            </w:pPr>
            <w:r>
              <w:rPr>
                <w:rFonts w:hint="eastAsia" w:ascii="宋体" w:eastAsia="宋体"/>
                <w:kern w:val="0"/>
                <w:sz w:val="18"/>
                <w:szCs w:val="18"/>
              </w:rPr>
              <w:t>汕头市社会保险基金管理局南澳分局从事党务、文秘等行政事务工作和社保经办、核发等管理工作</w:t>
            </w:r>
          </w:p>
        </w:tc>
        <w:tc>
          <w:tcPr>
            <w:tcW w:w="3119" w:type="dxa"/>
            <w:tcBorders>
              <w:top w:val="nil"/>
              <w:left w:val="nil"/>
              <w:bottom w:val="single" w:color="auto" w:sz="4" w:space="0"/>
              <w:right w:val="single" w:color="auto" w:sz="4" w:space="0"/>
            </w:tcBorders>
            <w:shd w:val="clear" w:color="auto" w:fill="auto"/>
            <w:vAlign w:val="center"/>
          </w:tcPr>
          <w:p>
            <w:pPr>
              <w:pStyle w:val="8"/>
              <w:jc w:val="center"/>
              <w:rPr>
                <w:rFonts w:ascii="Times New Roman" w:hAnsi="Times New Roman" w:eastAsia="宋体"/>
                <w:kern w:val="0"/>
                <w:sz w:val="18"/>
                <w:szCs w:val="18"/>
              </w:rPr>
            </w:pPr>
            <w:r>
              <w:rPr>
                <w:rFonts w:hint="eastAsia" w:ascii="宋体" w:eastAsia="宋体"/>
                <w:kern w:val="0"/>
                <w:sz w:val="18"/>
                <w:szCs w:val="18"/>
              </w:rPr>
              <w:t>管理岗位</w:t>
            </w:r>
          </w:p>
        </w:tc>
        <w:tc>
          <w:tcPr>
            <w:tcW w:w="1843" w:type="dxa"/>
            <w:vMerge w:val="continue"/>
            <w:tcBorders>
              <w:top w:val="nil"/>
              <w:left w:val="single" w:color="auto" w:sz="4" w:space="0"/>
              <w:bottom w:val="single" w:color="000000" w:sz="4" w:space="0"/>
              <w:right w:val="single" w:color="auto" w:sz="4" w:space="0"/>
            </w:tcBorders>
            <w:vAlign w:val="center"/>
          </w:tcPr>
          <w:p>
            <w:pPr>
              <w:pStyle w:val="8"/>
              <w:jc w:val="center"/>
              <w:rPr>
                <w:rFonts w:ascii="宋体" w:eastAsia="宋体"/>
                <w:kern w:val="0"/>
                <w:sz w:val="24"/>
                <w:szCs w:val="24"/>
              </w:rPr>
            </w:pPr>
          </w:p>
        </w:tc>
      </w:tr>
      <w:tr>
        <w:tblPrEx>
          <w:tblLayout w:type="fixed"/>
          <w:tblCellMar>
            <w:top w:w="0" w:type="dxa"/>
            <w:left w:w="108" w:type="dxa"/>
            <w:bottom w:w="0" w:type="dxa"/>
            <w:right w:w="108" w:type="dxa"/>
          </w:tblCellMar>
        </w:tblPrEx>
        <w:trPr>
          <w:trHeight w:val="1087" w:hRule="atLeast"/>
          <w:jc w:val="center"/>
        </w:trPr>
        <w:tc>
          <w:tcPr>
            <w:tcW w:w="1430" w:type="dxa"/>
            <w:tcBorders>
              <w:top w:val="nil"/>
              <w:left w:val="single" w:color="auto" w:sz="4" w:space="0"/>
              <w:bottom w:val="single" w:color="auto" w:sz="4" w:space="0"/>
              <w:right w:val="single" w:color="auto" w:sz="4" w:space="0"/>
            </w:tcBorders>
            <w:shd w:val="clear" w:color="auto" w:fill="auto"/>
            <w:noWrap/>
            <w:vAlign w:val="center"/>
          </w:tcPr>
          <w:p>
            <w:pPr>
              <w:pStyle w:val="8"/>
              <w:jc w:val="center"/>
              <w:rPr>
                <w:rFonts w:hint="default" w:ascii="宋体" w:eastAsia="宋体"/>
                <w:kern w:val="0"/>
                <w:sz w:val="24"/>
                <w:szCs w:val="24"/>
                <w:lang w:val="en-US" w:eastAsia="zh-CN"/>
              </w:rPr>
            </w:pPr>
            <w:r>
              <w:rPr>
                <w:rFonts w:hint="eastAsia" w:ascii="宋体" w:eastAsia="宋体"/>
                <w:kern w:val="0"/>
                <w:sz w:val="24"/>
                <w:szCs w:val="24"/>
                <w:lang w:val="en-US" w:eastAsia="zh-CN"/>
              </w:rPr>
              <w:t>4月7日</w:t>
            </w:r>
          </w:p>
          <w:p>
            <w:pPr>
              <w:pStyle w:val="8"/>
              <w:jc w:val="center"/>
              <w:rPr>
                <w:rFonts w:ascii="宋体" w:eastAsia="宋体"/>
                <w:kern w:val="0"/>
                <w:sz w:val="24"/>
                <w:szCs w:val="24"/>
              </w:rPr>
            </w:pPr>
            <w:r>
              <w:rPr>
                <w:rFonts w:hint="eastAsia" w:ascii="宋体" w:eastAsia="宋体"/>
                <w:kern w:val="0"/>
                <w:sz w:val="24"/>
                <w:szCs w:val="24"/>
              </w:rPr>
              <w:t>下午场</w:t>
            </w:r>
          </w:p>
        </w:tc>
        <w:tc>
          <w:tcPr>
            <w:tcW w:w="2532" w:type="dxa"/>
            <w:tcBorders>
              <w:top w:val="nil"/>
              <w:left w:val="nil"/>
              <w:bottom w:val="single" w:color="auto" w:sz="4" w:space="0"/>
              <w:right w:val="single" w:color="auto" w:sz="4" w:space="0"/>
            </w:tcBorders>
            <w:shd w:val="clear" w:color="auto" w:fill="auto"/>
            <w:vAlign w:val="center"/>
          </w:tcPr>
          <w:p>
            <w:pPr>
              <w:pStyle w:val="8"/>
              <w:jc w:val="center"/>
              <w:rPr>
                <w:rFonts w:ascii="Times New Roman" w:hAnsi="Times New Roman" w:eastAsia="宋体"/>
                <w:kern w:val="0"/>
                <w:sz w:val="18"/>
                <w:szCs w:val="18"/>
              </w:rPr>
            </w:pPr>
            <w:r>
              <w:rPr>
                <w:rFonts w:hint="eastAsia" w:ascii="宋体" w:eastAsia="宋体"/>
                <w:kern w:val="0"/>
                <w:sz w:val="18"/>
                <w:szCs w:val="18"/>
              </w:rPr>
              <w:t>汕头市社会保险基金管理局</w:t>
            </w:r>
          </w:p>
        </w:tc>
        <w:tc>
          <w:tcPr>
            <w:tcW w:w="5689" w:type="dxa"/>
            <w:tcBorders>
              <w:top w:val="nil"/>
              <w:left w:val="nil"/>
              <w:bottom w:val="single" w:color="auto" w:sz="4" w:space="0"/>
              <w:right w:val="single" w:color="auto" w:sz="4" w:space="0"/>
            </w:tcBorders>
            <w:shd w:val="clear" w:color="auto" w:fill="auto"/>
            <w:vAlign w:val="center"/>
          </w:tcPr>
          <w:p>
            <w:pPr>
              <w:pStyle w:val="8"/>
              <w:jc w:val="both"/>
              <w:rPr>
                <w:rFonts w:ascii="Times New Roman" w:hAnsi="Times New Roman" w:eastAsia="宋体"/>
                <w:kern w:val="0"/>
                <w:sz w:val="18"/>
                <w:szCs w:val="18"/>
              </w:rPr>
            </w:pPr>
            <w:r>
              <w:rPr>
                <w:rFonts w:hint="eastAsia" w:ascii="宋体" w:eastAsia="宋体"/>
                <w:kern w:val="0"/>
                <w:sz w:val="18"/>
                <w:szCs w:val="18"/>
              </w:rPr>
              <w:t>从事党务、文秘等行政事务工作和社保经办、核发等管理工作</w:t>
            </w:r>
          </w:p>
        </w:tc>
        <w:tc>
          <w:tcPr>
            <w:tcW w:w="3119" w:type="dxa"/>
            <w:tcBorders>
              <w:top w:val="nil"/>
              <w:left w:val="nil"/>
              <w:bottom w:val="single" w:color="auto" w:sz="4" w:space="0"/>
              <w:right w:val="nil"/>
            </w:tcBorders>
            <w:shd w:val="clear" w:color="auto" w:fill="auto"/>
            <w:vAlign w:val="center"/>
          </w:tcPr>
          <w:p>
            <w:pPr>
              <w:pStyle w:val="8"/>
              <w:jc w:val="center"/>
              <w:rPr>
                <w:rFonts w:ascii="Times New Roman" w:hAnsi="Times New Roman" w:eastAsia="宋体"/>
                <w:kern w:val="0"/>
                <w:sz w:val="18"/>
                <w:szCs w:val="18"/>
              </w:rPr>
            </w:pPr>
            <w:r>
              <w:rPr>
                <w:rFonts w:hint="eastAsia" w:ascii="宋体" w:eastAsia="宋体"/>
                <w:kern w:val="0"/>
                <w:sz w:val="18"/>
                <w:szCs w:val="18"/>
              </w:rPr>
              <w:t>管理岗位</w:t>
            </w:r>
          </w:p>
        </w:tc>
        <w:tc>
          <w:tcPr>
            <w:tcW w:w="1843" w:type="dxa"/>
            <w:tcBorders>
              <w:top w:val="nil"/>
              <w:left w:val="single" w:color="auto" w:sz="4" w:space="0"/>
              <w:bottom w:val="single" w:color="auto" w:sz="4" w:space="0"/>
              <w:right w:val="single" w:color="auto" w:sz="4" w:space="0"/>
            </w:tcBorders>
            <w:shd w:val="clear" w:color="auto" w:fill="auto"/>
            <w:vAlign w:val="center"/>
          </w:tcPr>
          <w:p>
            <w:pPr>
              <w:pStyle w:val="8"/>
              <w:jc w:val="center"/>
              <w:rPr>
                <w:rFonts w:hint="eastAsia" w:ascii="宋体" w:eastAsia="宋体"/>
                <w:kern w:val="0"/>
                <w:sz w:val="24"/>
                <w:szCs w:val="24"/>
                <w:lang w:val="en-US" w:eastAsia="zh-CN"/>
              </w:rPr>
            </w:pPr>
            <w:r>
              <w:rPr>
                <w:rFonts w:hint="eastAsia" w:ascii="宋体" w:eastAsia="宋体"/>
                <w:kern w:val="0"/>
                <w:sz w:val="24"/>
                <w:szCs w:val="24"/>
                <w:lang w:val="en-US" w:eastAsia="zh-CN"/>
              </w:rPr>
              <w:t>下午14</w:t>
            </w:r>
            <w:r>
              <w:rPr>
                <w:rFonts w:hint="eastAsia" w:ascii="宋体" w:eastAsia="宋体"/>
                <w:kern w:val="0"/>
                <w:sz w:val="24"/>
                <w:szCs w:val="24"/>
              </w:rPr>
              <w:t>:00</w:t>
            </w:r>
            <w:r>
              <w:rPr>
                <w:rFonts w:hint="eastAsia" w:ascii="宋体" w:eastAsia="宋体"/>
                <w:kern w:val="0"/>
                <w:sz w:val="24"/>
                <w:szCs w:val="24"/>
                <w:lang w:val="en-US" w:eastAsia="zh-CN"/>
              </w:rPr>
              <w:t>开始</w:t>
            </w:r>
          </w:p>
          <w:p>
            <w:pPr>
              <w:pStyle w:val="8"/>
              <w:jc w:val="left"/>
              <w:rPr>
                <w:rFonts w:ascii="宋体" w:eastAsia="宋体"/>
                <w:kern w:val="0"/>
                <w:sz w:val="24"/>
                <w:szCs w:val="24"/>
              </w:rPr>
            </w:pPr>
            <w:r>
              <w:rPr>
                <w:rFonts w:hint="eastAsia" w:ascii="宋体" w:eastAsia="宋体"/>
                <w:spacing w:val="-6"/>
                <w:kern w:val="0"/>
                <w:sz w:val="18"/>
                <w:szCs w:val="18"/>
              </w:rPr>
              <w:t>考生需</w:t>
            </w:r>
            <w:r>
              <w:rPr>
                <w:rFonts w:hint="eastAsia" w:ascii="宋体" w:eastAsia="宋体"/>
                <w:spacing w:val="-6"/>
                <w:kern w:val="0"/>
                <w:sz w:val="18"/>
                <w:szCs w:val="18"/>
                <w:lang w:val="en-US" w:eastAsia="zh-CN"/>
              </w:rPr>
              <w:t>面试前</w:t>
            </w:r>
            <w:r>
              <w:rPr>
                <w:rFonts w:hint="eastAsia" w:ascii="宋体" w:eastAsia="宋体"/>
                <w:spacing w:val="-6"/>
                <w:kern w:val="0"/>
                <w:sz w:val="18"/>
                <w:szCs w:val="18"/>
              </w:rPr>
              <w:t>30分钟（</w:t>
            </w:r>
            <w:r>
              <w:rPr>
                <w:rFonts w:hint="eastAsia" w:ascii="宋体" w:eastAsia="宋体"/>
                <w:spacing w:val="-6"/>
                <w:kern w:val="0"/>
                <w:sz w:val="18"/>
                <w:szCs w:val="18"/>
                <w:lang w:val="en-US" w:eastAsia="zh-CN"/>
              </w:rPr>
              <w:t>下午13：30</w:t>
            </w:r>
            <w:r>
              <w:rPr>
                <w:rFonts w:hint="eastAsia" w:ascii="宋体" w:eastAsia="宋体"/>
                <w:spacing w:val="-6"/>
                <w:kern w:val="0"/>
                <w:sz w:val="18"/>
                <w:szCs w:val="18"/>
              </w:rPr>
              <w:t>前）</w:t>
            </w:r>
            <w:r>
              <w:rPr>
                <w:rFonts w:hint="eastAsia" w:ascii="宋体" w:eastAsia="宋体"/>
                <w:spacing w:val="-6"/>
                <w:kern w:val="0"/>
                <w:sz w:val="18"/>
                <w:szCs w:val="18"/>
                <w:lang w:val="en-US" w:eastAsia="zh-CN"/>
              </w:rPr>
              <w:t>进入候考室</w:t>
            </w:r>
            <w:r>
              <w:rPr>
                <w:rFonts w:hint="eastAsia" w:ascii="宋体" w:eastAsia="宋体"/>
                <w:spacing w:val="-6"/>
                <w:kern w:val="0"/>
                <w:sz w:val="18"/>
                <w:szCs w:val="18"/>
              </w:rPr>
              <w:t>。</w:t>
            </w:r>
          </w:p>
        </w:tc>
      </w:tr>
    </w:tbl>
    <w:p>
      <w:pPr>
        <w:pStyle w:val="8"/>
      </w:pPr>
    </w:p>
    <w:sectPr>
      <w:pgSz w:w="16838" w:h="11906" w:orient="landscape"/>
      <w:pgMar w:top="740" w:right="720" w:bottom="466"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17"/>
    <w:rsid w:val="0000624B"/>
    <w:rsid w:val="00010F85"/>
    <w:rsid w:val="0004107C"/>
    <w:rsid w:val="00044A87"/>
    <w:rsid w:val="00100C69"/>
    <w:rsid w:val="00103264"/>
    <w:rsid w:val="00132E6A"/>
    <w:rsid w:val="00166B3B"/>
    <w:rsid w:val="00171E77"/>
    <w:rsid w:val="00184E8B"/>
    <w:rsid w:val="001B47B1"/>
    <w:rsid w:val="001C68BB"/>
    <w:rsid w:val="001D03FF"/>
    <w:rsid w:val="001D5A4E"/>
    <w:rsid w:val="001E7A73"/>
    <w:rsid w:val="00204FDE"/>
    <w:rsid w:val="00215D5F"/>
    <w:rsid w:val="00244FFC"/>
    <w:rsid w:val="002572E4"/>
    <w:rsid w:val="0028272B"/>
    <w:rsid w:val="00293413"/>
    <w:rsid w:val="002937D4"/>
    <w:rsid w:val="002954D4"/>
    <w:rsid w:val="002A0933"/>
    <w:rsid w:val="002B0604"/>
    <w:rsid w:val="002B1950"/>
    <w:rsid w:val="002B4C1E"/>
    <w:rsid w:val="002E1C52"/>
    <w:rsid w:val="002F7EFE"/>
    <w:rsid w:val="003361F9"/>
    <w:rsid w:val="0035727F"/>
    <w:rsid w:val="00363F4B"/>
    <w:rsid w:val="003663E4"/>
    <w:rsid w:val="00391DB1"/>
    <w:rsid w:val="003C282F"/>
    <w:rsid w:val="00405CAF"/>
    <w:rsid w:val="00414F35"/>
    <w:rsid w:val="00426A7F"/>
    <w:rsid w:val="00454CC4"/>
    <w:rsid w:val="00471013"/>
    <w:rsid w:val="00483E9F"/>
    <w:rsid w:val="00485A9D"/>
    <w:rsid w:val="00485F21"/>
    <w:rsid w:val="00485F81"/>
    <w:rsid w:val="004868CD"/>
    <w:rsid w:val="004E25C2"/>
    <w:rsid w:val="00513EFD"/>
    <w:rsid w:val="005512E1"/>
    <w:rsid w:val="00557E1B"/>
    <w:rsid w:val="00590017"/>
    <w:rsid w:val="005C64AB"/>
    <w:rsid w:val="005D49D1"/>
    <w:rsid w:val="005E5453"/>
    <w:rsid w:val="006043CF"/>
    <w:rsid w:val="0066744B"/>
    <w:rsid w:val="0067647A"/>
    <w:rsid w:val="00687608"/>
    <w:rsid w:val="00687B69"/>
    <w:rsid w:val="00690006"/>
    <w:rsid w:val="00695527"/>
    <w:rsid w:val="006B4ADC"/>
    <w:rsid w:val="006D7115"/>
    <w:rsid w:val="006E44BA"/>
    <w:rsid w:val="006E6EF2"/>
    <w:rsid w:val="007105DD"/>
    <w:rsid w:val="0072471D"/>
    <w:rsid w:val="00756793"/>
    <w:rsid w:val="007749E2"/>
    <w:rsid w:val="00776A9B"/>
    <w:rsid w:val="00782A26"/>
    <w:rsid w:val="0078324C"/>
    <w:rsid w:val="007C2C12"/>
    <w:rsid w:val="007D1518"/>
    <w:rsid w:val="007E6420"/>
    <w:rsid w:val="007E76A9"/>
    <w:rsid w:val="008419DE"/>
    <w:rsid w:val="00867136"/>
    <w:rsid w:val="008760F6"/>
    <w:rsid w:val="00880D11"/>
    <w:rsid w:val="00886092"/>
    <w:rsid w:val="008E1129"/>
    <w:rsid w:val="00922842"/>
    <w:rsid w:val="00925340"/>
    <w:rsid w:val="00931C62"/>
    <w:rsid w:val="00956ED7"/>
    <w:rsid w:val="00962F39"/>
    <w:rsid w:val="009663DB"/>
    <w:rsid w:val="00983263"/>
    <w:rsid w:val="00992252"/>
    <w:rsid w:val="009A1B90"/>
    <w:rsid w:val="009C126C"/>
    <w:rsid w:val="009F169D"/>
    <w:rsid w:val="009F3A44"/>
    <w:rsid w:val="00A13233"/>
    <w:rsid w:val="00A30D0D"/>
    <w:rsid w:val="00A3494F"/>
    <w:rsid w:val="00A74811"/>
    <w:rsid w:val="00A9337B"/>
    <w:rsid w:val="00AB08F7"/>
    <w:rsid w:val="00AC091E"/>
    <w:rsid w:val="00AD47C4"/>
    <w:rsid w:val="00AE5144"/>
    <w:rsid w:val="00AE6098"/>
    <w:rsid w:val="00AF4B60"/>
    <w:rsid w:val="00B24B18"/>
    <w:rsid w:val="00B33493"/>
    <w:rsid w:val="00B51111"/>
    <w:rsid w:val="00BC6700"/>
    <w:rsid w:val="00BD7872"/>
    <w:rsid w:val="00C201CE"/>
    <w:rsid w:val="00C71466"/>
    <w:rsid w:val="00C85016"/>
    <w:rsid w:val="00CF7FCE"/>
    <w:rsid w:val="00D023B7"/>
    <w:rsid w:val="00D13A77"/>
    <w:rsid w:val="00D23EA0"/>
    <w:rsid w:val="00D26582"/>
    <w:rsid w:val="00D379CB"/>
    <w:rsid w:val="00D90EBA"/>
    <w:rsid w:val="00D94047"/>
    <w:rsid w:val="00DE00EB"/>
    <w:rsid w:val="00DE47E9"/>
    <w:rsid w:val="00DF38B7"/>
    <w:rsid w:val="00E17023"/>
    <w:rsid w:val="00E31DD3"/>
    <w:rsid w:val="00E678BF"/>
    <w:rsid w:val="00E70F5F"/>
    <w:rsid w:val="00EE6AFC"/>
    <w:rsid w:val="00F01537"/>
    <w:rsid w:val="00F257DA"/>
    <w:rsid w:val="00F32E30"/>
    <w:rsid w:val="00F90F74"/>
    <w:rsid w:val="00F959C1"/>
    <w:rsid w:val="00FB0359"/>
    <w:rsid w:val="00FB4F51"/>
    <w:rsid w:val="00FD072D"/>
    <w:rsid w:val="0908768B"/>
    <w:rsid w:val="33A74114"/>
    <w:rsid w:val="3EF6135C"/>
    <w:rsid w:val="4DD7564E"/>
    <w:rsid w:val="661A0F1B"/>
    <w:rsid w:val="71EC79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仿宋_GB2312"/>
      <w:kern w:val="2"/>
      <w:sz w:val="18"/>
      <w:szCs w:val="18"/>
    </w:rPr>
  </w:style>
  <w:style w:type="character" w:customStyle="1" w:styleId="7">
    <w:name w:val="页脚 Char"/>
    <w:basedOn w:val="5"/>
    <w:link w:val="2"/>
    <w:semiHidden/>
    <w:qFormat/>
    <w:uiPriority w:val="99"/>
    <w:rPr>
      <w:rFonts w:ascii="Calibri" w:hAnsi="Calibri" w:eastAsia="仿宋_GB2312"/>
      <w:kern w:val="2"/>
      <w:sz w:val="18"/>
      <w:szCs w:val="18"/>
    </w:rPr>
  </w:style>
  <w:style w:type="paragraph" w:styleId="8">
    <w:name w:val="No Spacing"/>
    <w:qFormat/>
    <w:uiPriority w:val="1"/>
    <w:pPr>
      <w:widowControl w:val="0"/>
      <w:jc w:val="both"/>
    </w:pPr>
    <w:rPr>
      <w:rFonts w:ascii="Calibri" w:hAnsi="Calibri" w:eastAsia="仿宋_GB2312"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80164A-3B93-4613-9816-E39D4B35FE17}">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1</Pages>
  <Words>142</Words>
  <Characters>810</Characters>
  <Lines>6</Lines>
  <Paragraphs>1</Paragraphs>
  <TotalTime>1</TotalTime>
  <ScaleCrop>false</ScaleCrop>
  <LinksUpToDate>false</LinksUpToDate>
  <CharactersWithSpaces>951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2021-04-02T12:50:00Z</dcterms:created>
  <dc:creator>SDWM</dc:creator>
  <cp:lastModifiedBy>Administrator</cp:lastModifiedBy>
  <cp:lastPrinted>2021-04-01T01:56:00Z</cp:lastPrinted>
  <dcterms:modified xsi:type="dcterms:W3CDTF">2021-04-01T01:58:34Z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