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A1DE1">
      <w:pPr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"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3</w:t>
      </w:r>
    </w:p>
    <w:p w14:paraId="3503B11C">
      <w:pPr>
        <w:rPr>
          <w:rFonts w:hint="eastAsia"/>
          <w:highlight w:val="none"/>
          <w:lang w:val="en-US" w:eastAsia="zh-CN"/>
        </w:rPr>
      </w:pPr>
    </w:p>
    <w:p w14:paraId="2BF7A644"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highlight w:val="none"/>
        </w:rPr>
        <w:t>真实性声明和合规经营承诺</w:t>
      </w:r>
    </w:p>
    <w:p w14:paraId="218A7514">
      <w:pPr>
        <w:widowControl/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</w:p>
    <w:p w14:paraId="48E4B2D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一、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本企业填报的202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年专精特新“小巨人”企业奖补资金申报内容和所提交的资料均准确、真实、合法、有效、无涉密信息。</w:t>
      </w:r>
    </w:p>
    <w:p w14:paraId="666BC81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eastAsia="zh-CN"/>
        </w:rPr>
        <w:t>二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申报的202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年专精特新“小巨人”企业奖补资金用于创新和研发投入、技术成果产业化应用、数字化网络化智能化改造、上市融资等方面。</w:t>
      </w:r>
    </w:p>
    <w:p w14:paraId="20B7D7DA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eastAsia="zh-CN"/>
        </w:rPr>
        <w:t>三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对财政奖补资金实行专账核算，按照财务规章制度和会计核算办法进行财务处理，严格执行财政资金使用票据销账制度，严禁用“白头单”入账或套取资金，不得用于工资、水电费、房租费、物业费、餐饮费等日常运转支出，不得用于房屋、基金、股票、期贷等投资性经营支出，不得违规用于业务接待和其他法律法规明文规定不得支出的项目。</w:t>
      </w:r>
    </w:p>
    <w:p w14:paraId="24524E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eastAsia="zh-CN"/>
        </w:rPr>
        <w:t>四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本企业未被列入经营异常名录或严重失信主体名单，提供的产品（服务）不属于国家禁止、限制或淘汰类，同时近三年未发生重大安全（含网络安全、数据安全）、质量、环境污染等事故以及偷漏税等违法违规行为。</w:t>
      </w:r>
    </w:p>
    <w:p w14:paraId="6278E2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  <w:lang w:eastAsia="zh-CN"/>
        </w:rPr>
        <w:t>五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highlight w:val="none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承诺随时配合主管部门进行监督检查，按要求报送资金使用进度情况，提供专户银行流水，配合实地督查，做好项目跟踪、绩效自评、验收考评等工作。</w:t>
      </w:r>
    </w:p>
    <w:p w14:paraId="3FFBE73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  <w:t>若违反上述承诺，有关部门将按规定追回项目资金，将失信信息纳入社会信用体系实施联合奖惩并向社会公开，涉及重大违纪问题，依法依规及时移交纪检监察或司法机关处理。</w:t>
      </w:r>
    </w:p>
    <w:p w14:paraId="15C43B2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</w:p>
    <w:p w14:paraId="3056FA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highlight w:val="none"/>
        </w:rPr>
      </w:pPr>
    </w:p>
    <w:p w14:paraId="4FB0DF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  <w:t xml:space="preserve">法人代表(签字):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  <w:t xml:space="preserve">    财务负责人（签字）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eastAsia="zh-CN"/>
        </w:rPr>
        <w:t>：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日期：                    日期：                                        </w:t>
      </w:r>
    </w:p>
    <w:p w14:paraId="068708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</w:pPr>
    </w:p>
    <w:p w14:paraId="51F6D6AF">
      <w:pPr>
        <w:pStyle w:val="2"/>
        <w:rPr>
          <w:rFonts w:hint="eastAsia"/>
          <w:b w:val="0"/>
          <w:bCs w:val="0"/>
          <w:highlight w:val="none"/>
        </w:rPr>
      </w:pPr>
    </w:p>
    <w:p w14:paraId="0FD91E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  <w:t>企业（公章）</w:t>
      </w:r>
    </w:p>
    <w:p w14:paraId="1A2A6F8D">
      <w:pPr>
        <w:widowControl/>
        <w:spacing w:line="560" w:lineRule="exact"/>
        <w:jc w:val="right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</w:rPr>
        <w:t>日期：    年    月    日</w:t>
      </w:r>
    </w:p>
    <w:p w14:paraId="3EF82D37">
      <w:pP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E8C139D">
      <w:pPr>
        <w:rPr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6A7B4A"/>
    <w:rsid w:val="15A06A9B"/>
    <w:rsid w:val="33986DF2"/>
    <w:rsid w:val="388A3144"/>
    <w:rsid w:val="3E395215"/>
    <w:rsid w:val="3F3429A1"/>
    <w:rsid w:val="61614A30"/>
    <w:rsid w:val="628017F3"/>
    <w:rsid w:val="99FF0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qFormat/>
    <w:uiPriority w:val="0"/>
    <w:rPr>
      <w:rFonts w:ascii="宋体" w:hAnsi="Courier New" w:cs="宋体"/>
      <w:szCs w:val="21"/>
    </w:rPr>
  </w:style>
  <w:style w:type="paragraph" w:styleId="3">
    <w:name w:val="index 8"/>
    <w:basedOn w:val="1"/>
    <w:next w:val="1"/>
    <w:qFormat/>
    <w:uiPriority w:val="0"/>
    <w:pPr>
      <w:ind w:left="2940"/>
    </w:pPr>
    <w:rPr>
      <w:rFonts w:ascii="Times New Roman" w:hAnsi="Times New Roman" w:cs="Times New Roman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566</Words>
  <Characters>573</Characters>
  <Lines>0</Lines>
  <Paragraphs>0</Paragraphs>
  <TotalTime>2</TotalTime>
  <ScaleCrop>false</ScaleCrop>
  <LinksUpToDate>false</LinksUpToDate>
  <CharactersWithSpaces>957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2025-05-22T16:58:00Z</dcterms:created>
  <dc:creator>Administrator</dc:creator>
  <cp:lastModifiedBy>嗷嗷叫</cp:lastModifiedBy>
  <dcterms:modified xsi:type="dcterms:W3CDTF">2026-10-30T11:10:28Z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eyJoZGlkIjoiNjBjYjE0YTc4ZjU1MmZmNDVjODIwMWQ4ZTIwNTRmMDYifQ==</vt:lpwstr>
  </property>
  <property fmtid="{D5CDD505-2E9C-101B-9397-08002B2CF9AE}" pid="4" name="ICV">
    <vt:lpwstr>FD3E910A29ED43A08CAF4590C438D8A8_12</vt:lpwstr>
  </property>
</Properties>
</file>