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E699E">
      <w:pPr>
        <w:spacing w:line="360" w:lineRule="auto"/>
        <w:jc w:val="both"/>
        <w:rPr>
          <w:rFonts w:hint="default" w:ascii="黑体" w:hAnsi="黑体" w:eastAsia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shd w:val="clear" w:color="auto" w:fill="FFFFFF"/>
          <w:lang w:val="en-US" w:eastAsia="zh-CN"/>
        </w:rPr>
        <w:t>2</w:t>
      </w:r>
    </w:p>
    <w:p w14:paraId="7666BEF0">
      <w:pPr>
        <w:spacing w:line="360" w:lineRule="auto"/>
        <w:jc w:val="center"/>
        <w:rPr>
          <w:rFonts w:hint="eastAsia" w:ascii="黑体" w:hAnsi="黑体" w:eastAsia="黑体"/>
          <w:sz w:val="44"/>
          <w:szCs w:val="44"/>
          <w:shd w:val="clear" w:color="auto" w:fill="FFFFFF"/>
        </w:rPr>
      </w:pPr>
    </w:p>
    <w:p w14:paraId="27661AF2">
      <w:pPr>
        <w:spacing w:line="360" w:lineRule="auto"/>
        <w:jc w:val="center"/>
        <w:rPr>
          <w:rFonts w:hint="eastAsia" w:ascii="黑体" w:hAnsi="黑体" w:eastAsia="黑体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sz w:val="44"/>
          <w:szCs w:val="44"/>
          <w:shd w:val="clear" w:color="auto" w:fill="FFFFFF"/>
        </w:rPr>
        <w:t>20</w:t>
      </w:r>
      <w:r>
        <w:rPr>
          <w:rFonts w:hint="eastAsia" w:ascii="黑体" w:hAnsi="黑体" w:eastAsia="黑体"/>
          <w:sz w:val="44"/>
          <w:szCs w:val="44"/>
          <w:shd w:val="clear" w:color="auto" w:fill="FFFFFF"/>
          <w:lang w:val="en-US" w:eastAsia="zh-CN"/>
        </w:rPr>
        <w:t>25</w:t>
      </w:r>
      <w:r>
        <w:rPr>
          <w:rFonts w:hint="eastAsia" w:ascii="黑体" w:hAnsi="黑体" w:eastAsia="黑体"/>
          <w:sz w:val="44"/>
          <w:szCs w:val="44"/>
          <w:shd w:val="clear" w:color="auto" w:fill="FFFFFF"/>
        </w:rPr>
        <w:t>年度汕头市专业市场知识产权保护</w:t>
      </w:r>
    </w:p>
    <w:p w14:paraId="1D4298E2">
      <w:pPr>
        <w:spacing w:line="360" w:lineRule="auto"/>
        <w:jc w:val="center"/>
        <w:rPr>
          <w:rFonts w:ascii="黑体" w:hAnsi="黑体" w:eastAsia="黑体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sz w:val="44"/>
          <w:szCs w:val="44"/>
          <w:shd w:val="clear" w:color="auto" w:fill="FFFFFF"/>
        </w:rPr>
        <w:t>项目申报指南</w:t>
      </w:r>
    </w:p>
    <w:p w14:paraId="390EC64E">
      <w:pPr>
        <w:spacing w:line="360" w:lineRule="auto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</w:p>
    <w:p w14:paraId="3684D321">
      <w:pPr>
        <w:pStyle w:val="6"/>
        <w:shd w:val="clear" w:color="auto" w:fill="FFFFFF"/>
        <w:spacing w:before="15" w:beforeAutospacing="0" w:after="0" w:afterAutospacing="0" w:line="600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一、项目名称</w:t>
      </w:r>
    </w:p>
    <w:p w14:paraId="1D4B4AD2">
      <w:pPr>
        <w:pStyle w:val="6"/>
        <w:shd w:val="clear" w:color="auto" w:fill="FFFFFF"/>
        <w:spacing w:before="15" w:beforeAutospacing="0" w:after="0" w:afterAutospacing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年度汕头市专业市场知识产权保护项目</w:t>
      </w:r>
    </w:p>
    <w:p w14:paraId="7A8016B4">
      <w:pPr>
        <w:pStyle w:val="6"/>
        <w:shd w:val="clear" w:color="auto" w:fill="FFFFFF"/>
        <w:spacing w:before="15" w:beforeAutospacing="0" w:after="0" w:afterAutospacing="0" w:line="600" w:lineRule="exact"/>
        <w:ind w:firstLine="643" w:firstLineChars="200"/>
        <w:rPr>
          <w:rFonts w:ascii="仿宋" w:hAnsi="仿宋" w:eastAsia="仿宋" w:cs="MS Gothic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二、项目目标</w:t>
      </w:r>
      <w:r>
        <w:rPr>
          <w:rFonts w:hint="eastAsia" w:ascii="仿宋" w:hAnsi="仿宋" w:eastAsia="MS Gothic" w:cs="MS Gothic"/>
          <w:sz w:val="32"/>
          <w:szCs w:val="32"/>
        </w:rPr>
        <w:t> </w:t>
      </w:r>
    </w:p>
    <w:p w14:paraId="65AE49CD">
      <w:pPr>
        <w:pStyle w:val="6"/>
        <w:shd w:val="clear" w:color="auto" w:fill="FFFFFF"/>
        <w:spacing w:before="15" w:beforeAutospacing="0" w:after="0" w:afterAutospacing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借鉴国内外知识产权保护先进经验做法，结合</w:t>
      </w:r>
      <w:r>
        <w:rPr>
          <w:rFonts w:hint="eastAsia" w:ascii="仿宋" w:hAnsi="仿宋" w:eastAsia="仿宋"/>
          <w:sz w:val="32"/>
          <w:szCs w:val="32"/>
        </w:rPr>
        <w:t>汕头</w:t>
      </w:r>
      <w:r>
        <w:rPr>
          <w:rFonts w:ascii="仿宋" w:hAnsi="仿宋" w:eastAsia="仿宋"/>
          <w:sz w:val="32"/>
          <w:szCs w:val="32"/>
        </w:rPr>
        <w:t>知识产权保护实际与需求，</w:t>
      </w:r>
      <w:r>
        <w:rPr>
          <w:rFonts w:hint="eastAsia" w:ascii="仿宋" w:hAnsi="仿宋" w:eastAsia="仿宋"/>
          <w:sz w:val="32"/>
          <w:szCs w:val="32"/>
        </w:rPr>
        <w:t>加强汕头市专业市场知识产权保护工作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推广知识产权纠纷快速处理机制</w:t>
      </w:r>
      <w:r>
        <w:rPr>
          <w:rFonts w:ascii="仿宋" w:hAnsi="仿宋" w:eastAsia="仿宋"/>
          <w:sz w:val="32"/>
          <w:szCs w:val="32"/>
        </w:rPr>
        <w:t>。</w:t>
      </w:r>
    </w:p>
    <w:p w14:paraId="2B30B042">
      <w:pPr>
        <w:pStyle w:val="6"/>
        <w:shd w:val="clear" w:color="auto" w:fill="FFFFFF"/>
        <w:spacing w:before="15" w:beforeAutospacing="0" w:after="0" w:afterAutospacing="0" w:line="600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三、项目任务</w:t>
      </w:r>
    </w:p>
    <w:p w14:paraId="24F60D15">
      <w:pPr>
        <w:pStyle w:val="6"/>
        <w:shd w:val="clear" w:color="auto" w:fill="FFFFFF"/>
        <w:spacing w:before="15" w:beforeAutospacing="0" w:after="0" w:afterAutospacing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</w:t>
      </w:r>
      <w:r>
        <w:rPr>
          <w:rFonts w:ascii="仿宋" w:hAnsi="仿宋" w:eastAsia="仿宋"/>
          <w:sz w:val="32"/>
          <w:szCs w:val="32"/>
        </w:rPr>
        <w:t>借鉴国内外知识产权保护先进经验做法，结合</w:t>
      </w:r>
      <w:r>
        <w:rPr>
          <w:rFonts w:hint="eastAsia" w:ascii="仿宋" w:hAnsi="仿宋" w:eastAsia="仿宋"/>
          <w:sz w:val="32"/>
          <w:szCs w:val="32"/>
        </w:rPr>
        <w:t>我市专业市场</w:t>
      </w:r>
      <w:r>
        <w:rPr>
          <w:rFonts w:ascii="仿宋" w:hAnsi="仿宋" w:eastAsia="仿宋"/>
          <w:sz w:val="32"/>
          <w:szCs w:val="32"/>
        </w:rPr>
        <w:t>知识产权保护实际与需求，切实完善</w:t>
      </w:r>
      <w:r>
        <w:rPr>
          <w:rFonts w:hint="eastAsia" w:ascii="仿宋" w:hAnsi="仿宋" w:eastAsia="仿宋"/>
          <w:sz w:val="32"/>
          <w:szCs w:val="32"/>
        </w:rPr>
        <w:t>我市专业市场</w:t>
      </w:r>
      <w:r>
        <w:rPr>
          <w:rFonts w:ascii="仿宋" w:hAnsi="仿宋" w:eastAsia="仿宋"/>
          <w:sz w:val="32"/>
          <w:szCs w:val="32"/>
        </w:rPr>
        <w:t>知识产权保护机制，提升</w:t>
      </w:r>
      <w:r>
        <w:rPr>
          <w:rFonts w:hint="eastAsia" w:ascii="仿宋" w:hAnsi="仿宋" w:eastAsia="仿宋"/>
          <w:sz w:val="32"/>
          <w:szCs w:val="32"/>
        </w:rPr>
        <w:t>专业市场</w:t>
      </w:r>
      <w:r>
        <w:rPr>
          <w:rFonts w:ascii="仿宋" w:hAnsi="仿宋" w:eastAsia="仿宋"/>
          <w:sz w:val="32"/>
          <w:szCs w:val="32"/>
        </w:rPr>
        <w:t>知识产权保护效能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2D567993">
      <w:pPr>
        <w:pStyle w:val="6"/>
        <w:shd w:val="clear" w:color="auto" w:fill="FFFFFF"/>
        <w:spacing w:before="15" w:beforeAutospacing="0" w:after="0" w:afterAutospacing="0" w:line="60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（二）</w:t>
      </w:r>
      <w:r>
        <w:rPr>
          <w:rFonts w:ascii="仿宋" w:hAnsi="仿宋" w:eastAsia="仿宋"/>
          <w:sz w:val="32"/>
          <w:szCs w:val="32"/>
        </w:rPr>
        <w:t>协助</w:t>
      </w:r>
      <w:r>
        <w:rPr>
          <w:rFonts w:hint="eastAsia" w:ascii="仿宋" w:hAnsi="仿宋" w:eastAsia="仿宋"/>
          <w:sz w:val="32"/>
          <w:szCs w:val="32"/>
        </w:rPr>
        <w:t>汕头</w:t>
      </w:r>
      <w:r>
        <w:rPr>
          <w:rFonts w:ascii="仿宋" w:hAnsi="仿宋" w:eastAsia="仿宋"/>
          <w:sz w:val="32"/>
          <w:szCs w:val="32"/>
        </w:rPr>
        <w:t>市市场监督管理局对我市</w:t>
      </w:r>
      <w:r>
        <w:rPr>
          <w:rFonts w:hint="eastAsia" w:ascii="仿宋" w:hAnsi="仿宋" w:eastAsia="仿宋"/>
          <w:sz w:val="32"/>
          <w:szCs w:val="32"/>
        </w:rPr>
        <w:t>专业市场</w:t>
      </w:r>
      <w:r>
        <w:rPr>
          <w:rFonts w:ascii="仿宋" w:hAnsi="仿宋" w:eastAsia="仿宋"/>
          <w:sz w:val="32"/>
          <w:szCs w:val="32"/>
        </w:rPr>
        <w:t>开展</w:t>
      </w:r>
      <w:r>
        <w:rPr>
          <w:rFonts w:hint="eastAsia" w:ascii="仿宋" w:hAnsi="仿宋" w:eastAsia="仿宋"/>
          <w:sz w:val="32"/>
          <w:szCs w:val="32"/>
        </w:rPr>
        <w:t>不少于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次</w:t>
      </w:r>
      <w:r>
        <w:rPr>
          <w:rFonts w:ascii="仿宋" w:hAnsi="仿宋" w:eastAsia="仿宋"/>
          <w:sz w:val="32"/>
          <w:szCs w:val="32"/>
        </w:rPr>
        <w:t>知识产权保护专项行动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,协助汕头市市场监督管理局开展专业市场知识产权保护状况抽查、检查不少于2次，在专业市场推广知识产权纠纷快速处理机制；</w:t>
      </w:r>
    </w:p>
    <w:p w14:paraId="3B493CE9">
      <w:pPr>
        <w:pStyle w:val="6"/>
        <w:shd w:val="clear" w:color="auto" w:fill="FFFFFF"/>
        <w:spacing w:before="15" w:beforeAutospacing="0" w:after="0" w:afterAutospacing="0" w:line="60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（三）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协助</w:t>
      </w:r>
      <w:r>
        <w:rPr>
          <w:rFonts w:hint="eastAsia" w:ascii="仿宋" w:hAnsi="仿宋" w:eastAsia="仿宋"/>
          <w:sz w:val="32"/>
          <w:szCs w:val="32"/>
        </w:rPr>
        <w:t>汕头</w:t>
      </w:r>
      <w:r>
        <w:rPr>
          <w:rFonts w:ascii="仿宋" w:hAnsi="仿宋" w:eastAsia="仿宋"/>
          <w:sz w:val="32"/>
          <w:szCs w:val="32"/>
        </w:rPr>
        <w:t>市市场监督管理局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在不少于1家专业市场开展知识产权保护自律机制建设工作，推广知识产权纠纷快速处理机制。</w:t>
      </w:r>
    </w:p>
    <w:p w14:paraId="039057AA">
      <w:pPr>
        <w:pStyle w:val="6"/>
        <w:shd w:val="clear" w:color="auto" w:fill="FFFFFF"/>
        <w:spacing w:before="15" w:beforeAutospacing="0" w:after="0" w:afterAutospacing="0" w:line="60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项目资助额度共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万元，资助1个专业市场知识产权保护项目，项目完成期限截</w:t>
      </w:r>
      <w:r>
        <w:rPr>
          <w:rFonts w:hint="eastAsia" w:ascii="仿宋" w:hAnsi="仿宋" w:eastAsia="仿宋"/>
          <w:sz w:val="32"/>
          <w:szCs w:val="32"/>
          <w:lang w:eastAsia="zh-CN"/>
        </w:rPr>
        <w:t>至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年12月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eastAsia="zh-CN"/>
        </w:rPr>
        <w:t>（确需延长的延长期不得超过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6个月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FA63620">
      <w:pPr>
        <w:pStyle w:val="6"/>
        <w:shd w:val="clear" w:color="auto" w:fill="FFFFFF"/>
        <w:spacing w:before="15" w:beforeAutospacing="0" w:after="0" w:afterAutospacing="0" w:line="600" w:lineRule="exact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四、申报条件</w:t>
      </w:r>
    </w:p>
    <w:p w14:paraId="79B55A68">
      <w:pPr>
        <w:pStyle w:val="6"/>
        <w:shd w:val="clear" w:color="auto" w:fill="FFFFFF"/>
        <w:spacing w:before="0" w:beforeAutospacing="0" w:after="150" w:afterAutospacing="0" w:line="600" w:lineRule="exact"/>
        <w:ind w:firstLine="480" w:firstLineChars="1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1、申报单位</w:t>
      </w:r>
      <w:r>
        <w:rPr>
          <w:rFonts w:hint="eastAsia" w:ascii="仿宋" w:hAnsi="仿宋" w:eastAsia="仿宋"/>
          <w:sz w:val="32"/>
          <w:szCs w:val="32"/>
          <w:lang w:eastAsia="zh-CN"/>
        </w:rPr>
        <w:t>应</w:t>
      </w:r>
      <w:r>
        <w:rPr>
          <w:rFonts w:ascii="仿宋" w:hAnsi="仿宋" w:eastAsia="仿宋"/>
          <w:sz w:val="32"/>
          <w:szCs w:val="32"/>
        </w:rPr>
        <w:t>具有独立法人资格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45B1BB95">
      <w:pPr>
        <w:pStyle w:val="6"/>
        <w:shd w:val="clear" w:color="auto" w:fill="FFFFFF"/>
        <w:spacing w:before="0" w:beforeAutospacing="0" w:after="150" w:afterAutospacing="0" w:line="600" w:lineRule="exact"/>
        <w:ind w:firstLine="480" w:firstLineChars="1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</w:t>
      </w:r>
      <w:r>
        <w:rPr>
          <w:rFonts w:ascii="仿宋" w:hAnsi="仿宋" w:eastAsia="仿宋"/>
          <w:sz w:val="32"/>
          <w:szCs w:val="32"/>
        </w:rPr>
        <w:t>知识产权工作基础良好，内部知识产权管理制度、管理体系健全，对知识产权工作有人员、经费等保障投入;</w:t>
      </w:r>
    </w:p>
    <w:p w14:paraId="5FD740F2">
      <w:pPr>
        <w:pStyle w:val="6"/>
        <w:shd w:val="clear" w:color="auto" w:fill="FFFFFF"/>
        <w:spacing w:before="0" w:beforeAutospacing="0" w:after="150" w:afterAutospacing="0" w:line="600" w:lineRule="exact"/>
        <w:ind w:firstLine="480" w:firstLineChars="1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3、</w:t>
      </w:r>
      <w:r>
        <w:rPr>
          <w:rFonts w:ascii="仿宋" w:hAnsi="仿宋" w:eastAsia="仿宋"/>
          <w:sz w:val="32"/>
          <w:szCs w:val="32"/>
        </w:rPr>
        <w:t>具有充足的知识产权法律专家团队;</w:t>
      </w:r>
    </w:p>
    <w:p w14:paraId="3AFFFB10">
      <w:pPr>
        <w:pStyle w:val="6"/>
        <w:shd w:val="clear" w:color="auto" w:fill="FFFFFF"/>
        <w:spacing w:before="0" w:beforeAutospacing="0" w:after="150" w:afterAutospacing="0" w:line="600" w:lineRule="exact"/>
        <w:ind w:firstLine="480" w:firstLineChars="1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</w:t>
      </w:r>
      <w:r>
        <w:rPr>
          <w:rFonts w:ascii="仿宋" w:hAnsi="仿宋" w:eastAsia="仿宋"/>
          <w:sz w:val="32"/>
          <w:szCs w:val="32"/>
        </w:rPr>
        <w:t>具有</w:t>
      </w:r>
      <w:r>
        <w:rPr>
          <w:rFonts w:hint="eastAsia" w:ascii="仿宋" w:hAnsi="仿宋" w:eastAsia="仿宋"/>
          <w:sz w:val="32"/>
          <w:szCs w:val="32"/>
        </w:rPr>
        <w:t>专业市场</w:t>
      </w:r>
      <w:r>
        <w:rPr>
          <w:rFonts w:ascii="仿宋" w:hAnsi="仿宋" w:eastAsia="仿宋"/>
          <w:sz w:val="32"/>
          <w:szCs w:val="32"/>
        </w:rPr>
        <w:t>知识产权保护工作相关经验。</w:t>
      </w:r>
    </w:p>
    <w:p w14:paraId="107F8516">
      <w:pPr>
        <w:pStyle w:val="6"/>
        <w:shd w:val="clear" w:color="auto" w:fill="FFFFFF"/>
        <w:spacing w:before="0" w:beforeAutospacing="0" w:after="150" w:afterAutospacing="0" w:line="600" w:lineRule="exact"/>
        <w:ind w:firstLine="482" w:firstLineChars="15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五、申报材料</w:t>
      </w:r>
    </w:p>
    <w:p w14:paraId="66B1CAB0">
      <w:pPr>
        <w:pStyle w:val="6"/>
        <w:shd w:val="clear" w:color="auto" w:fill="FFFFFF"/>
        <w:spacing w:before="15" w:beforeAutospacing="0" w:after="0" w:afterAutospacing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（一）申报单位</w:t>
      </w:r>
      <w:r>
        <w:rPr>
          <w:rFonts w:ascii="仿宋" w:hAnsi="仿宋" w:eastAsia="仿宋"/>
          <w:sz w:val="32"/>
          <w:szCs w:val="32"/>
        </w:rPr>
        <w:t>法人资格证书加盖公章的复印件</w:t>
      </w:r>
      <w:r>
        <w:rPr>
          <w:rFonts w:hint="eastAsia" w:ascii="仿宋" w:hAnsi="仿宋" w:eastAsia="仿宋"/>
          <w:sz w:val="32"/>
          <w:szCs w:val="32"/>
        </w:rPr>
        <w:t>；</w:t>
      </w:r>
    </w:p>
    <w:p w14:paraId="326785A5">
      <w:pPr>
        <w:pStyle w:val="6"/>
        <w:shd w:val="clear" w:color="auto" w:fill="FFFFFF"/>
        <w:spacing w:before="15" w:beforeAutospacing="0" w:after="0" w:afterAutospacing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（二）《202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年度汕头市专业市场知识产权保护项目申报书》；</w:t>
      </w:r>
    </w:p>
    <w:p w14:paraId="423B5519">
      <w:pPr>
        <w:pStyle w:val="6"/>
        <w:shd w:val="clear" w:color="auto" w:fill="FFFFFF"/>
        <w:spacing w:before="15" w:beforeAutospacing="0" w:after="0" w:afterAutospacing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</w:t>
      </w:r>
      <w:r>
        <w:rPr>
          <w:rFonts w:ascii="仿宋" w:hAnsi="仿宋" w:eastAsia="仿宋"/>
          <w:sz w:val="32"/>
          <w:szCs w:val="32"/>
        </w:rPr>
        <w:t>证明申报条件、申报优势的</w:t>
      </w:r>
      <w:r>
        <w:rPr>
          <w:rFonts w:hint="eastAsia" w:ascii="仿宋" w:hAnsi="仿宋" w:eastAsia="仿宋"/>
          <w:sz w:val="32"/>
          <w:szCs w:val="32"/>
        </w:rPr>
        <w:t>佐证</w:t>
      </w:r>
      <w:r>
        <w:rPr>
          <w:rFonts w:ascii="仿宋" w:hAnsi="仿宋" w:eastAsia="仿宋"/>
          <w:sz w:val="32"/>
          <w:szCs w:val="32"/>
        </w:rPr>
        <w:t>材料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7CEB61DA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363598A6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 w:cs="宋体"/>
          <w:kern w:val="0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年度汕头市专业市场知识产权保护项目</w:t>
      </w:r>
      <w:r>
        <w:rPr>
          <w:rFonts w:hint="eastAsia" w:ascii="仿宋" w:hAnsi="仿宋" w:eastAsia="仿宋" w:cs="宋体"/>
          <w:kern w:val="0"/>
          <w:sz w:val="32"/>
          <w:szCs w:val="32"/>
        </w:rPr>
        <w:t>申报书</w:t>
      </w:r>
    </w:p>
    <w:p w14:paraId="0B9C81E5"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</w:p>
    <w:p w14:paraId="5771FD7B"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</w:p>
    <w:p w14:paraId="3464476D">
      <w:pPr>
        <w:spacing w:line="560" w:lineRule="exact"/>
        <w:rPr>
          <w:rFonts w:hint="default" w:eastAsia="宋体"/>
          <w:color w:val="000000"/>
          <w:kern w:val="0"/>
          <w:sz w:val="32"/>
          <w:szCs w:val="32"/>
          <w:lang w:val="en-US" w:eastAsia="zh-CN"/>
        </w:rPr>
      </w:pPr>
      <w:r>
        <w:rPr>
          <w:rFonts w:ascii="仿宋_GB2312" w:hAnsi="仿宋_GB2312"/>
          <w:color w:val="000000"/>
          <w:kern w:val="0"/>
          <w:sz w:val="32"/>
          <w:szCs w:val="32"/>
        </w:rPr>
        <w:t>附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>件</w:t>
      </w: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/>
        </w:rPr>
        <w:t>：</w:t>
      </w:r>
    </w:p>
    <w:p w14:paraId="3C725BD5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</w:p>
    <w:p w14:paraId="7D6A58DE">
      <w:pPr>
        <w:jc w:val="center"/>
        <w:rPr>
          <w:rFonts w:ascii="Times New Roman" w:hAnsi="Times New Roman" w:eastAsia="黑体"/>
          <w:sz w:val="30"/>
          <w:szCs w:val="30"/>
        </w:rPr>
      </w:pPr>
      <w:r>
        <w:rPr>
          <w:rFonts w:eastAsia="黑体"/>
          <w:sz w:val="30"/>
          <w:szCs w:val="30"/>
        </w:rPr>
        <w:t xml:space="preserve"> </w:t>
      </w:r>
    </w:p>
    <w:p w14:paraId="591E3BF0">
      <w:pPr>
        <w:spacing w:line="600" w:lineRule="exact"/>
        <w:jc w:val="center"/>
        <w:rPr>
          <w:rFonts w:hint="eastAsia" w:ascii="宋体" w:hAnsi="宋体" w:eastAsia="宋体" w:cs="方正小标宋简体"/>
          <w:sz w:val="44"/>
          <w:szCs w:val="44"/>
        </w:rPr>
      </w:pPr>
      <w:r>
        <w:rPr>
          <w:rFonts w:hint="eastAsia" w:ascii="宋体" w:hAnsi="宋体" w:eastAsia="宋体" w:cs="方正小标宋简体"/>
          <w:sz w:val="44"/>
          <w:szCs w:val="44"/>
        </w:rPr>
        <w:t>202</w:t>
      </w:r>
      <w:r>
        <w:rPr>
          <w:rFonts w:hint="eastAsia" w:ascii="宋体" w:hAnsi="宋体" w:eastAsia="宋体" w:cs="方正小标宋简体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宋体" w:cs="方正小标宋简体"/>
          <w:sz w:val="44"/>
          <w:szCs w:val="44"/>
        </w:rPr>
        <w:t>年度汕头市专业市场知识产权保护</w:t>
      </w:r>
    </w:p>
    <w:p w14:paraId="706CC135">
      <w:pPr>
        <w:spacing w:line="600" w:lineRule="exact"/>
        <w:jc w:val="center"/>
        <w:rPr>
          <w:rFonts w:ascii="宋体" w:hAnsi="宋体" w:eastAsia="宋体" w:cs="方正小标宋简体"/>
          <w:sz w:val="44"/>
          <w:szCs w:val="44"/>
        </w:rPr>
      </w:pPr>
      <w:r>
        <w:rPr>
          <w:rFonts w:hint="eastAsia" w:ascii="宋体" w:hAnsi="宋体" w:eastAsia="宋体" w:cs="方正小标宋简体"/>
          <w:sz w:val="44"/>
          <w:szCs w:val="44"/>
        </w:rPr>
        <w:t>项目申报书</w:t>
      </w:r>
    </w:p>
    <w:p w14:paraId="1C086249">
      <w:pPr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  <w:r>
        <w:t xml:space="preserve"> </w:t>
      </w:r>
    </w:p>
    <w:p w14:paraId="6E870138">
      <w:pPr>
        <w:spacing w:line="360" w:lineRule="auto"/>
        <w:ind w:firstLine="6300" w:firstLineChars="2250"/>
        <w:rPr>
          <w:rFonts w:eastAsia="楷体_GB2312"/>
        </w:rPr>
      </w:pPr>
      <w:r>
        <w:rPr>
          <w:rFonts w:hint="eastAsia" w:ascii="黑体" w:hAnsi="黑体" w:eastAsia="黑体"/>
          <w:sz w:val="28"/>
          <w:szCs w:val="28"/>
        </w:rPr>
        <w:t>编号：</w:t>
      </w:r>
    </w:p>
    <w:p w14:paraId="3CBFF3DE">
      <w:pPr>
        <w:spacing w:line="360" w:lineRule="auto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 xml:space="preserve"> </w:t>
      </w:r>
    </w:p>
    <w:p w14:paraId="1620566D">
      <w:pPr>
        <w:spacing w:line="360" w:lineRule="auto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 xml:space="preserve"> </w:t>
      </w:r>
    </w:p>
    <w:p w14:paraId="425CC1E1">
      <w:pPr>
        <w:spacing w:line="360" w:lineRule="auto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 xml:space="preserve"> </w:t>
      </w:r>
    </w:p>
    <w:p w14:paraId="7C2D8756">
      <w:pPr>
        <w:spacing w:line="360" w:lineRule="auto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 xml:space="preserve"> </w:t>
      </w:r>
    </w:p>
    <w:p w14:paraId="40EA3BE1"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u w:val="single"/>
        </w:rPr>
        <w:t>202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  <w:u w:val="single"/>
        </w:rPr>
        <w:t>年度汕头市专业市场知识产权保护项目</w:t>
      </w:r>
    </w:p>
    <w:p w14:paraId="47CE0B00"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（公章）  </w:t>
      </w:r>
    </w:p>
    <w:p w14:paraId="7F0D0FE4"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 系 人：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 </w:t>
      </w:r>
    </w:p>
    <w:p w14:paraId="02ACAAE9"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 </w:t>
      </w:r>
    </w:p>
    <w:p w14:paraId="03B96B8B"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电子邮件：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             </w:t>
      </w:r>
    </w:p>
    <w:p w14:paraId="65C8CB39">
      <w:pPr>
        <w:spacing w:line="48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填报日期：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</w:p>
    <w:p w14:paraId="323C1B23">
      <w:pPr>
        <w:spacing w:line="360" w:lineRule="auto"/>
        <w:jc w:val="center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</w:p>
    <w:p w14:paraId="19ADEE8B">
      <w:pPr>
        <w:spacing w:line="360" w:lineRule="auto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</w:p>
    <w:p w14:paraId="0B3BC8DB">
      <w:pPr>
        <w:spacing w:line="360" w:lineRule="auto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</w:p>
    <w:p w14:paraId="122272EC">
      <w:pPr>
        <w:spacing w:line="360" w:lineRule="auto"/>
        <w:jc w:val="center"/>
        <w:rPr>
          <w:rFonts w:ascii="仿宋" w:hAnsi="仿宋" w:eastAsia="仿宋" w:cs="方正小标宋简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汕头市市场监督管理局（知识产权局）编制</w:t>
      </w:r>
    </w:p>
    <w:p w14:paraId="7628FF80">
      <w:pPr>
        <w:spacing w:line="360" w:lineRule="auto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年</w:t>
      </w:r>
    </w:p>
    <w:p w14:paraId="6403D008">
      <w:pPr>
        <w:spacing w:line="360" w:lineRule="auto"/>
        <w:jc w:val="center"/>
        <w:rPr>
          <w:rFonts w:ascii="仿宋" w:hAnsi="仿宋" w:eastAsia="仿宋" w:cs="Times New Roman"/>
          <w:sz w:val="28"/>
          <w:szCs w:val="28"/>
        </w:rPr>
      </w:pPr>
    </w:p>
    <w:p w14:paraId="2D209F6C">
      <w:pPr>
        <w:spacing w:line="600" w:lineRule="exact"/>
        <w:jc w:val="center"/>
        <w:rPr>
          <w:rFonts w:ascii="方正小标宋简体" w:hAnsi="方正小标宋简体" w:eastAsia="仿宋_GB2312"/>
          <w:sz w:val="44"/>
          <w:szCs w:val="44"/>
        </w:rPr>
      </w:pPr>
      <w:r>
        <w:rPr>
          <w:rFonts w:ascii="方正小标宋简体" w:hAnsi="方正小标宋简体"/>
          <w:sz w:val="44"/>
          <w:szCs w:val="44"/>
        </w:rPr>
        <w:t>填写说</w:t>
      </w:r>
      <w:r>
        <w:rPr>
          <w:rFonts w:hint="eastAsia" w:ascii="宋体" w:hAnsi="宋体" w:eastAsia="宋体" w:cs="宋体"/>
          <w:sz w:val="44"/>
          <w:szCs w:val="44"/>
        </w:rPr>
        <w:t>明</w:t>
      </w:r>
    </w:p>
    <w:p w14:paraId="0AE1E0B5">
      <w:pPr>
        <w:ind w:firstLine="420" w:firstLineChars="200"/>
        <w:rPr>
          <w:rFonts w:ascii="Times New Roman" w:hAnsi="Times New Roman"/>
          <w:sz w:val="32"/>
          <w:szCs w:val="32"/>
        </w:rPr>
      </w:pPr>
      <w:r>
        <w:t xml:space="preserve"> </w:t>
      </w:r>
    </w:p>
    <w:p w14:paraId="138DA197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一、本申请书适用于202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sz w:val="32"/>
          <w:szCs w:val="32"/>
        </w:rPr>
        <w:t>年度汕头市专业市场知识产权保护项目的申报工作</w:t>
      </w:r>
      <w:r>
        <w:rPr>
          <w:rFonts w:hint="eastAsia" w:ascii="仿宋" w:hAnsi="仿宋" w:eastAsia="仿宋" w:cs="宋体"/>
          <w:sz w:val="32"/>
          <w:szCs w:val="32"/>
        </w:rPr>
        <w:t>。</w:t>
      </w:r>
    </w:p>
    <w:p w14:paraId="0360F0EB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二、封面中项目编号由汕头市市场监督管理局填写</w:t>
      </w:r>
      <w:r>
        <w:rPr>
          <w:rFonts w:hint="eastAsia" w:ascii="仿宋" w:hAnsi="仿宋" w:eastAsia="仿宋" w:cs="宋体"/>
          <w:sz w:val="32"/>
          <w:szCs w:val="32"/>
        </w:rPr>
        <w:t>。</w:t>
      </w:r>
    </w:p>
    <w:p w14:paraId="6257AA85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三、项目任务请填写申报指南中各项目下的对应任务</w:t>
      </w:r>
      <w:r>
        <w:rPr>
          <w:rFonts w:hint="eastAsia" w:ascii="仿宋" w:hAnsi="仿宋" w:eastAsia="仿宋" w:cs="宋体"/>
          <w:sz w:val="32"/>
          <w:szCs w:val="32"/>
        </w:rPr>
        <w:t>。</w:t>
      </w:r>
    </w:p>
    <w:p w14:paraId="01F85A9C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四、申报单位对本申请材料以及所附材料的合法性、真实性、准确性负责</w:t>
      </w:r>
      <w:r>
        <w:rPr>
          <w:rFonts w:hint="eastAsia" w:ascii="仿宋" w:hAnsi="仿宋" w:eastAsia="仿宋" w:cs="宋体"/>
          <w:sz w:val="32"/>
          <w:szCs w:val="32"/>
        </w:rPr>
        <w:t>。</w:t>
      </w:r>
    </w:p>
    <w:p w14:paraId="05002C91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color w:val="000000"/>
          <w:sz w:val="32"/>
          <w:szCs w:val="32"/>
        </w:rPr>
        <w:t>五、申报书内各项内容的表述应准确严谨，外来语应同时用原文和中文表达，第一次出现的缩略词应注明全称</w:t>
      </w:r>
      <w:r>
        <w:rPr>
          <w:rFonts w:hint="eastAsia" w:ascii="仿宋" w:hAnsi="仿宋" w:eastAsia="仿宋" w:cs="宋体"/>
          <w:color w:val="000000"/>
          <w:sz w:val="32"/>
          <w:szCs w:val="32"/>
        </w:rPr>
        <w:t>。</w:t>
      </w:r>
    </w:p>
    <w:p w14:paraId="649FE7FB"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六、申请书规格为A4纸，各栏不够填写时，请自行加页。申请书宜双面打印，并于左侧装订成册，一式三份</w:t>
      </w:r>
      <w:r>
        <w:rPr>
          <w:rFonts w:hint="eastAsia" w:ascii="仿宋" w:hAnsi="仿宋" w:eastAsia="仿宋" w:cs="宋体"/>
          <w:sz w:val="32"/>
          <w:szCs w:val="32"/>
        </w:rPr>
        <w:t>。</w:t>
      </w:r>
    </w:p>
    <w:p w14:paraId="5CF1A6BA">
      <w:pPr>
        <w:spacing w:line="560" w:lineRule="exact"/>
        <w:ind w:firstLine="420" w:firstLineChars="200"/>
      </w:pPr>
      <w:r>
        <w:t xml:space="preserve"> </w:t>
      </w:r>
    </w:p>
    <w:p w14:paraId="6899F51A">
      <w:pPr>
        <w:spacing w:line="560" w:lineRule="exact"/>
        <w:ind w:firstLine="420" w:firstLineChars="200"/>
      </w:pPr>
      <w:r>
        <w:t xml:space="preserve"> </w:t>
      </w:r>
    </w:p>
    <w:p w14:paraId="2B8D59EE">
      <w:pPr>
        <w:spacing w:line="560" w:lineRule="exact"/>
        <w:ind w:firstLine="420" w:firstLineChars="200"/>
      </w:pPr>
      <w:r>
        <w:t xml:space="preserve"> </w:t>
      </w:r>
    </w:p>
    <w:p w14:paraId="6BE4FC70">
      <w:pPr>
        <w:spacing w:line="560" w:lineRule="exact"/>
        <w:ind w:firstLine="420" w:firstLineChars="200"/>
      </w:pPr>
      <w:r>
        <w:t xml:space="preserve"> </w:t>
      </w:r>
    </w:p>
    <w:p w14:paraId="47D80624">
      <w:pPr>
        <w:spacing w:line="560" w:lineRule="exact"/>
        <w:ind w:firstLine="420" w:firstLineChars="200"/>
      </w:pPr>
      <w:r>
        <w:t xml:space="preserve"> </w:t>
      </w:r>
    </w:p>
    <w:p w14:paraId="0FCA728E">
      <w:pPr>
        <w:spacing w:line="560" w:lineRule="exact"/>
        <w:ind w:firstLine="420" w:firstLineChars="200"/>
      </w:pPr>
      <w:r>
        <w:t xml:space="preserve"> </w:t>
      </w:r>
    </w:p>
    <w:p w14:paraId="2ECC7E5D">
      <w:pPr>
        <w:spacing w:line="560" w:lineRule="exact"/>
        <w:ind w:firstLine="420" w:firstLineChars="200"/>
      </w:pPr>
      <w:r>
        <w:t xml:space="preserve"> </w:t>
      </w:r>
    </w:p>
    <w:p w14:paraId="189F378E">
      <w:pPr>
        <w:spacing w:line="560" w:lineRule="exact"/>
        <w:ind w:firstLine="420" w:firstLineChars="200"/>
      </w:pPr>
      <w:r>
        <w:t xml:space="preserve"> </w:t>
      </w:r>
    </w:p>
    <w:p w14:paraId="7D25E0A7">
      <w:pPr>
        <w:spacing w:line="560" w:lineRule="exact"/>
        <w:ind w:firstLine="420" w:firstLineChars="200"/>
      </w:pPr>
    </w:p>
    <w:p w14:paraId="73F78ED7">
      <w:pPr>
        <w:spacing w:line="560" w:lineRule="exact"/>
        <w:ind w:firstLine="420" w:firstLineChars="200"/>
      </w:pPr>
      <w:r>
        <w:t xml:space="preserve"> </w:t>
      </w:r>
    </w:p>
    <w:p w14:paraId="5E1A3311">
      <w:pPr>
        <w:spacing w:line="560" w:lineRule="exact"/>
      </w:pPr>
      <w:r>
        <w:t xml:space="preserve"> </w:t>
      </w:r>
    </w:p>
    <w:tbl>
      <w:tblPr>
        <w:tblStyle w:val="7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868"/>
        <w:gridCol w:w="632"/>
        <w:gridCol w:w="501"/>
        <w:gridCol w:w="251"/>
        <w:gridCol w:w="743"/>
        <w:gridCol w:w="1274"/>
        <w:gridCol w:w="710"/>
        <w:gridCol w:w="708"/>
        <w:gridCol w:w="566"/>
        <w:gridCol w:w="426"/>
        <w:gridCol w:w="284"/>
        <w:gridCol w:w="1861"/>
      </w:tblGrid>
      <w:tr w14:paraId="1371C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A3F7F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项目名称</w:t>
            </w:r>
          </w:p>
        </w:tc>
        <w:tc>
          <w:tcPr>
            <w:tcW w:w="795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2C4FD5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年度汕头市专业市场知识产权保护项目</w:t>
            </w:r>
          </w:p>
        </w:tc>
      </w:tr>
      <w:tr w14:paraId="596B7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2ED07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项目起止</w:t>
            </w:r>
          </w:p>
        </w:tc>
        <w:tc>
          <w:tcPr>
            <w:tcW w:w="795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BFE6AE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  日   至 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年12月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 w14:paraId="40B0D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5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E5F6D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一、单位基本信息</w:t>
            </w:r>
          </w:p>
        </w:tc>
      </w:tr>
      <w:tr w14:paraId="1B488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ED96A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项</w:t>
            </w:r>
          </w:p>
          <w:p w14:paraId="2FE56ED8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目</w:t>
            </w:r>
          </w:p>
          <w:p w14:paraId="4BECDDD9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申</w:t>
            </w:r>
          </w:p>
          <w:p w14:paraId="161506A5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请</w:t>
            </w:r>
          </w:p>
          <w:p w14:paraId="00E7C0D2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单</w:t>
            </w:r>
          </w:p>
          <w:p w14:paraId="0277A4C8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位</w:t>
            </w:r>
          </w:p>
        </w:tc>
        <w:tc>
          <w:tcPr>
            <w:tcW w:w="20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8F4779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单位名称</w:t>
            </w:r>
          </w:p>
        </w:tc>
        <w:tc>
          <w:tcPr>
            <w:tcW w:w="68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98236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214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1A660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0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D9B3A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成立时间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222721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B95498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单位注册地</w:t>
            </w: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FBA428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EF54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896B4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0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B7F79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注册登记部门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B0244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72A832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注册登记类型</w:t>
            </w:r>
          </w:p>
        </w:tc>
        <w:tc>
          <w:tcPr>
            <w:tcW w:w="2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9875F9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0223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70409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C8AA3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法定代表人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87718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37F789">
            <w:pPr>
              <w:spacing w:line="400" w:lineRule="exact"/>
              <w:ind w:left="-71" w:leftChars="-34" w:firstLine="117" w:firstLineChars="42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B1CEC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2EF85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1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AB3881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71AF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8A6E8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0FC2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单位开户银行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F3A4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AB11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19694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1466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账户名称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26CF8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4148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5B519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EDB0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银行帐号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8E2D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409C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055BA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2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EFBBEC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邮编及地址</w:t>
            </w:r>
          </w:p>
        </w:tc>
        <w:tc>
          <w:tcPr>
            <w:tcW w:w="65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4D5E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193F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FCF2F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B06EE0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项</w:t>
            </w:r>
          </w:p>
          <w:p w14:paraId="60159C07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目</w:t>
            </w:r>
          </w:p>
          <w:p w14:paraId="219CA59C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负</w:t>
            </w:r>
          </w:p>
          <w:p w14:paraId="00CAEDC2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责</w:t>
            </w:r>
          </w:p>
          <w:p w14:paraId="04C5F4EF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0CE9C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名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5102D3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829D33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项</w:t>
            </w:r>
          </w:p>
          <w:p w14:paraId="076B9A83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目</w:t>
            </w:r>
          </w:p>
          <w:p w14:paraId="038A966E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联</w:t>
            </w:r>
          </w:p>
          <w:p w14:paraId="45269EBE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系</w:t>
            </w:r>
          </w:p>
          <w:p w14:paraId="5215DE8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1D55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名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3B5D7B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BA61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E3FBD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92BD7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A5AA7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部门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027F49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97C07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5F34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部门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755A9C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670E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E4EC2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E3C0B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CE27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DF039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20FBA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1D2F7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AFB70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EDFA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30B6B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9134B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64896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DB822">
            <w:pPr>
              <w:spacing w:line="40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16EFBB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0AB8A3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8A8135">
            <w:pPr>
              <w:spacing w:line="40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 w14:paraId="09CBA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D4D4C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2B80EA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9D2BA1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A86919">
            <w:pPr>
              <w:spacing w:line="40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DAE59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59F5B3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442D0">
            <w:pPr>
              <w:spacing w:line="40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 w14:paraId="2B720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6128A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B6A4B7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7A505E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1F583A">
            <w:pPr>
              <w:spacing w:line="40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768EE6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EDC26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CC9E1">
            <w:pPr>
              <w:spacing w:line="40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 w14:paraId="2ACFB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213A2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D027B">
            <w:pPr>
              <w:widowControl/>
              <w:jc w:val="lef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FEA35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电 邮</w:t>
            </w:r>
          </w:p>
        </w:tc>
        <w:tc>
          <w:tcPr>
            <w:tcW w:w="2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E1A42">
            <w:pPr>
              <w:spacing w:line="40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493A3F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03B1C5">
            <w:pPr>
              <w:spacing w:line="400" w:lineRule="exact"/>
              <w:jc w:val="center"/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20"/>
                <w:sz w:val="28"/>
                <w:szCs w:val="28"/>
              </w:rPr>
              <w:t>电 邮</w:t>
            </w:r>
          </w:p>
        </w:tc>
        <w:tc>
          <w:tcPr>
            <w:tcW w:w="21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AA6C4">
            <w:pPr>
              <w:spacing w:line="400" w:lineRule="exact"/>
              <w:rPr>
                <w:rFonts w:ascii="仿宋" w:hAnsi="仿宋" w:eastAsia="仿宋"/>
                <w:spacing w:val="-20"/>
                <w:sz w:val="28"/>
                <w:szCs w:val="28"/>
              </w:rPr>
            </w:pPr>
          </w:p>
        </w:tc>
      </w:tr>
      <w:tr w14:paraId="21DD7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9F2B2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基本概况</w:t>
            </w:r>
          </w:p>
        </w:tc>
        <w:tc>
          <w:tcPr>
            <w:tcW w:w="795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394439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 本单位主要业务，主要业绩、主要荣誉简介。）</w:t>
            </w:r>
          </w:p>
          <w:p w14:paraId="337F0660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4E7A95EA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77CC7523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F9B81B8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52D6BAD8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3E9B55B1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1070679F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5B45453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284BD82C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7407C701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317F6952">
            <w:pPr>
              <w:spacing w:line="3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29AC1A2E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05EDE6BE">
      <w:pPr>
        <w:spacing w:line="560" w:lineRule="exact"/>
        <w:ind w:firstLine="42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eastAsia="黑体"/>
        </w:rPr>
        <w:t xml:space="preserve"> </w:t>
      </w:r>
    </w:p>
    <w:p w14:paraId="22BB0284">
      <w:pPr>
        <w:widowControl/>
        <w:jc w:val="left"/>
        <w:rPr>
          <w:rFonts w:eastAsia="黑体"/>
        </w:rPr>
        <w:sectPr>
          <w:pgSz w:w="11906" w:h="16838"/>
          <w:pgMar w:top="1701" w:right="1588" w:bottom="1474" w:left="1588" w:header="851" w:footer="1021" w:gutter="0"/>
          <w:cols w:space="720" w:num="1"/>
        </w:sectPr>
      </w:pPr>
    </w:p>
    <w:p w14:paraId="3F8A5B79"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一、项目方案</w:t>
      </w:r>
    </w:p>
    <w:tbl>
      <w:tblPr>
        <w:tblStyle w:val="7"/>
        <w:tblW w:w="9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8038"/>
      </w:tblGrid>
      <w:tr w14:paraId="68374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0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B71EB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</w:t>
            </w:r>
          </w:p>
          <w:p w14:paraId="51C3AD2F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内容</w:t>
            </w:r>
          </w:p>
          <w:p w14:paraId="3D251F85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</w:t>
            </w:r>
          </w:p>
          <w:p w14:paraId="45B495F5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申报</w:t>
            </w:r>
          </w:p>
          <w:p w14:paraId="7F3BFC4D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理由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5277DF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（包括项目实施的重要意义，实施背景和工作目标，项目具体内容、主要措施和具体实施方式，可另附页。）</w:t>
            </w:r>
          </w:p>
          <w:p w14:paraId="69C75007">
            <w:pPr>
              <w:spacing w:line="50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37F7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7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5A50E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预期</w:t>
            </w:r>
          </w:p>
          <w:p w14:paraId="293A19CB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目标</w:t>
            </w:r>
          </w:p>
          <w:p w14:paraId="58F2F61C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</w:t>
            </w:r>
          </w:p>
          <w:p w14:paraId="047AFF0C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成果</w:t>
            </w:r>
          </w:p>
          <w:p w14:paraId="2E21CACA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形式 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0BAD0F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（项目实施后的预期目标、成果和具体可考核指标。）</w:t>
            </w:r>
          </w:p>
          <w:p w14:paraId="3CAFBB70">
            <w:pPr>
              <w:spacing w:line="50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30D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2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9107A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项目 </w:t>
            </w:r>
          </w:p>
          <w:p w14:paraId="0051F32B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实施 </w:t>
            </w:r>
          </w:p>
          <w:p w14:paraId="0F1F877C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计划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3F49B9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（总体进度时间安排，确保202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年12月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日前提交项目总结报告）</w:t>
            </w:r>
          </w:p>
          <w:p w14:paraId="5ABB40CC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1B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5" w:hRule="atLeast"/>
          <w:jc w:val="center"/>
        </w:trPr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0D598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保障</w:t>
            </w:r>
          </w:p>
          <w:p w14:paraId="2C223316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措施</w:t>
            </w:r>
          </w:p>
        </w:tc>
        <w:tc>
          <w:tcPr>
            <w:tcW w:w="8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158FD3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（人力资源、信息化保障等保障项目顺利实施的相关条件等内容）</w:t>
            </w:r>
          </w:p>
          <w:p w14:paraId="353F5E3B">
            <w:pPr>
              <w:spacing w:line="50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24A1B304">
      <w:pPr>
        <w:widowControl/>
        <w:jc w:val="left"/>
        <w:rPr>
          <w:rFonts w:ascii="黑体" w:hAnsi="黑体" w:eastAsia="黑体" w:cs="宋体"/>
        </w:rPr>
        <w:sectPr>
          <w:pgSz w:w="11906" w:h="16838"/>
          <w:pgMar w:top="2098" w:right="1531" w:bottom="1985" w:left="1531" w:header="851" w:footer="1418" w:gutter="0"/>
          <w:cols w:space="720" w:num="1"/>
          <w:docGrid w:type="lines" w:linePitch="312" w:charSpace="0"/>
        </w:sectPr>
      </w:pPr>
    </w:p>
    <w:p w14:paraId="6FF55A5E">
      <w:pPr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二、项目负责人及项目组成员（可加页）</w:t>
      </w:r>
    </w:p>
    <w:tbl>
      <w:tblPr>
        <w:tblStyle w:val="7"/>
        <w:tblW w:w="14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263"/>
        <w:gridCol w:w="840"/>
        <w:gridCol w:w="1124"/>
        <w:gridCol w:w="2126"/>
        <w:gridCol w:w="1418"/>
        <w:gridCol w:w="1842"/>
        <w:gridCol w:w="1814"/>
        <w:gridCol w:w="2126"/>
        <w:gridCol w:w="1416"/>
      </w:tblGrid>
      <w:tr w14:paraId="4798F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1E78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项目组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AC196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7DDF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3CD6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</w:t>
            </w:r>
          </w:p>
          <w:p w14:paraId="7F9762C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年月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D147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C151F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职务/</w:t>
            </w:r>
          </w:p>
          <w:p w14:paraId="7910167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6F12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所学专业</w:t>
            </w:r>
          </w:p>
          <w:p w14:paraId="66E1E9D3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及学历</w:t>
            </w: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CD80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现从事专业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13F62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在项目中任务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1E8D8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签名</w:t>
            </w:r>
          </w:p>
        </w:tc>
      </w:tr>
      <w:tr w14:paraId="2F2B2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8E9A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</w:t>
            </w:r>
          </w:p>
          <w:p w14:paraId="2DE5939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742C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8089A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9DDC3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141A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498BF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623FB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EF3AC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C2565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73E3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215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B92D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C8C7C5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1350A79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4556632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0E9FA6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5214AD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30B79A6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1AA35CC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项目组</w:t>
            </w:r>
          </w:p>
          <w:p w14:paraId="3586466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主要成员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A32D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A377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6EFE6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6E52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3B6B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0F83F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64201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3C2260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E4F9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BDF3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FFD60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6062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3A9A0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CD19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F906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9057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8158E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0C3DA3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97FBF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CB097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593E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F0706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0A69A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C3BA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3853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60E1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6093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3CCD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07BF9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08D85B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71E6A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B68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23E09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F1251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9F00A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F836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3594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FC0F8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251D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2FC6C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1ABAE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A9A59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24C5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99804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0E41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1B37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88B0C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3E1EE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73A9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03B0A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167E0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1728F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7CF73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50BB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B39F4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FB8A7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C833C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9064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04E0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94E7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5D283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0BCCE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573AD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7BAD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0355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9CE20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B6AD0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E047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E16F5F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2762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97DE3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8014CD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675B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072074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F838F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CADA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95C75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45522B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82D54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A4B1C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1BFF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971C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EE5BE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F202A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374B8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1134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B41C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B58ED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64431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203D8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C2F7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C52B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A3895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8B148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1467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46768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8730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6C5C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38CEE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484D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46281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086E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B23FC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31872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84128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5A2DE0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0EE4DF">
            <w:pPr>
              <w:adjustRightInd w:val="0"/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836D6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575BC443">
      <w:pPr>
        <w:spacing w:line="560" w:lineRule="exact"/>
        <w:rPr>
          <w:rFonts w:ascii="黑体" w:hAnsi="黑体" w:eastAsia="黑体" w:cs="宋体"/>
        </w:rPr>
        <w:sectPr>
          <w:pgSz w:w="16838" w:h="11906" w:orient="landscape"/>
          <w:pgMar w:top="1531" w:right="2098" w:bottom="1531" w:left="1985" w:header="851" w:footer="992" w:gutter="0"/>
          <w:cols w:space="720" w:num="1"/>
          <w:docGrid w:type="lines" w:linePitch="312" w:charSpace="0"/>
        </w:sectPr>
      </w:pPr>
    </w:p>
    <w:p w14:paraId="04E736A1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三、项目支出预算明细表</w:t>
      </w:r>
    </w:p>
    <w:p w14:paraId="5B9EF031">
      <w:pPr>
        <w:wordWrap w:val="0"/>
        <w:spacing w:before="240" w:line="560" w:lineRule="exact"/>
        <w:jc w:val="righ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 xml:space="preserve">单位：万元  </w:t>
      </w:r>
    </w:p>
    <w:tbl>
      <w:tblPr>
        <w:tblStyle w:val="7"/>
        <w:tblW w:w="9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821"/>
        <w:gridCol w:w="4508"/>
        <w:gridCol w:w="1434"/>
        <w:gridCol w:w="2405"/>
      </w:tblGrid>
      <w:tr w14:paraId="024AA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63BE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目</w:t>
            </w:r>
          </w:p>
          <w:p w14:paraId="1477591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支</w:t>
            </w:r>
          </w:p>
          <w:p w14:paraId="647F93A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</w:t>
            </w:r>
          </w:p>
          <w:p w14:paraId="558E17A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预</w:t>
            </w:r>
          </w:p>
          <w:p w14:paraId="1A3BBCD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算</w:t>
            </w:r>
          </w:p>
          <w:p w14:paraId="76EFB13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及</w:t>
            </w:r>
          </w:p>
          <w:p w14:paraId="0DD6F61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测</w:t>
            </w:r>
          </w:p>
          <w:p w14:paraId="08F6ABA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算</w:t>
            </w:r>
          </w:p>
          <w:p w14:paraId="240F60A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依</w:t>
            </w:r>
          </w:p>
          <w:p w14:paraId="3A83CC9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据</w:t>
            </w:r>
          </w:p>
        </w:tc>
        <w:tc>
          <w:tcPr>
            <w:tcW w:w="82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76B4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</w:t>
            </w:r>
          </w:p>
          <w:p w14:paraId="375B591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目</w:t>
            </w:r>
          </w:p>
          <w:p w14:paraId="554AA4F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资</w:t>
            </w:r>
          </w:p>
          <w:p w14:paraId="62B6ED8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金</w:t>
            </w:r>
          </w:p>
          <w:p w14:paraId="583B076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来</w:t>
            </w:r>
          </w:p>
          <w:p w14:paraId="3FEE679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源</w:t>
            </w: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F9E10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资金来源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83FC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金  额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132B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说  明</w:t>
            </w:r>
          </w:p>
        </w:tc>
      </w:tr>
      <w:tr w14:paraId="40F68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478E6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03A72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FB1E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合  计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2190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D749F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4F7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44B5A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4ED98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849DB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1.市局项目支出 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D8BF7BE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F3EBCFE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60EA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6A76E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DD68EC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9B13D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2.其他来源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73207A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94AF7A4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FFF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18392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D2D1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市</w:t>
            </w:r>
          </w:p>
          <w:p w14:paraId="221CEF1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局</w:t>
            </w:r>
          </w:p>
          <w:p w14:paraId="1B2928A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拨</w:t>
            </w:r>
          </w:p>
          <w:p w14:paraId="12DD6BD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款</w:t>
            </w:r>
          </w:p>
          <w:p w14:paraId="0026002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</w:t>
            </w:r>
          </w:p>
          <w:p w14:paraId="09EAB96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目</w:t>
            </w:r>
          </w:p>
          <w:p w14:paraId="470D146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支</w:t>
            </w:r>
          </w:p>
          <w:p w14:paraId="220D2DC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</w:t>
            </w:r>
          </w:p>
          <w:p w14:paraId="2578BDB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明</w:t>
            </w:r>
          </w:p>
          <w:p w14:paraId="0776FFA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细</w:t>
            </w: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7954C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支出项目内容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8B61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金 额</w:t>
            </w: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FB61D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1321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D63F6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841405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7A238F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DEB3BF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F4F40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3B8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6D6B6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BCBA9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A2EE9F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DCE6E2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18895E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F84F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A83E0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941024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4FC17B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1B6663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387FEBD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0E1A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2AB01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10865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E24BD2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97FE24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A328F7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871B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6A64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2811C5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317113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B4C5B33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8D81C3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AB03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AD301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F3278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F622DB3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0BEC03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4745CF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F9D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DECBC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9F127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607107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7A186D5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48E865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E2FC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8A736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8634D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CC0C26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4E2904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5EF7A5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CDF5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A5188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84A7D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BD7F37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D1351C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74A220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3D0A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23001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2E6C2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C212B1C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E434C2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88D70A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42D0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D3818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2ED2CF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A4DDF7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E0E10D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D5D8A1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010B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78CD1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4D89EC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480C1A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2F2194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2CED95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5B941EFA">
      <w:pPr>
        <w:rPr>
          <w:rFonts w:ascii="黑体" w:hAnsi="黑体" w:eastAsia="黑体"/>
          <w:sz w:val="32"/>
          <w:szCs w:val="32"/>
        </w:rPr>
      </w:pPr>
    </w:p>
    <w:p w14:paraId="55424EA9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四、相关单位意见</w:t>
      </w:r>
    </w:p>
    <w:tbl>
      <w:tblPr>
        <w:tblStyle w:val="7"/>
        <w:tblW w:w="9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4"/>
        <w:gridCol w:w="3076"/>
      </w:tblGrid>
      <w:tr w14:paraId="0C3BF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  <w:jc w:val="center"/>
        </w:trPr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583B7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申报单位意见</w:t>
            </w:r>
          </w:p>
        </w:tc>
        <w:tc>
          <w:tcPr>
            <w:tcW w:w="3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411AEA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项目负责人签名：</w:t>
            </w:r>
          </w:p>
          <w:p w14:paraId="2E80563E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76631D8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单位（盖章）</w:t>
            </w:r>
          </w:p>
          <w:p w14:paraId="08EDE804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36F7985A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年  月  日</w:t>
            </w:r>
          </w:p>
        </w:tc>
      </w:tr>
      <w:tr w14:paraId="6B7A1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7" w:hRule="atLeast"/>
          <w:jc w:val="center"/>
        </w:trPr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AD623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区县局（市局各分局）审核推荐意见</w:t>
            </w:r>
          </w:p>
        </w:tc>
        <w:tc>
          <w:tcPr>
            <w:tcW w:w="3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F01E94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2245FDB3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06B33772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36B9F04A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175BFC71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推荐单位（盖章）</w:t>
            </w:r>
          </w:p>
          <w:p w14:paraId="52624AEA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年  月  日</w:t>
            </w:r>
          </w:p>
        </w:tc>
      </w:tr>
    </w:tbl>
    <w:p w14:paraId="3B1E8921">
      <w:pPr>
        <w:rPr>
          <w:rFonts w:ascii="Times New Roman" w:hAnsi="Times New Roman" w:eastAsia="仿宋_GB2312" w:cs="Times New Roman"/>
          <w:sz w:val="32"/>
          <w:szCs w:val="32"/>
        </w:rPr>
      </w:pPr>
      <w:r>
        <w:t xml:space="preserve"> </w:t>
      </w:r>
    </w:p>
    <w:p w14:paraId="6BA7EE19">
      <w:r>
        <w:t xml:space="preserve"> </w:t>
      </w:r>
    </w:p>
    <w:p w14:paraId="638B1B0C">
      <w:pPr>
        <w:spacing w:line="56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</w:p>
    <w:p w14:paraId="2667CF7D">
      <w:pPr>
        <w:spacing w:line="56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</w:p>
    <w:p w14:paraId="764AD864">
      <w:pPr>
        <w:spacing w:line="56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</w:p>
    <w:p w14:paraId="6BB0E5D0">
      <w:pPr>
        <w:spacing w:line="56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</w:p>
    <w:p w14:paraId="4EA71030">
      <w:pPr>
        <w:snapToGrid w:val="0"/>
        <w:spacing w:line="360" w:lineRule="auto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67ED3"/>
    <w:rsid w:val="000072DF"/>
    <w:rsid w:val="000420FD"/>
    <w:rsid w:val="00054A94"/>
    <w:rsid w:val="0007453C"/>
    <w:rsid w:val="00081516"/>
    <w:rsid w:val="000A623E"/>
    <w:rsid w:val="000B33D9"/>
    <w:rsid w:val="000B7762"/>
    <w:rsid w:val="000E60D9"/>
    <w:rsid w:val="000E74D8"/>
    <w:rsid w:val="00100A24"/>
    <w:rsid w:val="00105AF3"/>
    <w:rsid w:val="00126FFE"/>
    <w:rsid w:val="00132CAA"/>
    <w:rsid w:val="00152566"/>
    <w:rsid w:val="00184C02"/>
    <w:rsid w:val="001C4546"/>
    <w:rsid w:val="00207248"/>
    <w:rsid w:val="00292B5E"/>
    <w:rsid w:val="002D44CA"/>
    <w:rsid w:val="004324B8"/>
    <w:rsid w:val="00446C4D"/>
    <w:rsid w:val="00456806"/>
    <w:rsid w:val="00490879"/>
    <w:rsid w:val="00495741"/>
    <w:rsid w:val="004C0033"/>
    <w:rsid w:val="004D3C04"/>
    <w:rsid w:val="005418F1"/>
    <w:rsid w:val="00567ED3"/>
    <w:rsid w:val="00596320"/>
    <w:rsid w:val="005B5B34"/>
    <w:rsid w:val="005F2D8D"/>
    <w:rsid w:val="005F5068"/>
    <w:rsid w:val="00621942"/>
    <w:rsid w:val="006445A5"/>
    <w:rsid w:val="0066790A"/>
    <w:rsid w:val="006D3E87"/>
    <w:rsid w:val="00724438"/>
    <w:rsid w:val="00735C7D"/>
    <w:rsid w:val="00795FC5"/>
    <w:rsid w:val="00796D18"/>
    <w:rsid w:val="007A1A4D"/>
    <w:rsid w:val="007A36AC"/>
    <w:rsid w:val="007C4A42"/>
    <w:rsid w:val="007C5348"/>
    <w:rsid w:val="007F40CD"/>
    <w:rsid w:val="00811204"/>
    <w:rsid w:val="00840887"/>
    <w:rsid w:val="0084196D"/>
    <w:rsid w:val="00854666"/>
    <w:rsid w:val="0087171C"/>
    <w:rsid w:val="00873C89"/>
    <w:rsid w:val="008836ED"/>
    <w:rsid w:val="00884C9D"/>
    <w:rsid w:val="00886F67"/>
    <w:rsid w:val="008B008F"/>
    <w:rsid w:val="008C3F66"/>
    <w:rsid w:val="008D607A"/>
    <w:rsid w:val="00965AD9"/>
    <w:rsid w:val="009C5B7D"/>
    <w:rsid w:val="009E7A7F"/>
    <w:rsid w:val="009F0727"/>
    <w:rsid w:val="00A20DBC"/>
    <w:rsid w:val="00A23A78"/>
    <w:rsid w:val="00A43532"/>
    <w:rsid w:val="00AA1F6D"/>
    <w:rsid w:val="00AE6FF4"/>
    <w:rsid w:val="00AF78F4"/>
    <w:rsid w:val="00B14016"/>
    <w:rsid w:val="00B2014D"/>
    <w:rsid w:val="00B22899"/>
    <w:rsid w:val="00B36EC5"/>
    <w:rsid w:val="00B81961"/>
    <w:rsid w:val="00B848E4"/>
    <w:rsid w:val="00B87939"/>
    <w:rsid w:val="00C50E66"/>
    <w:rsid w:val="00C67AA7"/>
    <w:rsid w:val="00C72FF6"/>
    <w:rsid w:val="00C92835"/>
    <w:rsid w:val="00CA0185"/>
    <w:rsid w:val="00CF4116"/>
    <w:rsid w:val="00CF65FF"/>
    <w:rsid w:val="00D002EB"/>
    <w:rsid w:val="00D30A98"/>
    <w:rsid w:val="00D43AAC"/>
    <w:rsid w:val="00D5395F"/>
    <w:rsid w:val="00D77F58"/>
    <w:rsid w:val="00D8166D"/>
    <w:rsid w:val="00D848A6"/>
    <w:rsid w:val="00DA7042"/>
    <w:rsid w:val="00E107CC"/>
    <w:rsid w:val="00E5404C"/>
    <w:rsid w:val="00E63AA2"/>
    <w:rsid w:val="00EB01C7"/>
    <w:rsid w:val="00ED6060"/>
    <w:rsid w:val="00F35804"/>
    <w:rsid w:val="00F37D86"/>
    <w:rsid w:val="00F40C0A"/>
    <w:rsid w:val="00F414F8"/>
    <w:rsid w:val="00F51EA9"/>
    <w:rsid w:val="00F60A58"/>
    <w:rsid w:val="00F71169"/>
    <w:rsid w:val="00F750E8"/>
    <w:rsid w:val="00F82A57"/>
    <w:rsid w:val="00FB45E5"/>
    <w:rsid w:val="00FC0F08"/>
    <w:rsid w:val="00FE4939"/>
    <w:rsid w:val="00FE7F27"/>
    <w:rsid w:val="3DDB74F1"/>
    <w:rsid w:val="421D3979"/>
    <w:rsid w:val="4A39305A"/>
    <w:rsid w:val="6B6B71B5"/>
    <w:rsid w:val="6CC20076"/>
    <w:rsid w:val="6F4D551D"/>
    <w:rsid w:val="6FDAD4E5"/>
    <w:rsid w:val="746B1062"/>
    <w:rsid w:val="789E2772"/>
    <w:rsid w:val="7EFEBFD2"/>
    <w:rsid w:val="7FB40178"/>
    <w:rsid w:val="EF77E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4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1482</Words>
  <Characters>1528</Characters>
  <Lines>16</Lines>
  <Paragraphs>4</Paragraphs>
  <TotalTime>38</TotalTime>
  <ScaleCrop>false</ScaleCrop>
  <LinksUpToDate>false</LinksUpToDate>
  <CharactersWithSpaces>1777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2020-04-28T16:34:00Z</dcterms:created>
  <dc:creator>Administrator</dc:creator>
  <cp:lastModifiedBy>.</cp:lastModifiedBy>
  <cp:lastPrinted>2025-04-22T15:23:00Z</cp:lastPrinted>
  <dcterms:modified xsi:type="dcterms:W3CDTF">2026-10-22T02:09:37Z</dcterms:modified>
  <dc:title>附件16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8FD40F26D526C7F104176066FD405297</vt:lpwstr>
  </property>
  <property fmtid="{D5CDD505-2E9C-101B-9397-08002B2CF9AE}" pid="4" name="KSOTemplateDocerSaveRecord">
    <vt:lpwstr>eyJoZGlkIjoiYzJiZjFjMmY5Y2NiZjNiYmYyNzA1OTYzYmMzNTYwMmYiLCJ1c2VySWQiOiIzMjE5MDQ1OTIifQ==</vt:lpwstr>
  </property>
</Properties>
</file>