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469DC">
      <w:pPr>
        <w:rPr>
          <w:rFonts w:hint="eastAsia" w:ascii="黑体" w:hAnsi="黑体" w:eastAsia="黑体" w:cs="黑体"/>
          <w:bCs/>
          <w:sz w:val="28"/>
          <w:szCs w:val="28"/>
        </w:rPr>
      </w:pPr>
    </w:p>
    <w:p w14:paraId="63ACA441">
      <w:pPr>
        <w:jc w:val="center"/>
        <w:rPr>
          <w:b/>
          <w:sz w:val="52"/>
        </w:rPr>
      </w:pPr>
    </w:p>
    <w:p w14:paraId="33133768">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汕头市海域使用动态监管中心</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5FEE3755">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2F401D3A">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14:paraId="6F9CB5D2"/>
    <w:p w14:paraId="6C2E62E4"/>
    <w:p w14:paraId="19EF765A"/>
    <w:p w14:paraId="047645C7"/>
    <w:p w14:paraId="430F9C82"/>
    <w:p w14:paraId="6023C949">
      <w:pPr>
        <w:jc w:val="center"/>
        <w:rPr>
          <w:b/>
          <w:sz w:val="36"/>
        </w:rPr>
      </w:pPr>
      <w:r>
        <w:rPr>
          <w:rFonts w:ascii="Times New Roman" w:hAnsi="Times New Roman"/>
          <w:b/>
          <w:sz w:val="36"/>
          <w:lang w:bidi="ar"/>
        </w:rPr>
        <w:t xml:space="preserve"> </w:t>
      </w:r>
    </w:p>
    <w:p w14:paraId="2D1857AD">
      <w:pPr>
        <w:rPr>
          <w:b/>
          <w:sz w:val="36"/>
        </w:rPr>
      </w:pPr>
    </w:p>
    <w:p w14:paraId="1CC27E68">
      <w:pPr>
        <w:jc w:val="center"/>
        <w:rPr>
          <w:b/>
          <w:sz w:val="36"/>
        </w:rPr>
      </w:pPr>
    </w:p>
    <w:p w14:paraId="29565634">
      <w:pPr>
        <w:jc w:val="center"/>
        <w:rPr>
          <w:rFonts w:hint="eastAsia" w:ascii="Times New Roman" w:hAnsi="Times New Roman" w:cs="宋体"/>
          <w:b/>
          <w:spacing w:val="70"/>
          <w:sz w:val="36"/>
          <w:lang w:bidi="ar"/>
        </w:rPr>
      </w:pPr>
    </w:p>
    <w:p w14:paraId="0EF0BFE2">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65D663F2"/>
    <w:tbl>
      <w:tblPr>
        <w:tblStyle w:val="7"/>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0141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7CF484D6">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E85BCBC">
            <w:pPr>
              <w:jc w:val="center"/>
              <w:rPr>
                <w:rFonts w:hint="default" w:eastAsia="宋体"/>
                <w:sz w:val="24"/>
                <w:lang w:val="en-US" w:eastAsia="zh-CN"/>
              </w:rPr>
            </w:pPr>
            <w:r>
              <w:rPr>
                <w:rFonts w:hint="eastAsia"/>
                <w:sz w:val="24"/>
                <w:lang w:val="en-US" w:eastAsia="zh-CN"/>
              </w:rPr>
              <w:t>汕头市海域使用动态监管中心</w:t>
            </w:r>
          </w:p>
        </w:tc>
      </w:tr>
      <w:tr w14:paraId="50D2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0763F869">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5E634E2">
            <w:pPr>
              <w:jc w:val="center"/>
              <w:rPr>
                <w:sz w:val="24"/>
              </w:rPr>
            </w:pPr>
            <w:r>
              <w:rPr>
                <w:rFonts w:hint="eastAsia"/>
                <w:sz w:val="24"/>
              </w:rPr>
              <w:t>12440500725496461U</w:t>
            </w:r>
          </w:p>
        </w:tc>
      </w:tr>
      <w:tr w14:paraId="143F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CE40CB7">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E585AE8">
            <w:pPr>
              <w:jc w:val="center"/>
              <w:rPr>
                <w:rFonts w:hint="default" w:eastAsia="宋体"/>
                <w:sz w:val="24"/>
                <w:lang w:val="en-US" w:eastAsia="zh-CN"/>
              </w:rPr>
            </w:pPr>
            <w:r>
              <w:rPr>
                <w:rFonts w:hint="eastAsia"/>
                <w:sz w:val="24"/>
                <w:lang w:val="en-US" w:eastAsia="zh-CN"/>
              </w:rPr>
              <w:t>公益一类事业单位</w:t>
            </w:r>
          </w:p>
        </w:tc>
      </w:tr>
      <w:tr w14:paraId="2501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7D59CFF">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9C8AEAA">
            <w:pPr>
              <w:jc w:val="center"/>
              <w:rPr>
                <w:sz w:val="24"/>
              </w:rPr>
            </w:pPr>
            <w:r>
              <w:rPr>
                <w:rFonts w:hint="eastAsia"/>
                <w:sz w:val="24"/>
              </w:rPr>
              <w:t>汕头市龙湖区嵩山路春泽庄兴业大厦6楼</w:t>
            </w:r>
          </w:p>
        </w:tc>
      </w:tr>
      <w:tr w14:paraId="5DE2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39345BE">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EAA340A">
            <w:pPr>
              <w:jc w:val="center"/>
              <w:rPr>
                <w:rFonts w:hint="default" w:eastAsia="宋体"/>
                <w:sz w:val="24"/>
                <w:lang w:val="en-US" w:eastAsia="zh-CN"/>
              </w:rPr>
            </w:pPr>
            <w:r>
              <w:rPr>
                <w:rFonts w:hint="eastAsia"/>
                <w:sz w:val="24"/>
                <w:lang w:val="en-US" w:eastAsia="zh-CN"/>
              </w:rPr>
              <w:t>郑忠</w:t>
            </w:r>
          </w:p>
        </w:tc>
      </w:tr>
      <w:tr w14:paraId="30B3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8447AB">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9905F50">
            <w:pPr>
              <w:jc w:val="center"/>
              <w:rPr>
                <w:rFonts w:hint="default" w:eastAsia="宋体"/>
                <w:lang w:val="en-US" w:eastAsia="zh-CN"/>
              </w:rPr>
            </w:pPr>
            <w:r>
              <w:rPr>
                <w:rFonts w:hint="eastAsia"/>
                <w:sz w:val="24"/>
                <w:lang w:val="en-US" w:eastAsia="zh-CN"/>
              </w:rPr>
              <w:t>乙级：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 平方千米及以上的海岸地形测量、水深测量、水文观测、海洋工程测量和扫海测量)、界线与不动产测绘(不得从事国界线测绘、规划许可证载单栋建筑10万平方米及以上的房产测绘)。</w:t>
            </w:r>
          </w:p>
        </w:tc>
      </w:tr>
    </w:tbl>
    <w:p w14:paraId="0784E108"/>
    <w:p w14:paraId="4A081EE2">
      <w:pPr>
        <w:jc w:val="center"/>
        <w:rPr>
          <w:b/>
          <w:spacing w:val="70"/>
          <w:sz w:val="36"/>
        </w:rPr>
      </w:pPr>
    </w:p>
    <w:p w14:paraId="0ECE08C9">
      <w:pPr>
        <w:jc w:val="center"/>
        <w:rPr>
          <w:b/>
          <w:spacing w:val="70"/>
          <w:sz w:val="36"/>
        </w:rPr>
      </w:pPr>
    </w:p>
    <w:p w14:paraId="09B49A1F">
      <w:pPr>
        <w:jc w:val="center"/>
        <w:rPr>
          <w:b/>
          <w:spacing w:val="70"/>
          <w:sz w:val="36"/>
        </w:rPr>
      </w:pPr>
    </w:p>
    <w:p w14:paraId="2452BEF6">
      <w:pPr>
        <w:jc w:val="center"/>
        <w:rPr>
          <w:b/>
          <w:spacing w:val="70"/>
          <w:sz w:val="36"/>
        </w:rPr>
      </w:pPr>
    </w:p>
    <w:p w14:paraId="0634E2D4">
      <w:pPr>
        <w:jc w:val="center"/>
        <w:rPr>
          <w:b/>
          <w:spacing w:val="70"/>
          <w:sz w:val="36"/>
        </w:rPr>
      </w:pPr>
    </w:p>
    <w:p w14:paraId="2774E4FD">
      <w:pPr>
        <w:jc w:val="center"/>
        <w:rPr>
          <w:b/>
          <w:spacing w:val="70"/>
          <w:sz w:val="36"/>
        </w:rPr>
      </w:pPr>
    </w:p>
    <w:p w14:paraId="20FD4B1A">
      <w:pPr>
        <w:jc w:val="center"/>
      </w:pPr>
      <w:r>
        <w:rPr>
          <w:rFonts w:hint="eastAsia" w:ascii="Times New Roman" w:hAnsi="Times New Roman" w:cs="宋体"/>
          <w:b/>
          <w:sz w:val="44"/>
          <w:szCs w:val="44"/>
          <w:lang w:bidi="ar"/>
        </w:rPr>
        <w:t>二、专业技术人员</w:t>
      </w:r>
    </w:p>
    <w:p w14:paraId="478C0C1E"/>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58B3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0EB89B1E">
            <w:pPr>
              <w:jc w:val="center"/>
              <w:rPr>
                <w:b/>
                <w:sz w:val="32"/>
              </w:rPr>
            </w:pPr>
            <w:r>
              <w:rPr>
                <w:rFonts w:hint="eastAsia" w:ascii="Times New Roman" w:hAnsi="Times New Roman" w:cs="宋体"/>
                <w:b/>
                <w:sz w:val="32"/>
                <w:lang w:bidi="ar"/>
              </w:rPr>
              <w:t>测绘专业高级技术人员</w:t>
            </w:r>
          </w:p>
        </w:tc>
      </w:tr>
      <w:tr w14:paraId="60AEF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7AF2C15">
            <w:pPr>
              <w:jc w:val="center"/>
              <w:rPr>
                <w:b/>
                <w:sz w:val="24"/>
              </w:rPr>
            </w:pPr>
            <w:r>
              <w:rPr>
                <w:rFonts w:hint="eastAsia" w:ascii="Times New Roman" w:hAnsi="Times New Roman" w:cs="宋体"/>
                <w:b/>
                <w:sz w:val="24"/>
                <w:lang w:bidi="ar"/>
              </w:rPr>
              <w:t>序</w:t>
            </w:r>
          </w:p>
          <w:p w14:paraId="382F41C2">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812649C">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8789D60">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E9E541F">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C6FC0E4">
            <w:pPr>
              <w:jc w:val="center"/>
              <w:rPr>
                <w:b/>
                <w:sz w:val="24"/>
              </w:rPr>
            </w:pPr>
          </w:p>
          <w:p w14:paraId="77EFD5E9">
            <w:pPr>
              <w:jc w:val="center"/>
              <w:rPr>
                <w:b/>
                <w:sz w:val="24"/>
              </w:rPr>
            </w:pPr>
            <w:r>
              <w:rPr>
                <w:rFonts w:hint="eastAsia" w:ascii="Times New Roman" w:hAnsi="Times New Roman" w:cs="宋体"/>
                <w:b/>
                <w:sz w:val="24"/>
                <w:lang w:bidi="ar"/>
              </w:rPr>
              <w:t>备注</w:t>
            </w:r>
          </w:p>
        </w:tc>
      </w:tr>
      <w:tr w14:paraId="420D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703A5D5">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C6DA011">
            <w:pPr>
              <w:spacing w:line="240" w:lineRule="exact"/>
              <w:ind w:left="-105" w:right="-105"/>
              <w:jc w:val="center"/>
              <w:rPr>
                <w:rFonts w:hint="default" w:eastAsia="宋体"/>
                <w:lang w:val="en-US" w:eastAsia="zh-CN"/>
              </w:rPr>
            </w:pPr>
            <w:r>
              <w:rPr>
                <w:rFonts w:hint="eastAsia"/>
                <w:lang w:val="en-US" w:eastAsia="zh-CN"/>
              </w:rPr>
              <w:t>郑忠</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F48AFF5">
            <w:pPr>
              <w:spacing w:line="240" w:lineRule="exact"/>
              <w:ind w:right="-105"/>
              <w:jc w:val="center"/>
              <w:rPr>
                <w:rFonts w:hint="default"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CCF198D">
            <w:pPr>
              <w:jc w:val="center"/>
            </w:pPr>
            <w:r>
              <w:rPr>
                <w:rFonts w:hint="eastAsia"/>
                <w:lang w:val="en-US" w:eastAsia="zh-CN"/>
              </w:rPr>
              <w:t>53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F5CECE">
            <w:pPr>
              <w:spacing w:line="240" w:lineRule="exact"/>
              <w:ind w:left="-105" w:right="-105"/>
              <w:jc w:val="center"/>
            </w:pPr>
          </w:p>
        </w:tc>
      </w:tr>
      <w:tr w14:paraId="7079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A4812B1">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46DFA709">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A4E68FB">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E423756"/>
        </w:tc>
        <w:tc>
          <w:tcPr>
            <w:tcW w:w="4994" w:type="dxa"/>
            <w:tcBorders>
              <w:top w:val="single" w:color="auto" w:sz="4" w:space="0"/>
              <w:left w:val="single" w:color="auto" w:sz="4" w:space="0"/>
              <w:bottom w:val="single" w:color="auto" w:sz="4" w:space="0"/>
              <w:right w:val="single" w:color="auto" w:sz="4" w:space="0"/>
            </w:tcBorders>
            <w:noWrap w:val="0"/>
            <w:vAlign w:val="center"/>
          </w:tcPr>
          <w:p w14:paraId="60DC9201">
            <w:pPr>
              <w:spacing w:line="240" w:lineRule="exact"/>
              <w:ind w:left="-105" w:right="-105"/>
            </w:pPr>
          </w:p>
        </w:tc>
      </w:tr>
    </w:tbl>
    <w:p w14:paraId="1D995E39"/>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3F4E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394C7A28">
            <w:pPr>
              <w:jc w:val="center"/>
              <w:rPr>
                <w:b/>
                <w:sz w:val="32"/>
              </w:rPr>
            </w:pPr>
            <w:r>
              <w:rPr>
                <w:rFonts w:hint="eastAsia" w:ascii="Times New Roman" w:hAnsi="Times New Roman" w:cs="宋体"/>
                <w:b/>
                <w:sz w:val="32"/>
                <w:lang w:bidi="ar"/>
              </w:rPr>
              <w:t>测绘专业中级技术人员</w:t>
            </w:r>
          </w:p>
        </w:tc>
      </w:tr>
      <w:tr w14:paraId="469F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6D67D9B">
            <w:pPr>
              <w:jc w:val="center"/>
              <w:rPr>
                <w:b/>
                <w:sz w:val="24"/>
              </w:rPr>
            </w:pPr>
            <w:r>
              <w:rPr>
                <w:rFonts w:hint="eastAsia" w:ascii="Times New Roman" w:hAnsi="Times New Roman" w:cs="宋体"/>
                <w:b/>
                <w:sz w:val="24"/>
                <w:lang w:bidi="ar"/>
              </w:rPr>
              <w:t>序</w:t>
            </w:r>
          </w:p>
          <w:p w14:paraId="6322F356">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4F931AA8">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D03F82">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70A0730">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F3B1204">
            <w:pPr>
              <w:jc w:val="center"/>
              <w:rPr>
                <w:b/>
                <w:sz w:val="24"/>
              </w:rPr>
            </w:pPr>
            <w:r>
              <w:rPr>
                <w:rFonts w:hint="eastAsia" w:ascii="Times New Roman" w:hAnsi="Times New Roman" w:cs="宋体"/>
                <w:b/>
                <w:sz w:val="24"/>
                <w:lang w:bidi="ar"/>
              </w:rPr>
              <w:t>备注</w:t>
            </w:r>
          </w:p>
        </w:tc>
      </w:tr>
      <w:tr w14:paraId="1B6D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DBE005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9615D76">
            <w:pPr>
              <w:spacing w:line="240" w:lineRule="exact"/>
              <w:ind w:left="-105" w:right="-105"/>
              <w:jc w:val="center"/>
              <w:rPr>
                <w:rFonts w:hint="default" w:eastAsia="宋体"/>
                <w:lang w:val="en-US" w:eastAsia="zh-CN"/>
              </w:rPr>
            </w:pPr>
            <w:r>
              <w:rPr>
                <w:rFonts w:hint="eastAsia"/>
                <w:lang w:val="en-US" w:eastAsia="zh-CN"/>
              </w:rPr>
              <w:t>刘丹丹</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0EFBD63">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310171">
            <w:pPr>
              <w:jc w:val="center"/>
              <w:rPr>
                <w:rFonts w:hint="default" w:eastAsia="宋体"/>
                <w:lang w:val="en-US" w:eastAsia="zh-CN"/>
              </w:rPr>
            </w:pPr>
            <w:r>
              <w:rPr>
                <w:rFonts w:hint="eastAsia"/>
                <w:lang w:val="en-US" w:eastAsia="zh-CN"/>
              </w:rPr>
              <w:t>43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E6B27F4">
            <w:pPr>
              <w:spacing w:line="240" w:lineRule="exact"/>
              <w:ind w:left="-105" w:right="-105"/>
              <w:jc w:val="center"/>
            </w:pPr>
          </w:p>
        </w:tc>
      </w:tr>
      <w:tr w14:paraId="07D2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4DAB8F9">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31435DE5">
            <w:pPr>
              <w:spacing w:line="240" w:lineRule="exact"/>
              <w:ind w:left="-105" w:right="-105"/>
              <w:jc w:val="center"/>
              <w:rPr>
                <w:rFonts w:hint="default" w:eastAsia="宋体"/>
                <w:lang w:val="en-US" w:eastAsia="zh-CN"/>
              </w:rPr>
            </w:pPr>
            <w:r>
              <w:rPr>
                <w:rFonts w:hint="eastAsia"/>
                <w:lang w:val="en-US" w:eastAsia="zh-CN"/>
              </w:rPr>
              <w:t>谢健辉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A39A400">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B7EEE4C">
            <w:pPr>
              <w:jc w:val="center"/>
              <w:rPr>
                <w:rFonts w:hint="default" w:eastAsia="宋体"/>
                <w:lang w:val="en-US" w:eastAsia="zh-CN"/>
              </w:rPr>
            </w:pPr>
            <w:r>
              <w:rPr>
                <w:rFonts w:hint="eastAsia"/>
                <w:lang w:val="en-US" w:eastAsia="zh-CN"/>
              </w:rPr>
              <w:t>41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00008E7">
            <w:pPr>
              <w:spacing w:line="240" w:lineRule="exact"/>
              <w:ind w:left="-105" w:right="-105"/>
              <w:jc w:val="center"/>
            </w:pPr>
          </w:p>
        </w:tc>
      </w:tr>
      <w:tr w14:paraId="1217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3EFF590">
            <w:pPr>
              <w:jc w:val="center"/>
              <w:rPr>
                <w:rFonts w:hint="default"/>
                <w:lang w:val="en-US" w:eastAsia="zh-CN"/>
              </w:rPr>
            </w:pPr>
            <w:r>
              <w:rPr>
                <w:rFonts w:hint="eastAsia"/>
                <w:lang w:val="en-US" w:eastAsia="zh-CN"/>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5CBB139">
            <w:pPr>
              <w:spacing w:line="240" w:lineRule="exact"/>
              <w:ind w:left="-105" w:right="-105"/>
              <w:jc w:val="center"/>
              <w:rPr>
                <w:rFonts w:hint="default" w:eastAsia="宋体"/>
                <w:lang w:val="en-US" w:eastAsia="zh-CN"/>
              </w:rPr>
            </w:pPr>
            <w:r>
              <w:rPr>
                <w:rFonts w:hint="eastAsia"/>
                <w:lang w:val="en-US" w:eastAsia="zh-CN"/>
              </w:rPr>
              <w:t>杨晓彬</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03B352B">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F01A2F">
            <w:pPr>
              <w:jc w:val="center"/>
              <w:rPr>
                <w:rFonts w:hint="default" w:eastAsia="宋体"/>
                <w:lang w:val="en-US" w:eastAsia="zh-CN"/>
              </w:rPr>
            </w:pPr>
            <w:r>
              <w:rPr>
                <w:rFonts w:hint="eastAsia"/>
                <w:lang w:val="en-US" w:eastAsia="zh-CN"/>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D67A401">
            <w:pPr>
              <w:spacing w:line="240" w:lineRule="exact"/>
              <w:ind w:left="-105" w:right="-105"/>
              <w:jc w:val="center"/>
            </w:pPr>
          </w:p>
        </w:tc>
      </w:tr>
      <w:tr w14:paraId="0A8E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3B8B047D">
            <w:pPr>
              <w:jc w:val="center"/>
              <w:rPr>
                <w:rFonts w:hint="default"/>
                <w:lang w:val="en-US" w:eastAsia="zh-CN"/>
              </w:rPr>
            </w:pPr>
            <w:r>
              <w:rPr>
                <w:rFonts w:hint="eastAsia"/>
                <w:lang w:val="en-US" w:eastAsia="zh-CN"/>
              </w:rPr>
              <w:t>4</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0C404C54">
            <w:pPr>
              <w:spacing w:line="240" w:lineRule="exact"/>
              <w:ind w:left="-105" w:right="-105"/>
              <w:jc w:val="center"/>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BACEED0">
            <w:pPr>
              <w:spacing w:line="240" w:lineRule="exact"/>
              <w:ind w:right="-105"/>
              <w:jc w:val="center"/>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72E3363">
            <w:pPr>
              <w:jc w:val="center"/>
            </w:pP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A76B9EC">
            <w:pPr>
              <w:spacing w:line="240" w:lineRule="exact"/>
              <w:ind w:left="-105" w:right="-105"/>
              <w:jc w:val="center"/>
            </w:pPr>
          </w:p>
        </w:tc>
      </w:tr>
    </w:tbl>
    <w:p w14:paraId="2D33E14F">
      <w:bookmarkStart w:id="0" w:name="_GoBack"/>
      <w:bookmarkEnd w:id="0"/>
    </w:p>
    <w:p w14:paraId="32E85273"/>
    <w:p w14:paraId="0F4A6914"/>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63FB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68A34CB8">
            <w:pPr>
              <w:jc w:val="center"/>
              <w:rPr>
                <w:b/>
                <w:sz w:val="32"/>
              </w:rPr>
            </w:pPr>
            <w:r>
              <w:rPr>
                <w:rFonts w:hint="eastAsia" w:ascii="Times New Roman" w:hAnsi="Times New Roman" w:cs="宋体"/>
                <w:b/>
                <w:sz w:val="32"/>
                <w:lang w:bidi="ar"/>
              </w:rPr>
              <w:t>测绘专业初级技术人员</w:t>
            </w:r>
          </w:p>
        </w:tc>
      </w:tr>
      <w:tr w14:paraId="31A7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7B695B11">
            <w:pPr>
              <w:jc w:val="center"/>
              <w:rPr>
                <w:b/>
                <w:sz w:val="24"/>
              </w:rPr>
            </w:pPr>
            <w:r>
              <w:rPr>
                <w:rFonts w:hint="eastAsia" w:ascii="Times New Roman" w:hAnsi="Times New Roman" w:cs="宋体"/>
                <w:b/>
                <w:sz w:val="24"/>
                <w:lang w:bidi="ar"/>
              </w:rPr>
              <w:t>序</w:t>
            </w:r>
          </w:p>
          <w:p w14:paraId="1E805765">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57FC677">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0DC2284">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08C36D9">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F098DEF">
            <w:pPr>
              <w:jc w:val="center"/>
              <w:rPr>
                <w:b/>
                <w:sz w:val="24"/>
              </w:rPr>
            </w:pPr>
            <w:r>
              <w:rPr>
                <w:rFonts w:hint="eastAsia" w:ascii="Times New Roman" w:hAnsi="Times New Roman" w:cs="宋体"/>
                <w:b/>
                <w:sz w:val="24"/>
                <w:lang w:bidi="ar"/>
              </w:rPr>
              <w:t>备注</w:t>
            </w:r>
          </w:p>
        </w:tc>
      </w:tr>
      <w:tr w14:paraId="763A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74CE5FAB">
            <w:pPr>
              <w:jc w:val="center"/>
              <w:rPr>
                <w:rFonts w:hint="eastAsia" w:eastAsia="宋体"/>
                <w:lang w:val="en-US" w:eastAsia="zh-CN"/>
              </w:rP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5F033AA">
            <w:pPr>
              <w:spacing w:line="240" w:lineRule="exact"/>
              <w:ind w:left="-105" w:right="-105"/>
              <w:jc w:val="center"/>
              <w:rPr>
                <w:rFonts w:hint="default" w:eastAsia="宋体"/>
                <w:lang w:val="en-US" w:eastAsia="zh-CN"/>
              </w:rPr>
            </w:pPr>
            <w:r>
              <w:rPr>
                <w:rFonts w:hint="eastAsia"/>
                <w:lang w:val="en-US" w:eastAsia="zh-CN"/>
              </w:rPr>
              <w:t>翁健鑫</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1512A8D">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88B1E6B">
            <w:pPr>
              <w:jc w:val="center"/>
              <w:rPr>
                <w:rFonts w:hint="default" w:eastAsia="宋体"/>
                <w:lang w:val="en-US" w:eastAsia="zh-CN"/>
              </w:rPr>
            </w:pPr>
            <w:r>
              <w:rPr>
                <w:rFonts w:hint="eastAsia"/>
                <w:lang w:val="en-US" w:eastAsia="zh-CN"/>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721D3D4">
            <w:pPr>
              <w:spacing w:line="240" w:lineRule="exact"/>
              <w:ind w:left="-105" w:right="-105"/>
              <w:jc w:val="center"/>
            </w:pPr>
          </w:p>
        </w:tc>
      </w:tr>
      <w:tr w14:paraId="4B09D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0DEA6DF8">
            <w:pPr>
              <w:jc w:val="center"/>
            </w:pP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4AA897C">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4E3F7FB">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EDBD05D"/>
        </w:tc>
        <w:tc>
          <w:tcPr>
            <w:tcW w:w="4994" w:type="dxa"/>
            <w:tcBorders>
              <w:top w:val="single" w:color="auto" w:sz="4" w:space="0"/>
              <w:left w:val="single" w:color="auto" w:sz="4" w:space="0"/>
              <w:bottom w:val="single" w:color="auto" w:sz="4" w:space="0"/>
              <w:right w:val="single" w:color="auto" w:sz="4" w:space="0"/>
            </w:tcBorders>
            <w:noWrap w:val="0"/>
            <w:vAlign w:val="center"/>
          </w:tcPr>
          <w:p w14:paraId="5539937E">
            <w:pPr>
              <w:spacing w:line="240" w:lineRule="exact"/>
              <w:ind w:left="-105" w:right="-105"/>
            </w:pPr>
          </w:p>
        </w:tc>
      </w:tr>
    </w:tbl>
    <w:p w14:paraId="23841C0C">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00BF521C"/>
    <w:p w14:paraId="24AFDF56"/>
    <w:p w14:paraId="675D7A92"/>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6B86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11256C32">
            <w:pPr>
              <w:jc w:val="center"/>
              <w:rPr>
                <w:b/>
                <w:sz w:val="32"/>
              </w:rPr>
            </w:pPr>
            <w:r>
              <w:rPr>
                <w:rFonts w:hint="eastAsia" w:ascii="Times New Roman" w:hAnsi="Times New Roman" w:cs="宋体"/>
                <w:b/>
                <w:sz w:val="32"/>
                <w:lang w:bidi="ar"/>
              </w:rPr>
              <w:t>测绘相关专业技术人员</w:t>
            </w:r>
          </w:p>
        </w:tc>
      </w:tr>
      <w:tr w14:paraId="0F08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2BBC6FFA">
            <w:pPr>
              <w:jc w:val="center"/>
              <w:rPr>
                <w:b/>
                <w:sz w:val="24"/>
              </w:rPr>
            </w:pPr>
            <w:r>
              <w:rPr>
                <w:rFonts w:hint="eastAsia" w:ascii="Times New Roman" w:hAnsi="Times New Roman" w:cs="宋体"/>
                <w:b/>
                <w:sz w:val="24"/>
                <w:lang w:bidi="ar"/>
              </w:rPr>
              <w:t>序</w:t>
            </w:r>
          </w:p>
          <w:p w14:paraId="2FF14933">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2426CA0F">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7C6010C">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019E07E">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DA5CF06">
            <w:pPr>
              <w:jc w:val="center"/>
              <w:rPr>
                <w:b/>
                <w:sz w:val="24"/>
              </w:rPr>
            </w:pPr>
            <w:r>
              <w:rPr>
                <w:rFonts w:hint="eastAsia" w:ascii="Times New Roman" w:hAnsi="Times New Roman" w:cs="宋体"/>
                <w:b/>
                <w:sz w:val="24"/>
                <w:lang w:bidi="ar"/>
              </w:rPr>
              <w:t>专业</w:t>
            </w:r>
          </w:p>
        </w:tc>
      </w:tr>
      <w:tr w14:paraId="3F9C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AFC2BDA">
            <w:pPr>
              <w:jc w:val="center"/>
              <w:rPr>
                <w:rFonts w:hint="eastAsia" w:eastAsia="宋体"/>
                <w:lang w:val="en-US" w:eastAsia="zh-CN"/>
              </w:rP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04A041B5">
            <w:pPr>
              <w:spacing w:line="240" w:lineRule="exact"/>
              <w:ind w:left="-105" w:right="-105"/>
              <w:jc w:val="center"/>
              <w:rPr>
                <w:rFonts w:hint="default" w:eastAsia="宋体"/>
                <w:lang w:val="en-US" w:eastAsia="zh-CN"/>
              </w:rPr>
            </w:pPr>
            <w:r>
              <w:rPr>
                <w:rFonts w:hint="eastAsia"/>
                <w:lang w:val="en-US" w:eastAsia="zh-CN"/>
              </w:rPr>
              <w:t>林泽</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2B5B6F05">
            <w:pPr>
              <w:spacing w:line="240" w:lineRule="exact"/>
              <w:ind w:right="-105"/>
              <w:jc w:val="center"/>
              <w:rPr>
                <w:rFonts w:hint="eastAsia" w:eastAsia="宋体"/>
                <w:lang w:val="en-US" w:eastAsia="zh-CN"/>
              </w:rP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98C6CF1">
            <w:pPr>
              <w:spacing w:line="240" w:lineRule="exact"/>
              <w:ind w:left="-105" w:right="-105"/>
              <w:jc w:val="center"/>
              <w:rPr>
                <w:rFonts w:hint="default" w:eastAsia="宋体"/>
                <w:lang w:val="en-US" w:eastAsia="zh-CN"/>
              </w:rPr>
            </w:pPr>
            <w:r>
              <w:rPr>
                <w:rFonts w:hint="eastAsia"/>
                <w:lang w:val="en-US" w:eastAsia="zh-CN"/>
              </w:rPr>
              <w:t>43</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8E3C554">
            <w:pPr>
              <w:spacing w:line="240" w:lineRule="exact"/>
              <w:ind w:left="-105" w:right="-105"/>
              <w:jc w:val="center"/>
              <w:rPr>
                <w:rFonts w:hint="default" w:eastAsia="宋体"/>
                <w:lang w:val="en-US" w:eastAsia="zh-CN"/>
              </w:rPr>
            </w:pPr>
            <w:r>
              <w:rPr>
                <w:rFonts w:hint="eastAsia"/>
                <w:lang w:val="en-US" w:eastAsia="zh-CN"/>
              </w:rPr>
              <w:t>渔业应用电子技术</w:t>
            </w:r>
          </w:p>
        </w:tc>
      </w:tr>
      <w:tr w14:paraId="5CC5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6DDF9C0F">
            <w:pPr>
              <w:jc w:val="cente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12F43873">
            <w:pPr>
              <w:spacing w:line="240" w:lineRule="exact"/>
              <w:ind w:left="-105" w:right="-105"/>
            </w:pP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43F76CB">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F64A4A9">
            <w:pPr>
              <w:spacing w:line="240" w:lineRule="exact"/>
              <w:ind w:left="-105" w:right="-105"/>
            </w:pP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301652A">
            <w:pPr>
              <w:spacing w:line="240" w:lineRule="exact"/>
              <w:ind w:left="-105" w:right="-105"/>
            </w:pPr>
          </w:p>
        </w:tc>
      </w:tr>
    </w:tbl>
    <w:p w14:paraId="5E4539C2">
      <w:pPr>
        <w:jc w:val="center"/>
      </w:pPr>
      <w:r>
        <w:rPr>
          <w:rFonts w:hint="eastAsia" w:ascii="Times New Roman" w:hAnsi="Times New Roman" w:cs="宋体"/>
          <w:b/>
          <w:sz w:val="44"/>
          <w:szCs w:val="44"/>
          <w:lang w:bidi="ar"/>
        </w:rPr>
        <w:t>三、技术装备</w:t>
      </w:r>
    </w:p>
    <w:p w14:paraId="0E8E1A6E"/>
    <w:tbl>
      <w:tblPr>
        <w:tblStyle w:val="7"/>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18A9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1B2869A">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2AC24E3">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D001EBB">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B3A6770">
            <w:pPr>
              <w:jc w:val="center"/>
              <w:rPr>
                <w:b/>
                <w:sz w:val="32"/>
                <w:szCs w:val="32"/>
              </w:rPr>
            </w:pPr>
            <w:r>
              <w:rPr>
                <w:rFonts w:hint="eastAsia" w:ascii="Times New Roman" w:hAnsi="Times New Roman" w:cs="宋体"/>
                <w:b/>
                <w:sz w:val="32"/>
                <w:szCs w:val="32"/>
                <w:lang w:bidi="ar"/>
              </w:rPr>
              <w:t>数量</w:t>
            </w:r>
          </w:p>
        </w:tc>
      </w:tr>
      <w:tr w14:paraId="276A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7FC9621">
            <w:pPr>
              <w:jc w:val="center"/>
              <w:rPr>
                <w:rFonts w:hint="eastAsia" w:eastAsia="宋体"/>
                <w:sz w:val="24"/>
                <w:lang w:val="en-US" w:eastAsia="zh-CN"/>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9C7E6CB">
            <w:pPr>
              <w:jc w:val="center"/>
              <w:rPr>
                <w:rFonts w:hint="eastAsia" w:eastAsia="宋体"/>
                <w:sz w:val="24"/>
                <w:lang w:val="en-US" w:eastAsia="zh-CN"/>
              </w:rPr>
            </w:pPr>
            <w:r>
              <w:rPr>
                <w:rFonts w:hint="eastAsia"/>
                <w:sz w:val="24"/>
                <w:lang w:val="en-US" w:eastAsia="zh-CN"/>
              </w:rPr>
              <w:t>RTK，标称精度±(2.5mm+0.5x10-6D)</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1CD15C8">
            <w:pPr>
              <w:jc w:val="center"/>
              <w:rPr>
                <w:rFonts w:hint="default" w:eastAsia="宋体"/>
                <w:sz w:val="24"/>
                <w:lang w:val="en-US" w:eastAsia="zh-CN"/>
              </w:rPr>
            </w:pPr>
            <w:r>
              <w:rPr>
                <w:rFonts w:hint="eastAsia"/>
                <w:sz w:val="24"/>
                <w:lang w:val="en-US" w:eastAsia="zh-CN"/>
              </w:rPr>
              <w:t>千寻SR3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014C853">
            <w:pPr>
              <w:jc w:val="center"/>
              <w:rPr>
                <w:rFonts w:hint="eastAsia" w:eastAsia="宋体"/>
                <w:sz w:val="24"/>
                <w:lang w:val="en-US" w:eastAsia="zh-CN"/>
              </w:rPr>
            </w:pPr>
            <w:r>
              <w:rPr>
                <w:rFonts w:hint="eastAsia"/>
                <w:sz w:val="24"/>
                <w:lang w:val="en-US" w:eastAsia="zh-CN"/>
              </w:rPr>
              <w:t>1</w:t>
            </w:r>
          </w:p>
        </w:tc>
      </w:tr>
      <w:tr w14:paraId="33ED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AD5DD41">
            <w:pPr>
              <w:jc w:val="center"/>
              <w:rPr>
                <w:rFonts w:hint="eastAsia" w:eastAsia="宋体"/>
                <w:sz w:val="24"/>
                <w:lang w:val="en-US" w:eastAsia="zh-CN"/>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CA80BF5">
            <w:pPr>
              <w:jc w:val="center"/>
              <w:rPr>
                <w:sz w:val="24"/>
              </w:rPr>
            </w:pPr>
            <w:r>
              <w:rPr>
                <w:rFonts w:hint="eastAsia"/>
                <w:sz w:val="24"/>
                <w:lang w:val="en-US" w:eastAsia="zh-CN"/>
              </w:rPr>
              <w:t>RTK，标称精度</w:t>
            </w:r>
            <w:r>
              <w:rPr>
                <w:rFonts w:hint="eastAsia"/>
                <w:sz w:val="24"/>
              </w:rPr>
              <w:t>±(2.5mm+0.5x10-6D)</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E24A7C">
            <w:pPr>
              <w:jc w:val="center"/>
              <w:rPr>
                <w:sz w:val="24"/>
              </w:rPr>
            </w:pPr>
            <w:r>
              <w:rPr>
                <w:rFonts w:hint="eastAsia"/>
                <w:sz w:val="24"/>
                <w:lang w:val="en-US" w:eastAsia="zh-CN"/>
              </w:rPr>
              <w:t>千寻SR3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365522E">
            <w:pPr>
              <w:jc w:val="center"/>
              <w:rPr>
                <w:rFonts w:hint="eastAsia" w:eastAsia="宋体"/>
                <w:sz w:val="24"/>
                <w:lang w:val="en-US" w:eastAsia="zh-CN"/>
              </w:rPr>
            </w:pPr>
            <w:r>
              <w:rPr>
                <w:rFonts w:hint="eastAsia"/>
                <w:sz w:val="24"/>
                <w:lang w:val="en-US" w:eastAsia="zh-CN"/>
              </w:rPr>
              <w:t>1</w:t>
            </w:r>
          </w:p>
        </w:tc>
      </w:tr>
      <w:tr w14:paraId="470C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2DF6CD">
            <w:pPr>
              <w:jc w:val="center"/>
              <w:rPr>
                <w:rFonts w:hint="eastAsia" w:eastAsia="宋体"/>
                <w:sz w:val="24"/>
                <w:lang w:val="en-US" w:eastAsia="zh-CN"/>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C4D0FBE">
            <w:pPr>
              <w:jc w:val="center"/>
              <w:rPr>
                <w:sz w:val="24"/>
              </w:rPr>
            </w:pPr>
            <w:r>
              <w:rPr>
                <w:rFonts w:hint="eastAsia"/>
                <w:sz w:val="24"/>
                <w:lang w:val="en-US" w:eastAsia="zh-CN"/>
              </w:rPr>
              <w:t>RTK，标称精度±(2.5mm+1x10-6D)</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EAE3171">
            <w:pPr>
              <w:jc w:val="center"/>
              <w:rPr>
                <w:rFonts w:hint="default" w:eastAsia="宋体"/>
                <w:sz w:val="24"/>
                <w:lang w:val="en-US" w:eastAsia="zh-CN"/>
              </w:rPr>
            </w:pPr>
            <w:r>
              <w:rPr>
                <w:rFonts w:hint="eastAsia"/>
                <w:sz w:val="24"/>
                <w:lang w:val="en-US" w:eastAsia="zh-CN"/>
              </w:rPr>
              <w:t>中海达V100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DEF165C">
            <w:pPr>
              <w:jc w:val="center"/>
              <w:rPr>
                <w:rFonts w:hint="eastAsia" w:eastAsia="宋体"/>
                <w:sz w:val="24"/>
                <w:lang w:val="en-US" w:eastAsia="zh-CN"/>
              </w:rPr>
            </w:pPr>
            <w:r>
              <w:rPr>
                <w:rFonts w:hint="eastAsia"/>
                <w:sz w:val="24"/>
                <w:lang w:val="en-US" w:eastAsia="zh-CN"/>
              </w:rPr>
              <w:t>1</w:t>
            </w:r>
          </w:p>
        </w:tc>
      </w:tr>
      <w:tr w14:paraId="1DDB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A65AA2C">
            <w:pPr>
              <w:jc w:val="center"/>
              <w:rPr>
                <w:rFonts w:hint="eastAsia" w:eastAsia="宋体"/>
                <w:sz w:val="24"/>
                <w:lang w:val="en-US" w:eastAsia="zh-CN"/>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DEA0C3E">
            <w:pPr>
              <w:jc w:val="center"/>
              <w:rPr>
                <w:rFonts w:hint="default" w:eastAsia="宋体"/>
                <w:sz w:val="24"/>
                <w:lang w:val="en-US" w:eastAsia="zh-CN"/>
              </w:rPr>
            </w:pPr>
            <w:r>
              <w:rPr>
                <w:rFonts w:hint="eastAsia"/>
                <w:sz w:val="24"/>
                <w:lang w:val="en-US" w:eastAsia="zh-CN"/>
              </w:rPr>
              <w:t>全站仪，标称精度±(2mm+1x10-6D)</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EA5B969">
            <w:pPr>
              <w:jc w:val="center"/>
              <w:rPr>
                <w:sz w:val="24"/>
              </w:rPr>
            </w:pPr>
            <w:r>
              <w:rPr>
                <w:rFonts w:hint="eastAsia"/>
                <w:sz w:val="24"/>
                <w:lang w:val="en-US" w:eastAsia="zh-CN"/>
              </w:rPr>
              <w:t>中海达</w:t>
            </w:r>
            <w:r>
              <w:rPr>
                <w:rFonts w:hint="eastAsia"/>
                <w:sz w:val="24"/>
              </w:rPr>
              <w:t>ZTS-420R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A58020F">
            <w:pPr>
              <w:jc w:val="center"/>
              <w:rPr>
                <w:rFonts w:hint="eastAsia" w:eastAsia="宋体"/>
                <w:sz w:val="24"/>
                <w:lang w:val="en-US" w:eastAsia="zh-CN"/>
              </w:rPr>
            </w:pPr>
            <w:r>
              <w:rPr>
                <w:rFonts w:hint="eastAsia"/>
                <w:sz w:val="24"/>
                <w:lang w:val="en-US" w:eastAsia="zh-CN"/>
              </w:rPr>
              <w:t>1</w:t>
            </w:r>
          </w:p>
        </w:tc>
      </w:tr>
      <w:tr w14:paraId="4B3E0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C4A1ACB">
            <w:pPr>
              <w:jc w:val="center"/>
              <w:rPr>
                <w:rFonts w:hint="eastAsia" w:eastAsia="宋体"/>
                <w:sz w:val="24"/>
                <w:lang w:val="en-US" w:eastAsia="zh-CN"/>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309976D">
            <w:pPr>
              <w:jc w:val="center"/>
              <w:rPr>
                <w:rFonts w:hint="default" w:eastAsia="宋体"/>
                <w:sz w:val="24"/>
                <w:lang w:val="en-US" w:eastAsia="zh-CN"/>
              </w:rPr>
            </w:pPr>
            <w:r>
              <w:rPr>
                <w:rFonts w:hint="eastAsia"/>
                <w:sz w:val="24"/>
                <w:lang w:val="en-US" w:eastAsia="zh-CN"/>
              </w:rPr>
              <w:t>测深仪，标称精度±1cm + 0.1%h</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799897C">
            <w:pPr>
              <w:jc w:val="center"/>
              <w:rPr>
                <w:sz w:val="24"/>
              </w:rPr>
            </w:pPr>
            <w:r>
              <w:rPr>
                <w:rFonts w:hint="eastAsia"/>
                <w:sz w:val="24"/>
                <w:lang w:val="en-US" w:eastAsia="zh-CN"/>
              </w:rPr>
              <w:t>中海达</w:t>
            </w:r>
            <w:r>
              <w:rPr>
                <w:rFonts w:hint="eastAsia"/>
                <w:sz w:val="24"/>
              </w:rPr>
              <w:t>HD-LITE</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FA9641B">
            <w:pPr>
              <w:jc w:val="center"/>
              <w:rPr>
                <w:rFonts w:hint="eastAsia" w:eastAsia="宋体"/>
                <w:sz w:val="24"/>
                <w:lang w:val="en-US" w:eastAsia="zh-CN"/>
              </w:rPr>
            </w:pPr>
            <w:r>
              <w:rPr>
                <w:rFonts w:hint="eastAsia"/>
                <w:sz w:val="24"/>
                <w:lang w:val="en-US" w:eastAsia="zh-CN"/>
              </w:rPr>
              <w:t>1</w:t>
            </w:r>
          </w:p>
        </w:tc>
      </w:tr>
      <w:tr w14:paraId="2300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EC49112">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FCAC0FC">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131DFCDD">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0024F1F8">
            <w:pPr>
              <w:rPr>
                <w:sz w:val="24"/>
              </w:rPr>
            </w:pPr>
          </w:p>
        </w:tc>
      </w:tr>
      <w:tr w14:paraId="6B86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D4DC725">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0A019E6">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76EF1EBD">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728311E4">
            <w:pPr>
              <w:rPr>
                <w:sz w:val="24"/>
              </w:rPr>
            </w:pPr>
          </w:p>
        </w:tc>
      </w:tr>
      <w:tr w14:paraId="1392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6640174C">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9A8F106">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0639E787">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3A7D1FE7">
            <w:pPr>
              <w:rPr>
                <w:sz w:val="24"/>
              </w:rPr>
            </w:pPr>
          </w:p>
        </w:tc>
      </w:tr>
      <w:tr w14:paraId="651E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A56D48C">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5320605">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6086B436">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649D6F84">
            <w:pPr>
              <w:rPr>
                <w:sz w:val="24"/>
              </w:rPr>
            </w:pPr>
          </w:p>
        </w:tc>
      </w:tr>
      <w:tr w14:paraId="48E1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1753DC2E">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33663ED">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14:paraId="7B1831EE">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14:paraId="1BD9B16B">
            <w:pPr>
              <w:rPr>
                <w:sz w:val="24"/>
              </w:rPr>
            </w:pPr>
          </w:p>
        </w:tc>
      </w:tr>
    </w:tbl>
    <w:p w14:paraId="2AC90373"/>
    <w:p w14:paraId="01A3D53A">
      <w:pPr>
        <w:jc w:val="both"/>
        <w:rPr>
          <w:b/>
          <w:sz w:val="44"/>
          <w:szCs w:val="44"/>
        </w:rPr>
      </w:pPr>
    </w:p>
    <w:p w14:paraId="2E0C79BD">
      <w:pPr>
        <w:rPr>
          <w:b/>
          <w:sz w:val="44"/>
          <w:szCs w:val="44"/>
        </w:rPr>
      </w:pPr>
      <w:r>
        <w:rPr>
          <w:b/>
          <w:sz w:val="44"/>
          <w:szCs w:val="44"/>
        </w:rPr>
        <w:br w:type="page"/>
      </w:r>
    </w:p>
    <w:p w14:paraId="7BF3E423">
      <w:pPr>
        <w:numPr>
          <w:ilvl w:val="0"/>
          <w:numId w:val="0"/>
        </w:numPr>
        <w:jc w:val="center"/>
        <w:rPr>
          <w:rFonts w:hint="eastAsia" w:ascii="Times New Roman" w:hAnsi="Times New Roman" w:cs="宋体"/>
          <w:b/>
          <w:sz w:val="44"/>
          <w:szCs w:val="44"/>
          <w:lang w:val="en-US" w:eastAsia="zh-CN" w:bidi="ar"/>
        </w:rPr>
      </w:pPr>
      <w:r>
        <w:rPr>
          <w:rFonts w:hint="eastAsia" w:ascii="Times New Roman" w:hAnsi="Times New Roman" w:eastAsia="宋体" w:cs="宋体"/>
          <w:b/>
          <w:kern w:val="2"/>
          <w:sz w:val="44"/>
          <w:szCs w:val="44"/>
          <w:lang w:val="en-US" w:eastAsia="zh-CN" w:bidi="ar"/>
        </w:rPr>
        <w:t>四、</w:t>
      </w:r>
      <w:r>
        <w:rPr>
          <w:rFonts w:hint="eastAsia" w:ascii="Times New Roman" w:hAnsi="Times New Roman" w:cs="宋体"/>
          <w:b/>
          <w:sz w:val="44"/>
          <w:szCs w:val="44"/>
          <w:lang w:bidi="ar"/>
        </w:rPr>
        <w:t>测绘</w:t>
      </w:r>
      <w:r>
        <w:rPr>
          <w:rFonts w:hint="eastAsia" w:ascii="Times New Roman" w:hAnsi="Times New Roman" w:cs="宋体"/>
          <w:b/>
          <w:sz w:val="44"/>
          <w:szCs w:val="44"/>
          <w:lang w:val="en-US" w:eastAsia="zh-CN" w:bidi="ar"/>
        </w:rPr>
        <w:t>项目清单</w:t>
      </w:r>
    </w:p>
    <w:p w14:paraId="3B6A5751">
      <w:pPr>
        <w:pStyle w:val="4"/>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outlineLvl w:val="0"/>
        <w:rPr>
          <w:rFonts w:hint="eastAsia" w:ascii="方正仿宋简体" w:hAnsi="方正仿宋简体" w:eastAsia="方正仿宋简体" w:cs="方正仿宋简体"/>
          <w:b/>
          <w:bCs/>
          <w:spacing w:val="-1"/>
          <w:sz w:val="24"/>
          <w:szCs w:val="24"/>
          <w:lang w:val="en-US" w:eastAsia="zh-CN"/>
        </w:rPr>
      </w:pPr>
      <w:r>
        <w:rPr>
          <w:rFonts w:hint="eastAsia" w:ascii="方正仿宋简体" w:hAnsi="方正仿宋简体" w:eastAsia="方正仿宋简体" w:cs="方正仿宋简体"/>
          <w:b/>
          <w:bCs/>
          <w:spacing w:val="-1"/>
          <w:sz w:val="24"/>
          <w:szCs w:val="24"/>
          <w:lang w:val="en-US" w:eastAsia="zh-CN"/>
        </w:rPr>
        <w:t>填表说明：</w:t>
      </w:r>
    </w:p>
    <w:p w14:paraId="75CA680E">
      <w:pPr>
        <w:pStyle w:val="4"/>
        <w:keepNext w:val="0"/>
        <w:keepLines w:val="0"/>
        <w:pageBreakBefore w:val="0"/>
        <w:widowControl/>
        <w:kinsoku w:val="0"/>
        <w:wordWrap/>
        <w:overflowPunct/>
        <w:topLinePunct w:val="0"/>
        <w:autoSpaceDE w:val="0"/>
        <w:autoSpaceDN w:val="0"/>
        <w:bidi w:val="0"/>
        <w:adjustRightInd w:val="0"/>
        <w:snapToGrid w:val="0"/>
        <w:spacing w:line="240" w:lineRule="auto"/>
        <w:ind w:firstLine="476" w:firstLineChars="200"/>
        <w:jc w:val="both"/>
        <w:textAlignment w:val="baseline"/>
        <w:outlineLvl w:val="0"/>
      </w:pPr>
      <w:r>
        <w:rPr>
          <w:rFonts w:hint="eastAsia" w:ascii="方正仿宋简体" w:hAnsi="方正仿宋简体" w:eastAsia="方正仿宋简体" w:cs="方正仿宋简体"/>
          <w:b w:val="0"/>
          <w:bCs w:val="0"/>
          <w:spacing w:val="-1"/>
          <w:sz w:val="24"/>
          <w:szCs w:val="24"/>
          <w:lang w:val="en-US" w:eastAsia="zh-CN"/>
        </w:rPr>
        <w:t>汕头市海域使用动态监管中心系公益一类事业单位，经费形式为财政全额拨款，主要承担公益服务职能。根据相关规定，公益一类事业单位不得从事经营活动，不具备签订经营性服务合同的主体资格，亦不得收取测绘服务费用。据此，我单位在履行公益职能过程中产生的测绘业务均不涉及经营收费，暂无测绘金额可供列示。</w:t>
      </w:r>
    </w:p>
    <w:tbl>
      <w:tblPr>
        <w:tblStyle w:val="11"/>
        <w:tblW w:w="1417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0"/>
        <w:gridCol w:w="2915"/>
        <w:gridCol w:w="4701"/>
        <w:gridCol w:w="744"/>
        <w:gridCol w:w="685"/>
        <w:gridCol w:w="2665"/>
        <w:gridCol w:w="1814"/>
      </w:tblGrid>
      <w:tr w14:paraId="2A6EE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6" w:hRule="atLeast"/>
          <w:jc w:val="center"/>
        </w:trPr>
        <w:tc>
          <w:tcPr>
            <w:tcW w:w="650" w:type="dxa"/>
            <w:vAlign w:val="center"/>
          </w:tcPr>
          <w:p w14:paraId="34CD23BA">
            <w:pPr>
              <w:pStyle w:val="10"/>
              <w:spacing w:before="103" w:line="240" w:lineRule="auto"/>
              <w:ind w:left="0" w:leftChars="0" w:right="0" w:rightChars="0" w:firstLine="0" w:firstLineChars="0"/>
              <w:jc w:val="center"/>
              <w:rPr>
                <w:sz w:val="24"/>
                <w:szCs w:val="24"/>
              </w:rPr>
            </w:pPr>
            <w:r>
              <w:rPr>
                <w:b/>
                <w:bCs/>
                <w:spacing w:val="-3"/>
                <w:sz w:val="24"/>
                <w:szCs w:val="24"/>
              </w:rPr>
              <w:t>序号</w:t>
            </w:r>
          </w:p>
        </w:tc>
        <w:tc>
          <w:tcPr>
            <w:tcW w:w="2915" w:type="dxa"/>
            <w:vAlign w:val="center"/>
          </w:tcPr>
          <w:p w14:paraId="652A8704">
            <w:pPr>
              <w:pStyle w:val="10"/>
              <w:spacing w:before="103" w:line="240" w:lineRule="auto"/>
              <w:ind w:left="0" w:leftChars="0" w:right="0" w:rightChars="0" w:firstLine="0" w:firstLineChars="0"/>
              <w:jc w:val="center"/>
              <w:rPr>
                <w:sz w:val="24"/>
                <w:szCs w:val="24"/>
              </w:rPr>
            </w:pPr>
            <w:r>
              <w:rPr>
                <w:b/>
                <w:bCs/>
                <w:spacing w:val="-1"/>
                <w:sz w:val="24"/>
                <w:szCs w:val="24"/>
              </w:rPr>
              <w:t>项目名称</w:t>
            </w:r>
          </w:p>
        </w:tc>
        <w:tc>
          <w:tcPr>
            <w:tcW w:w="4701" w:type="dxa"/>
            <w:vAlign w:val="center"/>
          </w:tcPr>
          <w:p w14:paraId="0047D923">
            <w:pPr>
              <w:pStyle w:val="10"/>
              <w:spacing w:before="103" w:line="240" w:lineRule="auto"/>
              <w:ind w:left="0" w:leftChars="0" w:right="0" w:rightChars="0" w:firstLine="0" w:firstLineChars="0"/>
              <w:jc w:val="center"/>
              <w:rPr>
                <w:sz w:val="24"/>
                <w:szCs w:val="24"/>
                <w:lang w:eastAsia="zh-CN"/>
              </w:rPr>
            </w:pPr>
            <w:r>
              <w:rPr>
                <w:b/>
                <w:bCs/>
                <w:sz w:val="24"/>
                <w:szCs w:val="24"/>
                <w:lang w:eastAsia="zh-CN"/>
              </w:rPr>
              <w:t>基本情况（项目地点、作业内容等）</w:t>
            </w:r>
          </w:p>
        </w:tc>
        <w:tc>
          <w:tcPr>
            <w:tcW w:w="0" w:type="auto"/>
            <w:vAlign w:val="center"/>
          </w:tcPr>
          <w:p w14:paraId="67A22218">
            <w:pPr>
              <w:pStyle w:val="10"/>
              <w:spacing w:before="182" w:line="240" w:lineRule="auto"/>
              <w:ind w:left="0" w:leftChars="0" w:right="0" w:rightChars="0" w:firstLine="0" w:firstLineChars="0"/>
              <w:jc w:val="center"/>
              <w:rPr>
                <w:sz w:val="24"/>
                <w:szCs w:val="24"/>
              </w:rPr>
            </w:pPr>
            <w:r>
              <w:rPr>
                <w:b/>
                <w:bCs/>
                <w:sz w:val="24"/>
                <w:szCs w:val="24"/>
              </w:rPr>
              <w:t>所属专业类别</w:t>
            </w:r>
          </w:p>
        </w:tc>
        <w:tc>
          <w:tcPr>
            <w:tcW w:w="0" w:type="auto"/>
            <w:vAlign w:val="center"/>
          </w:tcPr>
          <w:p w14:paraId="08BC5485">
            <w:pPr>
              <w:pStyle w:val="10"/>
              <w:spacing w:before="103" w:line="240" w:lineRule="auto"/>
              <w:ind w:left="0" w:leftChars="0" w:right="0" w:rightChars="0" w:firstLine="0" w:firstLineChars="0"/>
              <w:jc w:val="center"/>
              <w:rPr>
                <w:b/>
                <w:bCs/>
                <w:sz w:val="24"/>
                <w:szCs w:val="24"/>
              </w:rPr>
            </w:pPr>
            <w:r>
              <w:rPr>
                <w:b/>
                <w:bCs/>
                <w:sz w:val="24"/>
                <w:szCs w:val="24"/>
              </w:rPr>
              <w:t>测绘金额</w:t>
            </w:r>
          </w:p>
          <w:p w14:paraId="1F9A01AD">
            <w:pPr>
              <w:pStyle w:val="10"/>
              <w:spacing w:before="103" w:line="240" w:lineRule="auto"/>
              <w:ind w:left="0" w:leftChars="0" w:right="0" w:rightChars="0" w:firstLine="0" w:firstLineChars="0"/>
              <w:jc w:val="center"/>
              <w:rPr>
                <w:sz w:val="24"/>
                <w:szCs w:val="24"/>
              </w:rPr>
            </w:pPr>
            <w:r>
              <w:rPr>
                <w:rFonts w:ascii="DejaVu Sans" w:hAnsi="DejaVu Sans" w:eastAsia="DejaVu Sans" w:cs="DejaVu Sans"/>
                <w:b/>
                <w:bCs/>
                <w:sz w:val="24"/>
                <w:szCs w:val="24"/>
              </w:rPr>
              <w:t>(</w:t>
            </w:r>
            <w:r>
              <w:rPr>
                <w:b/>
                <w:bCs/>
                <w:sz w:val="24"/>
                <w:szCs w:val="24"/>
              </w:rPr>
              <w:t>万元）</w:t>
            </w:r>
          </w:p>
        </w:tc>
        <w:tc>
          <w:tcPr>
            <w:tcW w:w="0" w:type="auto"/>
            <w:vAlign w:val="center"/>
          </w:tcPr>
          <w:p w14:paraId="5B5FEAC5">
            <w:pPr>
              <w:pStyle w:val="10"/>
              <w:spacing w:before="103" w:line="240" w:lineRule="auto"/>
              <w:ind w:left="0" w:leftChars="0" w:right="0" w:rightChars="0" w:firstLine="0" w:firstLineChars="0"/>
              <w:jc w:val="center"/>
              <w:rPr>
                <w:rFonts w:hint="eastAsia"/>
                <w:b/>
                <w:bCs/>
                <w:sz w:val="24"/>
                <w:szCs w:val="24"/>
                <w:lang w:val="en-US" w:eastAsia="zh-CN"/>
              </w:rPr>
            </w:pPr>
            <w:r>
              <w:rPr>
                <w:rFonts w:hint="eastAsia"/>
                <w:b/>
                <w:bCs/>
                <w:sz w:val="24"/>
                <w:szCs w:val="24"/>
                <w:lang w:val="en-US" w:eastAsia="zh-CN"/>
              </w:rPr>
              <w:t>验收时间</w:t>
            </w:r>
          </w:p>
          <w:p w14:paraId="0CC9E7FB">
            <w:pPr>
              <w:pStyle w:val="10"/>
              <w:spacing w:before="103" w:line="240" w:lineRule="auto"/>
              <w:ind w:left="0" w:leftChars="0" w:right="0" w:rightChars="0" w:firstLine="0" w:firstLineChars="0"/>
              <w:jc w:val="center"/>
              <w:rPr>
                <w:rFonts w:hint="default"/>
                <w:b/>
                <w:bCs/>
                <w:sz w:val="24"/>
                <w:szCs w:val="24"/>
                <w:lang w:val="en-US" w:eastAsia="zh-CN"/>
              </w:rPr>
            </w:pPr>
            <w:r>
              <w:rPr>
                <w:rFonts w:hint="eastAsia"/>
                <w:b/>
                <w:bCs/>
                <w:sz w:val="24"/>
                <w:szCs w:val="24"/>
                <w:lang w:val="en-US" w:eastAsia="zh-CN"/>
              </w:rPr>
              <w:t>（据实填写）</w:t>
            </w:r>
          </w:p>
        </w:tc>
        <w:tc>
          <w:tcPr>
            <w:tcW w:w="1814" w:type="dxa"/>
            <w:vAlign w:val="center"/>
          </w:tcPr>
          <w:p w14:paraId="79B41B67">
            <w:pPr>
              <w:pStyle w:val="10"/>
              <w:spacing w:before="103" w:line="240" w:lineRule="auto"/>
              <w:ind w:left="0" w:leftChars="0" w:right="0" w:rightChars="0" w:firstLine="0" w:firstLineChars="0"/>
              <w:jc w:val="center"/>
              <w:rPr>
                <w:rFonts w:hint="default"/>
                <w:b/>
                <w:bCs/>
                <w:sz w:val="24"/>
                <w:szCs w:val="24"/>
                <w:lang w:val="en-US" w:eastAsia="zh-CN"/>
              </w:rPr>
            </w:pPr>
            <w:r>
              <w:rPr>
                <w:rFonts w:hint="eastAsia"/>
                <w:b/>
                <w:bCs/>
                <w:sz w:val="24"/>
                <w:szCs w:val="24"/>
                <w:lang w:val="en-US" w:eastAsia="zh-CN"/>
              </w:rPr>
              <w:t>验收机构</w:t>
            </w:r>
          </w:p>
          <w:p w14:paraId="26C214F4">
            <w:pPr>
              <w:pStyle w:val="10"/>
              <w:spacing w:before="103" w:line="240" w:lineRule="auto"/>
              <w:ind w:left="0" w:leftChars="0" w:right="0" w:rightChars="0" w:firstLine="0" w:firstLineChars="0"/>
              <w:jc w:val="center"/>
              <w:rPr>
                <w:rFonts w:hint="eastAsia"/>
                <w:b/>
                <w:bCs/>
                <w:sz w:val="24"/>
                <w:szCs w:val="24"/>
                <w:lang w:val="en-US" w:eastAsia="zh-CN"/>
              </w:rPr>
            </w:pPr>
            <w:r>
              <w:rPr>
                <w:rFonts w:hint="eastAsia"/>
                <w:b/>
                <w:bCs/>
                <w:sz w:val="24"/>
                <w:szCs w:val="24"/>
                <w:lang w:val="en-US" w:eastAsia="zh-CN"/>
              </w:rPr>
              <w:t>（据实填写）</w:t>
            </w:r>
          </w:p>
        </w:tc>
      </w:tr>
      <w:tr w14:paraId="27943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008F8064">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1</w:t>
            </w:r>
          </w:p>
        </w:tc>
        <w:tc>
          <w:tcPr>
            <w:tcW w:w="2915" w:type="dxa"/>
            <w:vAlign w:val="center"/>
          </w:tcPr>
          <w:p w14:paraId="7F412A30">
            <w:pPr>
              <w:pStyle w:val="10"/>
              <w:keepNext w:val="0"/>
              <w:keepLines w:val="0"/>
              <w:pageBreakBefore w:val="0"/>
              <w:widowControl/>
              <w:kinsoku w:val="0"/>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spacing w:val="9"/>
                <w:lang w:eastAsia="zh-CN"/>
              </w:rPr>
            </w:pPr>
            <w:r>
              <w:rPr>
                <w:rFonts w:hint="eastAsia"/>
                <w:spacing w:val="9"/>
                <w:lang w:val="en-US" w:eastAsia="zh-CN"/>
              </w:rPr>
              <w:t>汕头市龙湖区新津河金叶岛西侧护岸海堤项目海洋巡查报告</w:t>
            </w:r>
          </w:p>
        </w:tc>
        <w:tc>
          <w:tcPr>
            <w:tcW w:w="4701" w:type="dxa"/>
            <w:shd w:val="clear" w:color="auto" w:fill="auto"/>
            <w:vAlign w:val="center"/>
          </w:tcPr>
          <w:p w14:paraId="37617B55">
            <w:pPr>
              <w:pStyle w:val="10"/>
              <w:keepNext w:val="0"/>
              <w:keepLines w:val="0"/>
              <w:pageBreakBefore w:val="0"/>
              <w:widowControl/>
              <w:kinsoku w:val="0"/>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spacing w:val="9"/>
                <w:lang w:eastAsia="zh-CN"/>
              </w:rPr>
            </w:pPr>
            <w:r>
              <w:rPr>
                <w:rFonts w:hint="eastAsia"/>
                <w:spacing w:val="9"/>
                <w:lang w:val="en-US" w:eastAsia="zh-CN"/>
              </w:rPr>
              <w:t>项目位于汕头市龙湖区新津河金叶岛西侧护岸海堤项目，主要工作为对项目位置中的疑似未确权用海构筑物进行现状测绘并出具专项巡查工作报告</w:t>
            </w:r>
            <w:r>
              <w:rPr>
                <w:rFonts w:hint="eastAsia"/>
                <w:spacing w:val="9"/>
              </w:rPr>
              <w:t>，完成工作内容有：①</w:t>
            </w:r>
            <w:r>
              <w:rPr>
                <w:rFonts w:hint="eastAsia"/>
                <w:spacing w:val="9"/>
                <w:lang w:val="en-US" w:eastAsia="zh-CN"/>
              </w:rPr>
              <w:t>完成无人机航拍</w:t>
            </w:r>
            <w:r>
              <w:rPr>
                <w:rFonts w:hint="eastAsia"/>
                <w:spacing w:val="9"/>
              </w:rPr>
              <w:t>、②</w:t>
            </w:r>
            <w:r>
              <w:rPr>
                <w:rFonts w:hint="eastAsia"/>
                <w:spacing w:val="9"/>
                <w:lang w:val="en-US" w:eastAsia="zh-CN"/>
              </w:rPr>
              <w:t>未确权用海构筑物面积测算共0.0397公顷</w:t>
            </w:r>
          </w:p>
        </w:tc>
        <w:tc>
          <w:tcPr>
            <w:tcW w:w="0" w:type="auto"/>
            <w:shd w:val="clear" w:color="auto" w:fill="auto"/>
            <w:vAlign w:val="center"/>
          </w:tcPr>
          <w:p w14:paraId="75911BDD">
            <w:pPr>
              <w:pStyle w:val="10"/>
              <w:keepNext w:val="0"/>
              <w:keepLines w:val="0"/>
              <w:pageBreakBefore w:val="0"/>
              <w:widowControl/>
              <w:kinsoku w:val="0"/>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spacing w:val="9"/>
                <w:lang w:eastAsia="zh-CN"/>
              </w:rPr>
            </w:pPr>
            <w:r>
              <w:rPr>
                <w:rFonts w:hint="eastAsia"/>
                <w:spacing w:val="9"/>
                <w:lang w:val="en-US" w:eastAsia="zh-CN"/>
              </w:rPr>
              <w:t>海洋测绘</w:t>
            </w:r>
          </w:p>
        </w:tc>
        <w:tc>
          <w:tcPr>
            <w:tcW w:w="0" w:type="auto"/>
            <w:shd w:val="clear" w:color="auto" w:fill="auto"/>
            <w:vAlign w:val="center"/>
          </w:tcPr>
          <w:p w14:paraId="7C9CF889">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shd w:val="clear" w:color="auto" w:fill="auto"/>
            <w:vAlign w:val="center"/>
          </w:tcPr>
          <w:p w14:paraId="4C73CF14">
            <w:pPr>
              <w:pStyle w:val="10"/>
              <w:keepNext w:val="0"/>
              <w:keepLines w:val="0"/>
              <w:pageBreakBefore w:val="0"/>
              <w:wordWrap/>
              <w:overflowPunct/>
              <w:topLinePunct w:val="0"/>
              <w:bidi w:val="0"/>
              <w:spacing w:line="320" w:lineRule="exact"/>
              <w:ind w:left="0" w:leftChars="0" w:right="0" w:rightChars="0" w:firstLine="0" w:firstLineChars="0"/>
              <w:jc w:val="center"/>
              <w:rPr>
                <w:rFonts w:hint="default"/>
                <w:spacing w:val="9"/>
                <w:lang w:val="en-US" w:eastAsia="zh-CN"/>
              </w:rPr>
            </w:pPr>
            <w:r>
              <w:rPr>
                <w:rFonts w:hint="eastAsia"/>
                <w:spacing w:val="9"/>
                <w:lang w:val="en-US" w:eastAsia="zh-CN"/>
              </w:rPr>
              <w:t>公益服务不组织验收，具体交付时间为2024年6月20日</w:t>
            </w:r>
          </w:p>
        </w:tc>
        <w:tc>
          <w:tcPr>
            <w:tcW w:w="1814" w:type="dxa"/>
            <w:shd w:val="clear" w:color="auto" w:fill="auto"/>
            <w:vAlign w:val="center"/>
          </w:tcPr>
          <w:p w14:paraId="7F8478BE">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公益服务不组织验收，具体交付对象为汕头市自然资源局</w:t>
            </w:r>
          </w:p>
        </w:tc>
      </w:tr>
      <w:tr w14:paraId="0A5ACD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53671DEA">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2</w:t>
            </w:r>
          </w:p>
        </w:tc>
        <w:tc>
          <w:tcPr>
            <w:tcW w:w="2915" w:type="dxa"/>
            <w:vAlign w:val="center"/>
          </w:tcPr>
          <w:p w14:paraId="643AB714">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南澳县走马埔彩虹码头海洋巡查报告</w:t>
            </w:r>
          </w:p>
        </w:tc>
        <w:tc>
          <w:tcPr>
            <w:tcW w:w="4701" w:type="dxa"/>
            <w:vAlign w:val="center"/>
          </w:tcPr>
          <w:p w14:paraId="310F8E2C">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项目位于汕头市南澳县走马埔彩虹码头，主要工作为对项目位置中的疑似未确权用海构筑物进行现状测绘并出具专项巡查工作报告，完成工作内容有：①完成无人机航拍、②未确权用海构筑物面积测算共0.0440公顷</w:t>
            </w:r>
          </w:p>
        </w:tc>
        <w:tc>
          <w:tcPr>
            <w:tcW w:w="0" w:type="auto"/>
            <w:vAlign w:val="center"/>
          </w:tcPr>
          <w:p w14:paraId="03E8D055">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海洋测绘</w:t>
            </w:r>
          </w:p>
        </w:tc>
        <w:tc>
          <w:tcPr>
            <w:tcW w:w="0" w:type="auto"/>
            <w:vAlign w:val="center"/>
          </w:tcPr>
          <w:p w14:paraId="26D257AC">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vAlign w:val="center"/>
          </w:tcPr>
          <w:p w14:paraId="476308F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公益服务不组织验收时间，具体交付时间为2025年4月16日</w:t>
            </w:r>
          </w:p>
        </w:tc>
        <w:tc>
          <w:tcPr>
            <w:tcW w:w="1814" w:type="dxa"/>
            <w:vAlign w:val="center"/>
          </w:tcPr>
          <w:p w14:paraId="69CDFC5A">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r w14:paraId="6C03E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50C8C248">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3</w:t>
            </w:r>
          </w:p>
        </w:tc>
        <w:tc>
          <w:tcPr>
            <w:tcW w:w="2915" w:type="dxa"/>
            <w:vAlign w:val="center"/>
          </w:tcPr>
          <w:p w14:paraId="7FF5BF57">
            <w:pPr>
              <w:pStyle w:val="10"/>
              <w:keepNext w:val="0"/>
              <w:keepLines w:val="0"/>
              <w:pageBreakBefore w:val="0"/>
              <w:widowControl/>
              <w:kinsoku w:val="0"/>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spacing w:val="9"/>
                <w:lang w:eastAsia="zh-CN"/>
              </w:rPr>
            </w:pPr>
            <w:r>
              <w:rPr>
                <w:rFonts w:hint="eastAsia"/>
                <w:spacing w:val="9"/>
                <w:lang w:val="en-US" w:eastAsia="zh-CN"/>
              </w:rPr>
              <w:t>濠江区马窖海洋巡查报告</w:t>
            </w:r>
          </w:p>
        </w:tc>
        <w:tc>
          <w:tcPr>
            <w:tcW w:w="4701" w:type="dxa"/>
            <w:vAlign w:val="center"/>
          </w:tcPr>
          <w:p w14:paraId="184F07F1">
            <w:pPr>
              <w:pStyle w:val="10"/>
              <w:keepNext w:val="0"/>
              <w:keepLines w:val="0"/>
              <w:pageBreakBefore w:val="0"/>
              <w:widowControl/>
              <w:kinsoku w:val="0"/>
              <w:wordWrap/>
              <w:overflowPunct/>
              <w:topLinePunct w:val="0"/>
              <w:autoSpaceDE w:val="0"/>
              <w:autoSpaceDN w:val="0"/>
              <w:bidi w:val="0"/>
              <w:adjustRightInd w:val="0"/>
              <w:snapToGrid w:val="0"/>
              <w:spacing w:line="320" w:lineRule="exact"/>
              <w:ind w:left="0" w:leftChars="0" w:right="0" w:rightChars="0" w:firstLine="0" w:firstLineChars="0"/>
              <w:jc w:val="center"/>
              <w:textAlignment w:val="baseline"/>
              <w:rPr>
                <w:rFonts w:hint="eastAsia"/>
                <w:spacing w:val="9"/>
                <w:lang w:eastAsia="zh-CN"/>
              </w:rPr>
            </w:pPr>
            <w:r>
              <w:rPr>
                <w:rFonts w:hint="eastAsia"/>
                <w:spacing w:val="9"/>
                <w:lang w:val="en-US" w:eastAsia="zh-CN"/>
              </w:rPr>
              <w:t>项目位于汕头市濠江区马窖街道，主要工作为对项目位置中的疑似未确权用海构筑物进行现状测绘并出具专项巡查工作报告</w:t>
            </w:r>
            <w:r>
              <w:rPr>
                <w:rFonts w:hint="eastAsia"/>
                <w:spacing w:val="9"/>
              </w:rPr>
              <w:t>，完成工作内容有：①</w:t>
            </w:r>
            <w:r>
              <w:rPr>
                <w:rFonts w:hint="eastAsia"/>
                <w:spacing w:val="9"/>
                <w:lang w:val="en-US" w:eastAsia="zh-CN"/>
              </w:rPr>
              <w:t>完成无人机航拍</w:t>
            </w:r>
            <w:r>
              <w:rPr>
                <w:rFonts w:hint="eastAsia"/>
                <w:spacing w:val="9"/>
              </w:rPr>
              <w:t>、②</w:t>
            </w:r>
            <w:r>
              <w:rPr>
                <w:rFonts w:hint="eastAsia"/>
                <w:spacing w:val="9"/>
                <w:lang w:val="en-US" w:eastAsia="zh-CN"/>
              </w:rPr>
              <w:t>未确权用海构筑物面积测算共0.0067公顷</w:t>
            </w:r>
            <w:r>
              <w:rPr>
                <w:rFonts w:hint="eastAsia"/>
                <w:spacing w:val="9"/>
              </w:rPr>
              <w:t>、③</w:t>
            </w:r>
            <w:r>
              <w:rPr>
                <w:rFonts w:hint="eastAsia"/>
                <w:spacing w:val="9"/>
                <w:lang w:val="en-US" w:eastAsia="zh-CN"/>
              </w:rPr>
              <w:t>历史遥感影像与现状比对</w:t>
            </w:r>
          </w:p>
        </w:tc>
        <w:tc>
          <w:tcPr>
            <w:tcW w:w="0" w:type="auto"/>
            <w:vAlign w:val="center"/>
          </w:tcPr>
          <w:p w14:paraId="4B99974B">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海洋测绘</w:t>
            </w:r>
          </w:p>
        </w:tc>
        <w:tc>
          <w:tcPr>
            <w:tcW w:w="0" w:type="auto"/>
            <w:vAlign w:val="center"/>
          </w:tcPr>
          <w:p w14:paraId="5C955327">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w:t>
            </w:r>
          </w:p>
        </w:tc>
        <w:tc>
          <w:tcPr>
            <w:tcW w:w="0" w:type="auto"/>
            <w:vAlign w:val="center"/>
          </w:tcPr>
          <w:p w14:paraId="1F0CA13A">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公益服务不组织验收时间，具体交付时间为2025年8月13日</w:t>
            </w:r>
          </w:p>
        </w:tc>
        <w:tc>
          <w:tcPr>
            <w:tcW w:w="1814" w:type="dxa"/>
            <w:vAlign w:val="center"/>
          </w:tcPr>
          <w:p w14:paraId="604214BB">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r w14:paraId="3FAA5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53459262">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4</w:t>
            </w:r>
          </w:p>
        </w:tc>
        <w:tc>
          <w:tcPr>
            <w:tcW w:w="2915" w:type="dxa"/>
            <w:vAlign w:val="center"/>
          </w:tcPr>
          <w:p w14:paraId="33676E15">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海域使用疑点疑区情况报告（GD202309A01YP）</w:t>
            </w:r>
          </w:p>
        </w:tc>
        <w:tc>
          <w:tcPr>
            <w:tcW w:w="4701" w:type="dxa"/>
            <w:vAlign w:val="center"/>
          </w:tcPr>
          <w:p w14:paraId="2BAA2C64">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项目位于汕头市濠江区，主要工作为广东省自然资源厅下发的图斑GD202309A01YP位置中的疑似未确权用海构筑物进行现状测绘并出具疑点疑区情况报告，完成工作内容有：①完成无人机航拍、②未确权用海构筑物面积测算共1.1711公顷、③下发图斑与现状比对</w:t>
            </w:r>
          </w:p>
        </w:tc>
        <w:tc>
          <w:tcPr>
            <w:tcW w:w="0" w:type="auto"/>
            <w:vAlign w:val="center"/>
          </w:tcPr>
          <w:p w14:paraId="3D08D6B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海洋测绘</w:t>
            </w:r>
          </w:p>
        </w:tc>
        <w:tc>
          <w:tcPr>
            <w:tcW w:w="0" w:type="auto"/>
            <w:vAlign w:val="center"/>
          </w:tcPr>
          <w:p w14:paraId="2B9BA8D6">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vAlign w:val="center"/>
          </w:tcPr>
          <w:p w14:paraId="7C310D0E">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公益服务不组织验收时间，具体交付时间为2023年9月28日</w:t>
            </w:r>
          </w:p>
        </w:tc>
        <w:tc>
          <w:tcPr>
            <w:tcW w:w="1814" w:type="dxa"/>
            <w:vAlign w:val="center"/>
          </w:tcPr>
          <w:p w14:paraId="6218C41A">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r w14:paraId="148DA9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55F1F8A6">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5</w:t>
            </w:r>
          </w:p>
        </w:tc>
        <w:tc>
          <w:tcPr>
            <w:tcW w:w="2915" w:type="dxa"/>
            <w:vAlign w:val="center"/>
          </w:tcPr>
          <w:p w14:paraId="680FD643">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海域使用疑点疑区情况报告（2026年4月）</w:t>
            </w:r>
          </w:p>
        </w:tc>
        <w:tc>
          <w:tcPr>
            <w:tcW w:w="4701" w:type="dxa"/>
            <w:vAlign w:val="center"/>
          </w:tcPr>
          <w:p w14:paraId="26E13B92">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项目位于汕头市南澳县，主要工作为广东省自然资源厅下发的GD20259H01WP等8处图斑位置中的疑似未确权用海构筑物进行现状测绘并出具疑点疑区情况报告，完成工作内容有：①完成无人机航拍、②未确权用海构筑物面积测算共0.075公顷、③下发图斑与现状比对</w:t>
            </w:r>
          </w:p>
        </w:tc>
        <w:tc>
          <w:tcPr>
            <w:tcW w:w="0" w:type="auto"/>
            <w:vAlign w:val="center"/>
          </w:tcPr>
          <w:p w14:paraId="16CA8B9B">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海洋测绘</w:t>
            </w:r>
          </w:p>
        </w:tc>
        <w:tc>
          <w:tcPr>
            <w:tcW w:w="0" w:type="auto"/>
            <w:vAlign w:val="center"/>
          </w:tcPr>
          <w:p w14:paraId="0B490B93">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vAlign w:val="center"/>
          </w:tcPr>
          <w:p w14:paraId="4457ACA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公益服务不组织验收时间，具体交付时间为2026年4月16日</w:t>
            </w:r>
          </w:p>
        </w:tc>
        <w:tc>
          <w:tcPr>
            <w:tcW w:w="1814" w:type="dxa"/>
            <w:vAlign w:val="center"/>
          </w:tcPr>
          <w:p w14:paraId="099793E6">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r w14:paraId="598A0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15D1C634">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6</w:t>
            </w:r>
          </w:p>
        </w:tc>
        <w:tc>
          <w:tcPr>
            <w:tcW w:w="2915" w:type="dxa"/>
            <w:vAlign w:val="center"/>
          </w:tcPr>
          <w:p w14:paraId="643AC634">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广东华电丰盛汕头电厂“上大压小”新建项目海域使用监视监测报告</w:t>
            </w:r>
          </w:p>
        </w:tc>
        <w:tc>
          <w:tcPr>
            <w:tcW w:w="4701" w:type="dxa"/>
            <w:vAlign w:val="center"/>
          </w:tcPr>
          <w:p w14:paraId="40E5C4CB">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项目位于汕头市潮阳区海门湾东侧，主要工作为对项目位置中的已申请用海项目进行建设现状监管并出具监视监测报告，完成工作内容有：①完成无人机航拍、②用海构筑物面积测算共0.7459公顷、③申请用还面积与建设现状比对</w:t>
            </w:r>
          </w:p>
        </w:tc>
        <w:tc>
          <w:tcPr>
            <w:tcW w:w="0" w:type="auto"/>
            <w:vAlign w:val="center"/>
          </w:tcPr>
          <w:p w14:paraId="0E945E37">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工程测量</w:t>
            </w:r>
          </w:p>
        </w:tc>
        <w:tc>
          <w:tcPr>
            <w:tcW w:w="0" w:type="auto"/>
            <w:vAlign w:val="center"/>
          </w:tcPr>
          <w:p w14:paraId="2555567C">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vAlign w:val="center"/>
          </w:tcPr>
          <w:p w14:paraId="3EF3068D">
            <w:pPr>
              <w:pStyle w:val="10"/>
              <w:keepNext w:val="0"/>
              <w:keepLines w:val="0"/>
              <w:pageBreakBefore w:val="0"/>
              <w:wordWrap/>
              <w:overflowPunct/>
              <w:topLinePunct w:val="0"/>
              <w:bidi w:val="0"/>
              <w:spacing w:line="320" w:lineRule="exact"/>
              <w:ind w:left="0" w:leftChars="0" w:right="0" w:rightChars="0" w:firstLine="0" w:firstLineChars="0"/>
              <w:jc w:val="center"/>
              <w:rPr>
                <w:rFonts w:hint="default"/>
                <w:spacing w:val="9"/>
                <w:lang w:val="en-US" w:eastAsia="zh-CN"/>
              </w:rPr>
            </w:pPr>
            <w:r>
              <w:rPr>
                <w:rFonts w:hint="eastAsia"/>
                <w:spacing w:val="9"/>
                <w:lang w:val="en-US" w:eastAsia="zh-CN"/>
              </w:rPr>
              <w:t>公益服务不组织验收时间，具体交付时间为2021年6月21日</w:t>
            </w:r>
          </w:p>
        </w:tc>
        <w:tc>
          <w:tcPr>
            <w:tcW w:w="1814" w:type="dxa"/>
            <w:vAlign w:val="center"/>
          </w:tcPr>
          <w:p w14:paraId="4D4B6B4E">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r w14:paraId="168CE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4DB426AE">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7</w:t>
            </w:r>
          </w:p>
        </w:tc>
        <w:tc>
          <w:tcPr>
            <w:tcW w:w="2915" w:type="dxa"/>
            <w:vAlign w:val="center"/>
          </w:tcPr>
          <w:p w14:paraId="1326D886">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南澳渔民转产转业科研培训基地工程项目</w:t>
            </w:r>
          </w:p>
        </w:tc>
        <w:tc>
          <w:tcPr>
            <w:tcW w:w="4701" w:type="dxa"/>
            <w:vAlign w:val="center"/>
          </w:tcPr>
          <w:p w14:paraId="7CAC3A2A">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项目位于汕头市南澳县，主要工作为对项目位置中的已申请用海项目进行建设现状监管并出具监视监测报告，完成工作内容有：①完成无人机航拍、②用海构筑物面积测算共37.3692公顷、③申请用还面积与建设现状比对</w:t>
            </w:r>
          </w:p>
        </w:tc>
        <w:tc>
          <w:tcPr>
            <w:tcW w:w="0" w:type="auto"/>
            <w:vAlign w:val="center"/>
          </w:tcPr>
          <w:p w14:paraId="12853BD8">
            <w:pPr>
              <w:pStyle w:val="10"/>
              <w:keepNext w:val="0"/>
              <w:keepLines w:val="0"/>
              <w:pageBreakBefore w:val="0"/>
              <w:wordWrap/>
              <w:overflowPunct/>
              <w:topLinePunct w:val="0"/>
              <w:bidi w:val="0"/>
              <w:spacing w:line="320" w:lineRule="exact"/>
              <w:ind w:left="0" w:leftChars="0" w:right="0" w:rightChars="0" w:firstLine="0" w:firstLineChars="0"/>
              <w:jc w:val="center"/>
              <w:rPr>
                <w:rFonts w:hint="default"/>
                <w:spacing w:val="9"/>
                <w:lang w:val="en-US" w:eastAsia="zh-CN"/>
              </w:rPr>
            </w:pPr>
            <w:r>
              <w:rPr>
                <w:rFonts w:hint="eastAsia"/>
                <w:spacing w:val="9"/>
                <w:lang w:val="en-US" w:eastAsia="zh-CN"/>
              </w:rPr>
              <w:t>工程测量</w:t>
            </w:r>
          </w:p>
        </w:tc>
        <w:tc>
          <w:tcPr>
            <w:tcW w:w="0" w:type="auto"/>
            <w:vAlign w:val="center"/>
          </w:tcPr>
          <w:p w14:paraId="44A6D56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vAlign w:val="center"/>
          </w:tcPr>
          <w:p w14:paraId="32E76965">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公益服务不组织验收时间，具体交付时间为2022年7月26日</w:t>
            </w:r>
          </w:p>
        </w:tc>
        <w:tc>
          <w:tcPr>
            <w:tcW w:w="1814" w:type="dxa"/>
            <w:vAlign w:val="center"/>
          </w:tcPr>
          <w:p w14:paraId="5169DD4E">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r w14:paraId="7FEFD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650" w:type="dxa"/>
            <w:vAlign w:val="center"/>
          </w:tcPr>
          <w:p w14:paraId="55A44710">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8</w:t>
            </w:r>
          </w:p>
        </w:tc>
        <w:tc>
          <w:tcPr>
            <w:tcW w:w="2915" w:type="dxa"/>
            <w:vAlign w:val="center"/>
          </w:tcPr>
          <w:p w14:paraId="0893B64B">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汕头南澳县旅游管理服务基地工程项目监管报告</w:t>
            </w:r>
          </w:p>
        </w:tc>
        <w:tc>
          <w:tcPr>
            <w:tcW w:w="4701" w:type="dxa"/>
            <w:vAlign w:val="center"/>
          </w:tcPr>
          <w:p w14:paraId="08C6372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eastAsia="zh-CN"/>
              </w:rPr>
              <w:t>项目位于汕头市南澳县，主要工作为对项目位置中的已申请用海项目进行建设现状监管并出具监视监测报告，完成工作内容有：①完成无人机航拍、②用海构筑物面积测算共38.4474公顷、③申请用还面积与建设现状比对</w:t>
            </w:r>
          </w:p>
        </w:tc>
        <w:tc>
          <w:tcPr>
            <w:tcW w:w="0" w:type="auto"/>
            <w:vAlign w:val="center"/>
          </w:tcPr>
          <w:p w14:paraId="118FCC8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工程测量</w:t>
            </w:r>
          </w:p>
        </w:tc>
        <w:tc>
          <w:tcPr>
            <w:tcW w:w="0" w:type="auto"/>
            <w:vAlign w:val="center"/>
          </w:tcPr>
          <w:p w14:paraId="1620AA9D">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w:t>
            </w:r>
          </w:p>
        </w:tc>
        <w:tc>
          <w:tcPr>
            <w:tcW w:w="0" w:type="auto"/>
            <w:vAlign w:val="center"/>
          </w:tcPr>
          <w:p w14:paraId="5833383E">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eastAsia="zh-CN"/>
              </w:rPr>
            </w:pPr>
            <w:r>
              <w:rPr>
                <w:rFonts w:hint="eastAsia"/>
                <w:spacing w:val="9"/>
                <w:lang w:val="en-US" w:eastAsia="zh-CN"/>
              </w:rPr>
              <w:t>公益服务不组织验收时间，具体交付时间为2022年12月2日</w:t>
            </w:r>
          </w:p>
        </w:tc>
        <w:tc>
          <w:tcPr>
            <w:tcW w:w="1814" w:type="dxa"/>
            <w:vAlign w:val="center"/>
          </w:tcPr>
          <w:p w14:paraId="12343B0A">
            <w:pPr>
              <w:pStyle w:val="10"/>
              <w:keepNext w:val="0"/>
              <w:keepLines w:val="0"/>
              <w:pageBreakBefore w:val="0"/>
              <w:wordWrap/>
              <w:overflowPunct/>
              <w:topLinePunct w:val="0"/>
              <w:bidi w:val="0"/>
              <w:spacing w:line="320" w:lineRule="exact"/>
              <w:ind w:left="0" w:leftChars="0" w:right="0" w:rightChars="0" w:firstLine="0" w:firstLineChars="0"/>
              <w:jc w:val="center"/>
              <w:rPr>
                <w:rFonts w:hint="eastAsia"/>
                <w:spacing w:val="9"/>
                <w:lang w:val="en-US" w:eastAsia="zh-CN"/>
              </w:rPr>
            </w:pPr>
            <w:r>
              <w:rPr>
                <w:rFonts w:hint="eastAsia"/>
                <w:spacing w:val="9"/>
                <w:lang w:val="en-US" w:eastAsia="zh-CN"/>
              </w:rPr>
              <w:t>公益服务不组织验收，具体交付对象为汕头市自然资源局</w:t>
            </w:r>
          </w:p>
        </w:tc>
      </w:tr>
    </w:tbl>
    <w:p w14:paraId="6D1D7078">
      <w:pPr>
        <w:keepNext w:val="0"/>
        <w:keepLines w:val="0"/>
        <w:pageBreakBefore w:val="0"/>
        <w:wordWrap/>
        <w:overflowPunct/>
        <w:topLinePunct w:val="0"/>
        <w:bidi w:val="0"/>
        <w:spacing w:line="320" w:lineRule="exact"/>
      </w:pPr>
    </w:p>
    <w:p w14:paraId="3B256DEE">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0DF0E106">
      <w:pPr>
        <w:rPr>
          <w:rFonts w:hint="eastAsia" w:ascii="宋体" w:hAnsi="宋体" w:cs="宋体"/>
          <w:sz w:val="24"/>
        </w:rPr>
      </w:pPr>
    </w:p>
    <w:tbl>
      <w:tblPr>
        <w:tblStyle w:val="7"/>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46DE86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0F45C5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956FED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5ADFA6D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0E2A747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530B2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1584FB3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9F36F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95978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4747B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14:paraId="0C9A34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2494B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3A4B2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42389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1532D7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E62EE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E0B2CD">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333EA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4F80482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03D12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57022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A90F3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30F67A5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8DD3B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5E6EE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E120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779CD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7C8C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31CC8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1986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0CEA654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C827E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51644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6AD5B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58E8C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A2FD6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51D55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53ACA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3B8E37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01732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D7BD3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A7D60C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758D8E0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608A0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431D7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280F8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1F72974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78DDA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9A050">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6FABB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40B86DF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9FBEA9">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03A47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04749D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4934298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5BA321">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5C3E0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1341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080D318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DE6E2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F2A9F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3B927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p>
        </w:tc>
      </w:tr>
      <w:tr w14:paraId="506A5F2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329B6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6107E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0CBD0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04E2B2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21F9D5B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811C0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8C59D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p>
        </w:tc>
      </w:tr>
      <w:tr w14:paraId="7FD56FF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4A1F3CCD">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6AE9268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EDF8B7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2BBEED1D">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736628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68A0BDC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B4147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51A9703">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8EC754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5D62A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3AA46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0DCE1DF2">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30362BB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366CA8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13CF4B5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650DA231">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5AE2C834">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19DE6D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EABEB">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78470293">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58A88504">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14:paraId="6DE4700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DE475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6DCEA2D7">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026DE30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3F906F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09C83E">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02C7894">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90C959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57ABC2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ECA3A4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3AD2E8A">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B51E14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14:paraId="06913B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73F71E4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3DAC73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06BC1C0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FFEF8C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1A035D2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14:paraId="27A6E81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300F854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28A4968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2BB7213D">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25E391A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4813569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2A966858">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0FC56DC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25A0BF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36A2A37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B9E9F5">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F595C9">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79DC4E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5EC1B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7218A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680E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24BC688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0B844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996AC4">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A9115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14:paraId="1886F05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38A96D71">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5CACF239">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6A9476F2">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bl>
    <w:p w14:paraId="2718FA33">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B2ECB1-B6F0-4824-97D7-99040825F4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00500000000000000"/>
    <w:charset w:val="86"/>
    <w:family w:val="modern"/>
    <w:pitch w:val="default"/>
    <w:sig w:usb0="A00002BF" w:usb1="584F6CFA" w:usb2="00000012" w:usb3="00000000" w:csb0="00040001" w:csb1="00000000"/>
    <w:embedRegular r:id="rId2" w:fontKey="{687C2BFD-3772-4306-A0BC-9F6B82A1DD81}"/>
  </w:font>
  <w:font w:name="微软雅黑">
    <w:panose1 w:val="020B0503020204020204"/>
    <w:charset w:val="86"/>
    <w:family w:val="auto"/>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3" w:fontKey="{8199EBEE-1AEF-4304-A6BE-D98EC70E94A5}"/>
  </w:font>
  <w:font w:name="DejaVu Sans">
    <w:altName w:val="Segoe Print"/>
    <w:panose1 w:val="020B0603030804020204"/>
    <w:charset w:val="00"/>
    <w:family w:val="auto"/>
    <w:pitch w:val="default"/>
    <w:sig w:usb0="00000000" w:usb1="00000000" w:usb2="0A246029" w:usb3="00000000" w:csb0="600001FF" w:csb1="DFFF0000"/>
    <w:embedRegular r:id="rId4" w:fontKey="{21974CBD-349B-43F2-8E8A-CD57D8E6663B}"/>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embedRegular r:id="rId5" w:fontKey="{9D7C9726-B89B-4A67-AF18-EBA9CE24EC51}"/>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0F2F1860"/>
    <w:rsid w:val="0FF17674"/>
    <w:rsid w:val="13BF1404"/>
    <w:rsid w:val="15BF2E27"/>
    <w:rsid w:val="1B8B54D3"/>
    <w:rsid w:val="1D0B4ECA"/>
    <w:rsid w:val="213B02EA"/>
    <w:rsid w:val="219C5FB5"/>
    <w:rsid w:val="21C80A7D"/>
    <w:rsid w:val="27A154D3"/>
    <w:rsid w:val="2C31106C"/>
    <w:rsid w:val="2DA059AB"/>
    <w:rsid w:val="2F53368A"/>
    <w:rsid w:val="33A21CB4"/>
    <w:rsid w:val="34F34E4B"/>
    <w:rsid w:val="355359F9"/>
    <w:rsid w:val="3820413D"/>
    <w:rsid w:val="38B819DA"/>
    <w:rsid w:val="39461183"/>
    <w:rsid w:val="3B4D02DD"/>
    <w:rsid w:val="3F924E0B"/>
    <w:rsid w:val="414844D5"/>
    <w:rsid w:val="41ED15AE"/>
    <w:rsid w:val="452E7C4D"/>
    <w:rsid w:val="49B17B2C"/>
    <w:rsid w:val="4B4177FA"/>
    <w:rsid w:val="4F5D6A53"/>
    <w:rsid w:val="52943CCE"/>
    <w:rsid w:val="57987F32"/>
    <w:rsid w:val="5CE90309"/>
    <w:rsid w:val="664F5A30"/>
    <w:rsid w:val="75E81559"/>
    <w:rsid w:val="789A32FC"/>
    <w:rsid w:val="79E35721"/>
    <w:rsid w:val="7DEC10E4"/>
    <w:rsid w:val="7FCA0259"/>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9"/>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8">
    <w:name w:val="Default Paragraph Font"/>
    <w:semiHidden/>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微软雅黑" w:hAnsi="微软雅黑" w:eastAsia="微软雅黑" w:cs="微软雅黑"/>
      <w:sz w:val="31"/>
      <w:szCs w:val="31"/>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标题 3 Char"/>
    <w:basedOn w:val="8"/>
    <w:link w:val="3"/>
    <w:qFormat/>
    <w:uiPriority w:val="0"/>
    <w:rPr>
      <w:rFonts w:ascii="Times New Roman" w:hAnsi="Times New Roman" w:eastAsia="楷体" w:cs="仿宋_GB2312"/>
      <w:kern w:val="2"/>
      <w:sz w:val="32"/>
      <w:szCs w:val="32"/>
    </w:rPr>
  </w:style>
  <w:style w:type="paragraph" w:customStyle="1" w:styleId="10">
    <w:name w:val="Table Text"/>
    <w:basedOn w:val="1"/>
    <w:semiHidden/>
    <w:qFormat/>
    <w:uiPriority w:val="0"/>
    <w:rPr>
      <w:rFonts w:ascii="微软雅黑" w:hAnsi="微软雅黑" w:eastAsia="微软雅黑" w:cs="微软雅黑"/>
      <w:sz w:val="19"/>
      <w:szCs w:val="19"/>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211</Words>
  <Characters>232</Characters>
  <Lines>0</Lines>
  <Paragraphs>0</Paragraphs>
  <TotalTime>7</TotalTime>
  <ScaleCrop>false</ScaleCrop>
  <LinksUpToDate>false</LinksUpToDate>
  <CharactersWithSpaces>235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2026-05-09T19:14:00Z</dcterms:created>
  <dc:creator>USER</dc:creator>
  <cp:lastModifiedBy>翁健鑫</cp:lastModifiedBy>
  <dcterms:modified xsi:type="dcterms:W3CDTF">2026-09-28T03:44:08Z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9F5BB40CDB0171683C948B6A6CB28C3B</vt:lpwstr>
  </property>
  <property fmtid="{D5CDD505-2E9C-101B-9397-08002B2CF9AE}" pid="4" name="KSOTemplateDocerSaveRecord">
    <vt:lpwstr>eyJoZGlkIjoiMjgyZTNkYTFkZTBhNTQ5OTkwYThmODFmZWVlOGJjNjYiLCJ1c2VySWQiOiIzOTUxNDQ3MjAifQ==</vt:lpwstr>
  </property>
</Properties>
</file>