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28"/>
          <w:szCs w:val="28"/>
        </w:rPr>
      </w:pPr>
    </w:p>
    <w:p>
      <w:pPr>
        <w:jc w:val="center"/>
        <w:rPr>
          <w:b/>
          <w:sz w:val="52"/>
        </w:rPr>
      </w:pPr>
    </w:p>
    <w:p>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sz w:val="52"/>
          <w:szCs w:val="52"/>
          <w:u w:val="single"/>
          <w:lang w:val="en-US" w:eastAsia="zh-CN" w:bidi="ar"/>
        </w:rPr>
        <w:t>汕头市立辰测绘有限公司</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p/>
    <w:p/>
    <w:p/>
    <w:p/>
    <w:p>
      <w:pPr>
        <w:jc w:val="center"/>
        <w:rPr>
          <w:b/>
          <w:sz w:val="36"/>
        </w:rPr>
      </w:pPr>
      <w:r>
        <w:rPr>
          <w:rFonts w:ascii="Times New Roman" w:hAnsi="Times New Roman"/>
          <w:b/>
          <w:sz w:val="36"/>
          <w:lang w:bidi="ar"/>
        </w:rPr>
        <w:t xml:space="preserve"> </w:t>
      </w:r>
    </w:p>
    <w:p>
      <w:pPr>
        <w:rPr>
          <w:b/>
          <w:sz w:val="36"/>
        </w:rPr>
      </w:pPr>
    </w:p>
    <w:p>
      <w:pPr>
        <w:jc w:val="center"/>
        <w:rPr>
          <w:b/>
          <w:sz w:val="36"/>
        </w:rPr>
      </w:pPr>
    </w:p>
    <w:p>
      <w:pPr>
        <w:jc w:val="center"/>
        <w:rPr>
          <w:rFonts w:hint="eastAsia" w:ascii="Times New Roman" w:hAnsi="Times New Roman" w:cs="宋体"/>
          <w:b/>
          <w:spacing w:val="70"/>
          <w:sz w:val="36"/>
          <w:lang w:bidi="ar"/>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eastAsia="zh-CN"/>
              </w:rPr>
              <w:t>汕头市立辰测绘有限公司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sz w:val="24"/>
                <w:lang w:val="en-US" w:eastAsia="zh-CN"/>
              </w:rPr>
              <w:t>9144050056661241XA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eastAsia="宋体"/>
                <w:sz w:val="24"/>
                <w:lang w:val="en-US" w:eastAsia="zh-CN"/>
              </w:rPr>
            </w:pPr>
            <w:r>
              <w:rPr>
                <w:rFonts w:hint="eastAsia"/>
                <w:sz w:val="24"/>
                <w:lang w:val="en-US" w:eastAsia="zh-CN"/>
              </w:rPr>
              <w:t>民营企业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汕头市金平区安居路50号长贵苑一区1-3栋3栋106、206号房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sz w:val="24"/>
                <w:lang w:val="en-US" w:eastAsia="zh-CN"/>
              </w:rPr>
              <w:t>余春兰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sz w:val="24"/>
                <w:lang w:eastAsia="zh-CN"/>
              </w:rPr>
              <w:t>乙级：摄影测量与遥感(不得承揽两个及以上省级行政区域范围的项目（线状项目除外）)、工程测量(不得从事二等及以上控制测量、国家建设重点工程的规划测量、单个建筑物10万平方米及以上的建筑工程测量、特大型水利水电工程测量、4千米及以上隧道工程测量)、海洋测绘(不得从事深度基准测量、海图编制；不得从事连片区域100 平方千米及以上的海岸地形测量、水深测量、水文观测、海洋工程测量和扫海测量)、界线与不动产测绘(不得从事国界线测绘、规划许可证载单栋建筑10万平方米及以上的房产测绘)、地理信息系统工程(不得承揽两个及以上省级行政区域范围的项目)。***</w:t>
            </w:r>
          </w:p>
        </w:tc>
      </w:tr>
    </w:tbl>
    <w:p>
      <w:pPr>
        <w:jc w:val="center"/>
      </w:pPr>
      <w:r>
        <w:rPr>
          <w:rFonts w:hint="eastAsia" w:ascii="Times New Roman" w:hAnsi="Times New Roman" w:cs="宋体"/>
          <w:b/>
          <w:sz w:val="44"/>
          <w:szCs w:val="44"/>
          <w:lang w:bidi="ar"/>
        </w:rPr>
        <w:t>二、专业技术人员</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p>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eastAsia="宋体"/>
                <w:lang w:val="en-US" w:eastAsia="zh-CN"/>
              </w:rPr>
            </w:pPr>
            <w:r>
              <w:rPr>
                <w:rFonts w:hint="eastAsia"/>
                <w:lang w:val="en-US" w:eastAsia="zh-CN"/>
              </w:rPr>
              <w:t>/</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eastAsia="宋体"/>
                <w:lang w:val="en-US" w:eastAsia="zh-CN"/>
              </w:rPr>
            </w:pPr>
            <w:r>
              <w:rPr>
                <w:rFonts w:hint="eastAsia"/>
                <w:lang w:val="en-US"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Times New Roman" w:hAnsi="Times New Roman"/>
                <w:lang w:val="en-US" w:eastAsia="zh-CN" w:bidi="ar"/>
              </w:rPr>
              <w:t>/</w:t>
            </w: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eastAsia="宋体"/>
                <w:lang w:val="en-US" w:eastAsia="zh-CN"/>
              </w:rPr>
            </w:pPr>
            <w:r>
              <w:rPr>
                <w:rFonts w:hint="eastAsia"/>
                <w:lang w:val="en-US" w:eastAsia="zh-CN"/>
              </w:rPr>
              <w:t>/</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eastAsia="宋体"/>
                <w:lang w:val="en-US" w:eastAsia="zh-CN"/>
              </w:rPr>
            </w:pPr>
            <w:r>
              <w:rPr>
                <w:rFonts w:hint="eastAsia"/>
                <w:lang w:val="en-US"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eastAsia="宋体"/>
                <w:lang w:val="en-US" w:eastAsia="zh-CN"/>
              </w:rPr>
            </w:pPr>
            <w:r>
              <w:rPr>
                <w:rFonts w:hint="eastAsia"/>
                <w:lang w:val="en-US" w:eastAsia="zh-CN"/>
              </w:rPr>
              <w:t>/</w:t>
            </w:r>
          </w:p>
        </w:tc>
      </w:tr>
    </w:tbl>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eastAsia="宋体"/>
                <w:lang w:val="en-US" w:eastAsia="zh-CN"/>
              </w:rPr>
            </w:pPr>
            <w:r>
              <w:rPr>
                <w:rFonts w:hint="eastAsia"/>
                <w:lang w:val="en-US" w:eastAsia="zh-CN"/>
              </w:rPr>
              <w:t>杜鹏飞</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lang w:val="en-US" w:eastAsia="zh-CN"/>
              </w:rPr>
            </w:pPr>
            <w:r>
              <w:rPr>
                <w:rFonts w:hint="eastAsia"/>
                <w:lang w:val="en-US" w:eastAsia="zh-CN"/>
              </w:rPr>
              <w:t>张慧兴</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bl>
    <w:p>
      <w:pPr>
        <w:rPr>
          <w:rFonts w:hint="default" w:eastAsia="宋体"/>
          <w:lang w:val="en-US" w:eastAsia="zh-CN"/>
        </w:rPr>
      </w:pPr>
    </w:p>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val="en-US" w:eastAsia="zh-CN"/>
              </w:rPr>
              <w:t>陈伟佳</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480" w:lineRule="auto"/>
              <w:ind w:right="-105" w:rightChars="0"/>
              <w:jc w:val="center"/>
            </w:pPr>
            <w:r>
              <w:rPr>
                <w:rFonts w:hint="eastAsia" w:ascii="新宋体" w:hAnsi="新宋体" w:eastAsia="新宋体" w:cs="新宋体"/>
                <w:sz w:val="24"/>
                <w:szCs w:val="24"/>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480" w:lineRule="auto"/>
              <w:jc w:val="center"/>
            </w:pPr>
            <w:r>
              <w:rPr>
                <w:rFonts w:hint="eastAsia"/>
                <w:sz w:val="28"/>
                <w:szCs w:val="28"/>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val="en-US" w:eastAsia="zh-CN"/>
              </w:rPr>
              <w:t>余元浩</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480" w:lineRule="auto"/>
              <w:ind w:right="-105" w:rightChars="0"/>
              <w:jc w:val="center"/>
            </w:pPr>
            <w:r>
              <w:rPr>
                <w:rFonts w:hint="eastAsia" w:ascii="新宋体" w:hAnsi="新宋体" w:eastAsia="新宋体" w:cs="新宋体"/>
                <w:sz w:val="24"/>
                <w:szCs w:val="24"/>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480" w:lineRule="auto"/>
              <w:jc w:val="center"/>
            </w:pPr>
            <w:r>
              <w:rPr>
                <w:rFonts w:hint="eastAsia"/>
                <w:sz w:val="28"/>
                <w:szCs w:val="28"/>
                <w:lang w:val="en-US" w:eastAsia="zh-CN"/>
              </w:rPr>
              <w:t>33</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lang w:val="en-US" w:eastAsia="zh-CN"/>
              </w:rPr>
            </w:pPr>
            <w:r>
              <w:rPr>
                <w:rFonts w:hint="eastAsia"/>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val="en-US" w:eastAsia="zh-CN"/>
              </w:rPr>
              <w:t>傅文峰</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480" w:lineRule="auto"/>
              <w:ind w:right="-105" w:rightChars="0"/>
              <w:jc w:val="center"/>
              <w:rPr>
                <w:rFonts w:hint="eastAsia" w:ascii="新宋体" w:hAnsi="新宋体" w:eastAsia="新宋体" w:cs="新宋体"/>
                <w:sz w:val="24"/>
                <w:szCs w:val="24"/>
                <w:lang w:eastAsia="zh-CN"/>
              </w:rPr>
            </w:pPr>
            <w:r>
              <w:rPr>
                <w:rFonts w:hint="eastAsia" w:ascii="Times New Roman" w:hAnsi="Times New Roman" w:cs="宋体"/>
                <w:b w:val="0"/>
                <w:bCs/>
                <w:sz w:val="24"/>
                <w:szCs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480" w:lineRule="auto"/>
              <w:jc w:val="center"/>
              <w:rPr>
                <w:rFonts w:hint="eastAsia"/>
                <w:sz w:val="28"/>
                <w:szCs w:val="28"/>
                <w:lang w:val="en-US" w:eastAsia="zh-CN"/>
              </w:rPr>
            </w:pPr>
            <w:r>
              <w:rPr>
                <w:rFonts w:hint="eastAsia"/>
                <w:sz w:val="28"/>
                <w:szCs w:val="28"/>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lang w:val="en-US" w:eastAsia="zh-CN"/>
              </w:rPr>
            </w:pPr>
            <w:r>
              <w:rPr>
                <w:rFonts w:hint="eastAsia"/>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val="en-US" w:eastAsia="zh-CN"/>
              </w:rPr>
              <w:t>陈苏创</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480" w:lineRule="auto"/>
              <w:ind w:right="-105" w:rightChars="0"/>
              <w:jc w:val="center"/>
              <w:rPr>
                <w:rFonts w:hint="eastAsia" w:ascii="新宋体" w:hAnsi="新宋体" w:eastAsia="新宋体" w:cs="新宋体"/>
                <w:sz w:val="24"/>
                <w:szCs w:val="24"/>
                <w:lang w:eastAsia="zh-CN"/>
              </w:rPr>
            </w:pPr>
            <w:r>
              <w:rPr>
                <w:rFonts w:hint="eastAsia" w:ascii="新宋体" w:hAnsi="新宋体" w:eastAsia="新宋体" w:cs="新宋体"/>
                <w:sz w:val="24"/>
                <w:szCs w:val="24"/>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8"/>
                <w:szCs w:val="28"/>
                <w:lang w:val="en-US" w:eastAsia="zh-CN"/>
              </w:rPr>
            </w:pPr>
            <w:r>
              <w:rPr>
                <w:rFonts w:hint="eastAsia"/>
                <w:sz w:val="28"/>
                <w:szCs w:val="28"/>
                <w:lang w:val="en-US" w:eastAsia="zh-CN"/>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lang w:val="en-US" w:eastAsia="zh-CN"/>
              </w:rPr>
            </w:pPr>
            <w:r>
              <w:rPr>
                <w:rFonts w:hint="eastAsia"/>
                <w:lang w:val="en-US" w:eastAsia="zh-CN"/>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val="en-US" w:eastAsia="zh-CN"/>
              </w:rPr>
              <w:t>颜亚兰</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480" w:lineRule="auto"/>
              <w:ind w:right="-105" w:rightChars="0"/>
              <w:jc w:val="center"/>
              <w:rPr>
                <w:rFonts w:hint="eastAsia" w:ascii="新宋体" w:hAnsi="新宋体" w:eastAsia="新宋体" w:cs="新宋体"/>
                <w:sz w:val="24"/>
                <w:szCs w:val="24"/>
                <w:lang w:eastAsia="zh-CN"/>
              </w:rPr>
            </w:pPr>
            <w:r>
              <w:rPr>
                <w:rFonts w:hint="eastAsia"/>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8"/>
                <w:szCs w:val="28"/>
                <w:lang w:val="en-US" w:eastAsia="zh-CN"/>
              </w:rPr>
            </w:pPr>
            <w:r>
              <w:rPr>
                <w:rFonts w:hint="eastAsia"/>
                <w:sz w:val="28"/>
                <w:szCs w:val="28"/>
                <w:lang w:val="en-US" w:eastAsia="zh-CN"/>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lang w:val="en-US" w:eastAsia="zh-CN"/>
              </w:rPr>
            </w:pPr>
            <w:r>
              <w:rPr>
                <w:rFonts w:hint="eastAsia"/>
                <w:lang w:val="en-US" w:eastAsia="zh-CN"/>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val="en-US" w:eastAsia="zh-CN"/>
              </w:rPr>
              <w:t>曾义淇</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480" w:lineRule="auto"/>
              <w:ind w:right="-105" w:rightChars="0"/>
              <w:jc w:val="center"/>
              <w:rPr>
                <w:rFonts w:hint="eastAsia" w:ascii="新宋体" w:hAnsi="新宋体" w:eastAsia="新宋体" w:cs="新宋体"/>
                <w:sz w:val="24"/>
                <w:szCs w:val="24"/>
                <w:lang w:eastAsia="zh-CN"/>
              </w:rPr>
            </w:pPr>
            <w:r>
              <w:rPr>
                <w:rFonts w:hint="eastAsia" w:ascii="新宋体" w:hAnsi="新宋体" w:eastAsia="新宋体" w:cs="新宋体"/>
                <w:sz w:val="24"/>
                <w:szCs w:val="24"/>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8"/>
                <w:szCs w:val="28"/>
                <w:lang w:val="en-US" w:eastAsia="zh-CN"/>
              </w:rPr>
            </w:pPr>
            <w:r>
              <w:rPr>
                <w:rFonts w:hint="eastAsia" w:eastAsia="宋体"/>
                <w:sz w:val="28"/>
                <w:szCs w:val="28"/>
                <w:lang w:val="en-US" w:eastAsia="zh-CN"/>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pPr>
          </w:p>
        </w:tc>
      </w:tr>
    </w:tbl>
    <w:p>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测绘相关专业技术人员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eastAsia="宋体"/>
                <w:lang w:val="en-US" w:eastAsia="zh-CN"/>
              </w:rPr>
            </w:pPr>
            <w:r>
              <w:rPr>
                <w:rFonts w:hint="eastAsia"/>
                <w:lang w:val="en-US" w:eastAsia="zh-CN"/>
              </w:rPr>
              <w:t>/</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eastAsia="宋体"/>
                <w:lang w:val="en-US" w:eastAsia="zh-CN"/>
              </w:rPr>
            </w:pPr>
            <w:r>
              <w:rPr>
                <w:rFonts w:hint="eastAsia"/>
                <w:lang w:val="en-US"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eastAsia="宋体"/>
                <w:lang w:val="en-US" w:eastAsia="zh-CN"/>
              </w:rPr>
            </w:pPr>
            <w:r>
              <w:rPr>
                <w:rFonts w:hint="eastAsia"/>
                <w:lang w:val="en-US" w:eastAsia="zh-CN"/>
              </w:rPr>
              <w:t>/</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bl>
    <w:p>
      <w:pPr>
        <w:jc w:val="center"/>
      </w:pPr>
      <w:r>
        <w:rPr>
          <w:rFonts w:hint="eastAsia" w:ascii="Times New Roman" w:hAnsi="Times New Roman" w:cs="宋体"/>
          <w:b/>
          <w:sz w:val="44"/>
          <w:szCs w:val="44"/>
          <w:lang w:bidi="ar"/>
        </w:rPr>
        <w:t>三、技术装备</w:t>
      </w:r>
    </w:p>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数量</w:t>
            </w:r>
          </w:p>
        </w:tc>
      </w:tr>
    </w:tbl>
    <w:tbl>
      <w:tblPr>
        <w:tblStyle w:val="6"/>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1"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ascii="Times New Roman" w:hAnsi="Times New Roman"/>
                <w:sz w:val="24"/>
                <w:szCs w:val="24"/>
                <w:lang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sz w:val="24"/>
                <w:szCs w:val="24"/>
                <w:lang w:val="en-US" w:bidi="ar"/>
              </w:rPr>
            </w:pPr>
            <w:r>
              <w:rPr>
                <w:rFonts w:hint="eastAsia" w:ascii="Times New Roman" w:hAnsi="Times New Roman"/>
                <w:sz w:val="24"/>
                <w:szCs w:val="24"/>
                <w:lang w:val="en-US" w:eastAsia="zh-CN" w:bidi="ar"/>
              </w:rPr>
              <w:t>合众思壮G970Ⅱ</w:t>
            </w:r>
          </w:p>
          <w:p>
            <w:pPr>
              <w:jc w:val="center"/>
              <w:rPr>
                <w:rFonts w:ascii="Times New Roman" w:hAnsi="Times New Roman"/>
                <w:sz w:val="24"/>
                <w:szCs w:val="24"/>
                <w:lang w:bidi="ar"/>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2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ascii="Times New Roman" w:hAnsi="Times New Roman"/>
                <w:sz w:val="24"/>
                <w:szCs w:val="24"/>
                <w:lang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sz w:val="24"/>
                <w:szCs w:val="24"/>
                <w:lang w:val="en-US" w:bidi="ar"/>
              </w:rPr>
            </w:pPr>
            <w:r>
              <w:rPr>
                <w:rFonts w:hint="eastAsia" w:ascii="Times New Roman" w:hAnsi="Times New Roman"/>
                <w:sz w:val="24"/>
                <w:szCs w:val="24"/>
                <w:lang w:val="en-US" w:eastAsia="zh-CN" w:bidi="ar"/>
              </w:rPr>
              <w:t>合众思壮G970Ⅱ</w:t>
            </w:r>
          </w:p>
          <w:p>
            <w:pPr>
              <w:jc w:val="center"/>
              <w:rPr>
                <w:rFonts w:ascii="Times New Roman" w:hAnsi="Times New Roman"/>
                <w:sz w:val="24"/>
                <w:szCs w:val="24"/>
                <w:lang w:bidi="ar"/>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ascii="Times New Roman" w:hAnsi="Times New Roman"/>
                <w:sz w:val="24"/>
                <w:szCs w:val="24"/>
                <w:lang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val="en-US" w:eastAsia="zh-CN" w:bidi="ar"/>
              </w:rPr>
              <w:t>南方NTS-341R10A</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0" w:lineRule="atLeast"/>
              <w:ind w:right="25" w:rightChars="12"/>
              <w:jc w:val="center"/>
              <w:rPr>
                <w:sz w:val="24"/>
              </w:rPr>
            </w:pPr>
            <w:r>
              <w:rPr>
                <w:rFonts w:hint="eastAsia"/>
                <w:kern w:val="2"/>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eastAsia="宋体"/>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eastAsia="zh-CN" w:bidi="ar"/>
              </w:rPr>
              <w:t>水准仪</w:t>
            </w:r>
            <w:r>
              <w:rPr>
                <w:rFonts w:ascii="Times New Roman" w:hAnsi="Times New Roman"/>
                <w:sz w:val="24"/>
                <w:szCs w:val="24"/>
                <w:lang w:bidi="ar"/>
              </w:rPr>
              <w:t>（不低于S1级精度）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val="en-US" w:eastAsia="zh-CN" w:bidi="ar"/>
              </w:rPr>
              <w:t>南方DSZ1</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0" w:lineRule="atLeast"/>
              <w:ind w:right="25" w:rightChars="12"/>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2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eastAsia="宋体"/>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sz w:val="24"/>
                <w:szCs w:val="24"/>
                <w:lang w:val="en-US" w:eastAsia="zh-CN" w:bidi="ar"/>
              </w:rPr>
            </w:pPr>
            <w:r>
              <w:rPr>
                <w:rFonts w:hint="eastAsia" w:ascii="Times New Roman" w:hAnsi="Times New Roman"/>
                <w:sz w:val="24"/>
                <w:szCs w:val="24"/>
                <w:lang w:eastAsia="zh-CN" w:bidi="ar"/>
              </w:rPr>
              <w:t>测深仪</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val="en-US" w:eastAsia="zh-CN" w:bidi="ar"/>
              </w:rPr>
              <w:t>南方SDE-230</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0" w:lineRule="atLeast"/>
              <w:ind w:right="25" w:rightChars="12"/>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91"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eastAsia="宋体"/>
                <w:sz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sz w:val="24"/>
                <w:szCs w:val="24"/>
                <w:lang w:val="en-US" w:eastAsia="zh-CN" w:bidi="ar"/>
              </w:rPr>
            </w:pPr>
            <w:r>
              <w:rPr>
                <w:rFonts w:hint="eastAsia" w:ascii="Times New Roman" w:hAnsi="Times New Roman"/>
                <w:sz w:val="24"/>
                <w:szCs w:val="24"/>
                <w:lang w:eastAsia="zh-CN" w:bidi="ar"/>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top"/>
          </w:tcPr>
          <w:p>
            <w:pPr>
              <w:jc w:val="center"/>
              <w:rPr>
                <w:rFonts w:hint="default" w:ascii="Times New Roman" w:hAnsi="Times New Roman"/>
                <w:sz w:val="24"/>
                <w:szCs w:val="24"/>
                <w:lang w:val="en-US" w:eastAsia="zh-CN" w:bidi="ar"/>
              </w:rPr>
            </w:pPr>
            <w:r>
              <w:rPr>
                <w:rFonts w:hint="eastAsia" w:ascii="Times New Roman" w:hAnsi="Times New Roman"/>
                <w:sz w:val="24"/>
                <w:szCs w:val="24"/>
                <w:lang w:val="en-US" w:eastAsia="zh-CN" w:bidi="ar"/>
              </w:rPr>
              <w:t>小迈K1 50M</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2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eastAsia="zh-CN" w:bidi="ar"/>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top"/>
          </w:tcPr>
          <w:p>
            <w:pPr>
              <w:jc w:val="center"/>
              <w:rPr>
                <w:rFonts w:ascii="Times New Roman" w:hAnsi="Times New Roman"/>
                <w:sz w:val="24"/>
                <w:szCs w:val="24"/>
                <w:lang w:bidi="ar"/>
              </w:rPr>
            </w:pPr>
            <w:r>
              <w:rPr>
                <w:rFonts w:hint="eastAsia" w:ascii="Times New Roman" w:hAnsi="Times New Roman"/>
                <w:sz w:val="24"/>
                <w:szCs w:val="24"/>
                <w:lang w:val="en-US" w:eastAsia="zh-CN" w:bidi="ar"/>
              </w:rPr>
              <w:t>小迈K1 50M</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5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eastAsia="zh-CN" w:bidi="ar"/>
              </w:rPr>
              <w:t>地理信息</w:t>
            </w:r>
            <w:r>
              <w:rPr>
                <w:rFonts w:hint="eastAsia" w:ascii="Times New Roman" w:hAnsi="Times New Roman"/>
                <w:sz w:val="24"/>
                <w:szCs w:val="24"/>
                <w:lang w:val="en-US" w:eastAsia="zh-CN" w:bidi="ar"/>
              </w:rPr>
              <w:t>数据</w:t>
            </w:r>
            <w:r>
              <w:rPr>
                <w:rFonts w:hint="eastAsia" w:ascii="Times New Roman" w:hAnsi="Times New Roman"/>
                <w:sz w:val="24"/>
                <w:szCs w:val="24"/>
                <w:lang w:eastAsia="zh-CN" w:bidi="ar"/>
              </w:rPr>
              <w:t>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val="en-US" w:eastAsia="zh-CN" w:bidi="ar"/>
              </w:rPr>
              <w:t>南方iData</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sz w:val="24"/>
                <w:szCs w:val="24"/>
                <w:lang w:val="en-US" w:eastAsia="zh-CN" w:bidi="ar"/>
              </w:rPr>
            </w:pPr>
            <w:r>
              <w:rPr>
                <w:rFonts w:hint="eastAsia" w:ascii="Times New Roman" w:hAnsi="Times New Roman"/>
                <w:sz w:val="24"/>
                <w:szCs w:val="24"/>
                <w:lang w:val="en-US" w:eastAsia="zh-CN" w:bidi="ar"/>
              </w:rPr>
              <w:t>遥感图像处理系统</w:t>
            </w:r>
          </w:p>
          <w:p>
            <w:pPr>
              <w:jc w:val="center"/>
              <w:rPr>
                <w:rFonts w:ascii="Times New Roman" w:hAnsi="Times New Roman"/>
                <w:sz w:val="24"/>
                <w:szCs w:val="24"/>
                <w:lang w:bidi="ar"/>
              </w:rPr>
            </w:pP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val="en-US" w:eastAsia="zh-CN" w:bidi="ar"/>
              </w:rPr>
              <w:t>Fly版V2.0</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2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sz w:val="24"/>
                <w:lang w:val="en-US" w:eastAsia="zh-CN"/>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eastAsia="zh-CN" w:bidi="ar"/>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val="en-US" w:eastAsia="zh-CN" w:bidi="ar"/>
              </w:rPr>
              <w:t>中海达</w:t>
            </w:r>
            <w:r>
              <w:rPr>
                <w:rFonts w:hint="default" w:ascii="Times New Roman" w:hAnsi="Times New Roman"/>
                <w:sz w:val="24"/>
                <w:szCs w:val="24"/>
                <w:lang w:val="en-US" w:eastAsia="zh-CN" w:bidi="ar"/>
              </w:rPr>
              <w:t>HiMap</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sz w:val="24"/>
                <w:lang w:val="en-US" w:eastAsia="zh-CN"/>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sz w:val="24"/>
                <w:szCs w:val="24"/>
                <w:lang w:val="en-US" w:eastAsia="zh-CN" w:bidi="ar"/>
              </w:rPr>
            </w:pPr>
            <w:r>
              <w:rPr>
                <w:rFonts w:hint="eastAsia" w:ascii="Times New Roman" w:hAnsi="Times New Roman"/>
                <w:sz w:val="24"/>
                <w:szCs w:val="24"/>
                <w:lang w:val="en-US" w:eastAsia="zh-CN" w:bidi="ar"/>
              </w:rPr>
              <w:t>摄影测量系统</w:t>
            </w:r>
          </w:p>
          <w:p>
            <w:pPr>
              <w:jc w:val="center"/>
              <w:rPr>
                <w:rFonts w:ascii="Times New Roman" w:hAnsi="Times New Roman"/>
                <w:sz w:val="24"/>
                <w:szCs w:val="24"/>
                <w:lang w:bidi="ar"/>
              </w:rPr>
            </w:pP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sz w:val="24"/>
                <w:szCs w:val="24"/>
                <w:lang w:bidi="ar"/>
              </w:rPr>
            </w:pPr>
            <w:r>
              <w:rPr>
                <w:rFonts w:hint="eastAsia" w:ascii="Times New Roman" w:hAnsi="Times New Roman"/>
                <w:sz w:val="24"/>
                <w:szCs w:val="24"/>
                <w:lang w:val="en-US" w:eastAsia="zh-CN" w:bidi="ar"/>
              </w:rPr>
              <w:t>中海达</w:t>
            </w:r>
            <w:r>
              <w:rPr>
                <w:rFonts w:hint="default" w:ascii="Times New Roman" w:hAnsi="Times New Roman"/>
                <w:sz w:val="24"/>
                <w:szCs w:val="24"/>
                <w:lang w:val="en-US" w:eastAsia="zh-CN" w:bidi="ar"/>
              </w:rPr>
              <w:t>HiData</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eastAsia="宋体"/>
                <w:sz w:val="24"/>
                <w:lang w:val="en-US" w:eastAsia="zh-CN"/>
              </w:rPr>
            </w:pPr>
            <w:r>
              <w:rPr>
                <w:rFonts w:hint="eastAsia"/>
                <w:sz w:val="24"/>
                <w:lang w:val="en-US" w:eastAsia="zh-CN"/>
              </w:rPr>
              <w:t>1</w:t>
            </w:r>
          </w:p>
        </w:tc>
      </w:tr>
    </w:tbl>
    <w:p>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638"/>
        <w:gridCol w:w="3583"/>
        <w:gridCol w:w="1817"/>
        <w:gridCol w:w="2133"/>
        <w:gridCol w:w="1627"/>
        <w:gridCol w:w="2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序号</w:t>
            </w:r>
          </w:p>
        </w:tc>
        <w:tc>
          <w:tcPr>
            <w:tcW w:w="1638"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项目名称</w:t>
            </w:r>
          </w:p>
        </w:tc>
        <w:tc>
          <w:tcPr>
            <w:tcW w:w="3583"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基本情况（项目地点、作业内容等）</w:t>
            </w:r>
          </w:p>
        </w:tc>
        <w:tc>
          <w:tcPr>
            <w:tcW w:w="1817"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所属专业类别</w:t>
            </w:r>
          </w:p>
        </w:tc>
        <w:tc>
          <w:tcPr>
            <w:tcW w:w="2133"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5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69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r>
              <w:rPr>
                <w:rFonts w:hint="eastAsia"/>
                <w:lang w:val="en-US" w:eastAsia="zh-CN"/>
              </w:rPr>
              <w:t>1</w:t>
            </w:r>
          </w:p>
        </w:tc>
        <w:tc>
          <w:tcPr>
            <w:tcW w:w="163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pPr>
            <w:r>
              <w:rPr>
                <w:rFonts w:hint="eastAsia"/>
                <w:lang w:val="en-US" w:eastAsia="zh-CN"/>
              </w:rPr>
              <w:t>林后社区牙蕉湾池塘升级改造项目测绘服务</w:t>
            </w:r>
          </w:p>
        </w:tc>
        <w:tc>
          <w:tcPr>
            <w:tcW w:w="358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Pr>
                <w:rFonts w:hint="eastAsia"/>
                <w:lang w:val="en-US" w:eastAsia="zh-CN"/>
              </w:rPr>
            </w:pPr>
            <w:r>
              <w:rPr>
                <w:rFonts w:hint="eastAsia"/>
                <w:lang w:val="en-US" w:eastAsia="zh-CN"/>
              </w:rPr>
              <w:t>项目位于濠江区滨海街道林后社区牙蕉湾池塘升级改造项目1:500地形测量，主要包括原始地形高程测量、地形测绘等内容。</w:t>
            </w:r>
          </w:p>
          <w:p>
            <w:pPr>
              <w:spacing w:line="240" w:lineRule="exact"/>
              <w:ind w:right="-105"/>
              <w:rPr>
                <w:rFonts w:hint="default"/>
                <w:lang w:val="en-US" w:eastAsia="zh-CN"/>
              </w:rPr>
            </w:pPr>
            <w:r>
              <w:rPr>
                <w:rFonts w:hint="eastAsia"/>
                <w:lang w:val="en-US" w:eastAsia="zh-CN"/>
              </w:rPr>
              <w:t>完成工作内容：完成1:500地形测量，测绘面积约100亩。</w:t>
            </w:r>
          </w:p>
          <w:p>
            <w:pPr>
              <w:spacing w:line="240" w:lineRule="exact"/>
              <w:ind w:right="-105" w:rightChars="0"/>
            </w:pPr>
          </w:p>
        </w:tc>
        <w:tc>
          <w:tcPr>
            <w:tcW w:w="181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工程测量</w:t>
            </w:r>
          </w:p>
        </w:tc>
        <w:tc>
          <w:tcPr>
            <w:tcW w:w="213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12000</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2026.3</w:t>
            </w:r>
          </w:p>
        </w:tc>
        <w:tc>
          <w:tcPr>
            <w:tcW w:w="254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lang w:val="en-US" w:eastAsia="zh-CN"/>
              </w:rPr>
            </w:pPr>
            <w:r>
              <w:rPr>
                <w:rFonts w:hint="eastAsia"/>
                <w:lang w:val="en-US" w:eastAsia="zh-CN"/>
              </w:rPr>
              <w:t>濠江区滨海街道林后经济联合社</w:t>
            </w:r>
          </w:p>
          <w:p>
            <w:pPr>
              <w:spacing w:line="240" w:lineRule="exact"/>
              <w:ind w:left="-105" w:right="-105"/>
              <w:jc w:val="cente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911"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r>
              <w:rPr>
                <w:rFonts w:hint="eastAsia"/>
                <w:sz w:val="21"/>
                <w:szCs w:val="21"/>
                <w:lang w:val="en-US" w:eastAsia="zh-CN"/>
              </w:rPr>
              <w:t>2</w:t>
            </w:r>
          </w:p>
        </w:tc>
        <w:tc>
          <w:tcPr>
            <w:tcW w:w="163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pPr>
            <w:r>
              <w:rPr>
                <w:rFonts w:hint="eastAsia"/>
                <w:sz w:val="21"/>
                <w:szCs w:val="21"/>
                <w:lang w:val="en-US" w:eastAsia="zh-CN"/>
              </w:rPr>
              <w:t>南澳县后宅镇前江码头水深测量项目</w:t>
            </w:r>
          </w:p>
        </w:tc>
        <w:tc>
          <w:tcPr>
            <w:tcW w:w="358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rFonts w:hint="eastAsia"/>
                <w:sz w:val="21"/>
                <w:szCs w:val="21"/>
                <w:lang w:val="en-US" w:eastAsia="zh-CN"/>
              </w:rPr>
            </w:pPr>
            <w:r>
              <w:rPr>
                <w:rFonts w:hint="eastAsia"/>
                <w:sz w:val="21"/>
                <w:szCs w:val="21"/>
                <w:lang w:val="en-US" w:eastAsia="zh-CN"/>
              </w:rPr>
              <w:t>项目位于汕头市南澳县后宅镇前江码头水深测量项目范围内1:500的水下地形图测量，主要包括的水深测量、地形测绘等内容。</w:t>
            </w:r>
          </w:p>
          <w:p>
            <w:pPr>
              <w:spacing w:line="240" w:lineRule="exact"/>
              <w:ind w:left="-105" w:right="-105"/>
              <w:rPr>
                <w:rFonts w:hint="default"/>
                <w:sz w:val="21"/>
                <w:szCs w:val="21"/>
                <w:lang w:val="en-US" w:eastAsia="zh-CN"/>
              </w:rPr>
            </w:pPr>
            <w:r>
              <w:rPr>
                <w:rFonts w:hint="eastAsia"/>
                <w:sz w:val="21"/>
                <w:szCs w:val="21"/>
                <w:lang w:val="en-US" w:eastAsia="zh-CN"/>
              </w:rPr>
              <w:t>完成工作内容：完成1:500的水下地形图测量，测绘面积约300亩。</w:t>
            </w:r>
          </w:p>
          <w:p>
            <w:pPr>
              <w:spacing w:line="240" w:lineRule="exact"/>
              <w:ind w:left="-105" w:leftChars="0" w:right="-105" w:rightChars="0"/>
            </w:pPr>
          </w:p>
        </w:tc>
        <w:tc>
          <w:tcPr>
            <w:tcW w:w="181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sz w:val="21"/>
                <w:szCs w:val="21"/>
                <w:lang w:val="en-US" w:eastAsia="zh-CN"/>
              </w:rPr>
              <w:t>海洋测绘</w:t>
            </w:r>
          </w:p>
        </w:tc>
        <w:tc>
          <w:tcPr>
            <w:tcW w:w="213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sz w:val="24"/>
                <w:szCs w:val="24"/>
                <w:lang w:val="en-US" w:eastAsia="zh-CN"/>
              </w:rPr>
              <w:t>0.35</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sz w:val="21"/>
                <w:szCs w:val="21"/>
                <w:lang w:val="en-US" w:eastAsia="zh-CN"/>
              </w:rPr>
              <w:t>2025-8-10</w:t>
            </w:r>
          </w:p>
        </w:tc>
        <w:tc>
          <w:tcPr>
            <w:tcW w:w="25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ascii="Calibri" w:hAnsi="Calibri" w:eastAsia="宋体" w:cs="Times New Roman"/>
                <w:bCs/>
                <w:kern w:val="2"/>
                <w:sz w:val="21"/>
                <w:szCs w:val="21"/>
                <w:lang w:val="en-US" w:eastAsia="zh-CN" w:bidi="ar-SA"/>
              </w:rPr>
            </w:pPr>
            <w:r>
              <w:rPr>
                <w:rFonts w:hint="eastAsia"/>
                <w:bCs/>
                <w:sz w:val="21"/>
                <w:szCs w:val="21"/>
                <w:lang w:val="en-US" w:eastAsia="zh-CN"/>
              </w:rPr>
              <w:t>南澳县华泰港口贸易有限公司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763"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rPr>
                <w:rFonts w:hint="eastAsia"/>
                <w:sz w:val="21"/>
                <w:szCs w:val="21"/>
                <w:lang w:val="en-US" w:eastAsia="zh-CN"/>
              </w:rPr>
            </w:pPr>
            <w:r>
              <w:rPr>
                <w:rFonts w:hint="eastAsia"/>
                <w:lang w:val="en-US" w:eastAsia="zh-CN"/>
              </w:rPr>
              <w:t>3</w:t>
            </w:r>
          </w:p>
        </w:tc>
        <w:tc>
          <w:tcPr>
            <w:tcW w:w="163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rPr>
                <w:rFonts w:hint="eastAsia"/>
                <w:sz w:val="21"/>
                <w:szCs w:val="21"/>
                <w:lang w:val="en-US" w:eastAsia="zh-CN"/>
              </w:rPr>
            </w:pPr>
            <w:r>
              <w:rPr>
                <w:rFonts w:hint="eastAsia"/>
                <w:lang w:val="en-US" w:eastAsia="zh-CN"/>
              </w:rPr>
              <w:t>惠来县嘉灿制衣有限公司厂房建设项目（一期）规划核实与房产测绘联合测绘</w:t>
            </w:r>
          </w:p>
        </w:tc>
        <w:tc>
          <w:tcPr>
            <w:tcW w:w="358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rPr>
                <w:rFonts w:hint="eastAsia"/>
                <w:lang w:val="en-US" w:eastAsia="zh-CN"/>
              </w:rPr>
            </w:pPr>
            <w:r>
              <w:rPr>
                <w:rFonts w:hint="eastAsia" w:eastAsia="宋体"/>
                <w:kern w:val="2"/>
                <w:sz w:val="21"/>
                <w:szCs w:val="24"/>
                <w:lang w:val="en-US" w:eastAsia="zh-CN" w:bidi="ar-SA"/>
              </w:rPr>
              <w:t>项目位于广东省揭阳市惠来县岐石镇岐石村隆甲公路旁，惠</w:t>
            </w:r>
            <w:r>
              <w:rPr>
                <w:rFonts w:hint="eastAsia"/>
                <w:lang w:val="en-US" w:eastAsia="zh-CN"/>
              </w:rPr>
              <w:t>来县嘉灿制衣有限公司厂房建设项目（一期）上建筑物规划竣工验收测量和房地产测量。</w:t>
            </w:r>
          </w:p>
          <w:p>
            <w:pPr>
              <w:spacing w:line="240" w:lineRule="exact"/>
              <w:ind w:left="-105" w:leftChars="0" w:right="-105" w:rightChars="0"/>
            </w:pPr>
            <w:r>
              <w:rPr>
                <w:rFonts w:hint="eastAsia"/>
                <w:lang w:val="en-US" w:eastAsia="zh-CN"/>
              </w:rPr>
              <w:t>完成工作内容：完成1:500地形图测量</w:t>
            </w:r>
          </w:p>
        </w:tc>
        <w:tc>
          <w:tcPr>
            <w:tcW w:w="181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sz w:val="21"/>
                <w:szCs w:val="21"/>
                <w:lang w:val="en-US" w:eastAsia="zh-CN"/>
              </w:rPr>
            </w:pPr>
            <w:r>
              <w:rPr>
                <w:rFonts w:hint="eastAsia"/>
                <w:lang w:val="en-US" w:eastAsia="zh-CN"/>
              </w:rPr>
              <w:t>界线与不动产测绘</w:t>
            </w:r>
          </w:p>
        </w:tc>
        <w:tc>
          <w:tcPr>
            <w:tcW w:w="213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sz w:val="24"/>
                <w:szCs w:val="24"/>
                <w:lang w:val="en-US" w:eastAsia="zh-CN"/>
              </w:rPr>
            </w:pPr>
            <w:r>
              <w:rPr>
                <w:rFonts w:hint="eastAsia"/>
                <w:sz w:val="24"/>
                <w:szCs w:val="24"/>
                <w:lang w:val="en-US" w:eastAsia="zh-CN"/>
              </w:rPr>
              <w:t>4.6</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sz w:val="21"/>
                <w:szCs w:val="21"/>
                <w:lang w:val="en-US" w:eastAsia="zh-CN"/>
              </w:rPr>
            </w:pPr>
            <w:r>
              <w:rPr>
                <w:rFonts w:hint="eastAsia"/>
                <w:lang w:val="en-US" w:eastAsia="zh-CN"/>
              </w:rPr>
              <w:t xml:space="preserve"> 2025-10-20</w:t>
            </w:r>
          </w:p>
        </w:tc>
        <w:tc>
          <w:tcPr>
            <w:tcW w:w="25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firstLine="210" w:firstLineChars="100"/>
              <w:rPr>
                <w:rFonts w:hint="eastAsia"/>
                <w:bCs/>
                <w:sz w:val="21"/>
                <w:szCs w:val="21"/>
                <w:lang w:val="en-US" w:eastAsia="zh-CN"/>
              </w:rPr>
            </w:pPr>
            <w:r>
              <w:rPr>
                <w:rFonts w:hint="eastAsia"/>
                <w:lang w:val="en-US" w:eastAsia="zh-CN"/>
              </w:rPr>
              <w:t>惠来县嘉灿制衣有限公司</w:t>
            </w:r>
          </w:p>
        </w:tc>
      </w:tr>
    </w:tbl>
    <w:p/>
    <w:p>
      <w:pPr>
        <w:jc w:val="center"/>
        <w:rPr>
          <w:rFonts w:hint="eastAsia" w:ascii="宋体" w:hAnsi="宋体" w:cs="宋体"/>
          <w:sz w:val="24"/>
        </w:rPr>
      </w:pPr>
      <w:r>
        <w:rPr>
          <w:rFonts w:ascii="Times New Roman" w:hAnsi="Times New Roman"/>
          <w:b/>
          <w:sz w:val="44"/>
          <w:szCs w:val="44"/>
          <w:lang w:bidi="ar"/>
        </w:rPr>
        <w:br w:type="page"/>
      </w:r>
      <w:r>
        <w:rPr>
          <w:rFonts w:hint="eastAsia" w:ascii="宋体" w:hAnsi="宋体" w:cs="宋体"/>
          <w:b/>
          <w:sz w:val="44"/>
          <w:szCs w:val="44"/>
          <w:lang w:bidi="ar"/>
        </w:rPr>
        <w:t>五、体系制度要求</w:t>
      </w:r>
      <w:bookmarkStart w:id="0" w:name="_GoBack"/>
      <w:bookmarkEnd w:id="0"/>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8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6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widowControl/>
              <w:adjustRightInd w:val="0"/>
              <w:snapToGrid w:val="0"/>
              <w:spacing w:line="460" w:lineRule="exact"/>
              <w:ind w:firstLine="240" w:firstLineChars="100"/>
              <w:jc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widowControl/>
              <w:adjustRightInd w:val="0"/>
              <w:snapToGrid w:val="0"/>
              <w:spacing w:line="460" w:lineRule="exact"/>
              <w:jc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cs="仿宋_GB2312"/>
                <w:bCs/>
                <w:kern w:val="0"/>
                <w:sz w:val="24"/>
              </w:rPr>
            </w:pPr>
            <w:r>
              <w:rPr>
                <w:rFonts w:hint="eastAsia" w:ascii="宋体" w:hAnsi="宋体" w:cs="仿宋_GB2312"/>
                <w:bCs/>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460" w:lineRule="exact"/>
              <w:jc w:val="center"/>
              <w:textAlignment w:val="center"/>
              <w:rPr>
                <w:rFonts w:hint="eastAsia" w:ascii="宋体" w:hAnsi="宋体" w:cs="仿宋_GB2312"/>
                <w:kern w:val="0"/>
                <w:sz w:val="24"/>
              </w:rPr>
            </w:pPr>
            <w:r>
              <w:rPr>
                <w:rFonts w:hint="eastAsia" w:ascii="宋体" w:hAnsi="宋体" w:cs="仿宋_GB2312"/>
                <w:bCs/>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both"/>
              <w:textAlignment w:val="center"/>
              <w:rPr>
                <w:rFonts w:hint="eastAsia" w:ascii="宋体" w:hAnsi="宋体" w:cs="仿宋_GB2312"/>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jc w:val="center"/>
              <w:textAlignment w:val="center"/>
              <w:rPr>
                <w:rFonts w:hint="eastAsia" w:ascii="宋体" w:hAnsi="宋体" w:cs="仿宋_GB2312"/>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widowControl/>
              <w:adjustRightInd w:val="0"/>
              <w:snapToGrid w:val="0"/>
              <w:spacing w:line="500" w:lineRule="exact"/>
              <w:jc w:val="center"/>
              <w:textAlignment w:val="center"/>
              <w:rPr>
                <w:rFonts w:hint="eastAsia" w:ascii="宋体" w:hAnsi="宋体" w:cs="仿宋_GB2312"/>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widowControl/>
              <w:adjustRightInd w:val="0"/>
              <w:snapToGrid w:val="0"/>
              <w:spacing w:line="500" w:lineRule="exact"/>
              <w:jc w:val="center"/>
              <w:textAlignment w:val="center"/>
              <w:rPr>
                <w:rFonts w:hint="eastAsia" w:ascii="宋体" w:hAnsi="宋体" w:cs="仿宋_GB2312"/>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adjustRightInd w:val="0"/>
              <w:snapToGrid w:val="0"/>
              <w:spacing w:line="500" w:lineRule="exact"/>
              <w:jc w:val="center"/>
              <w:textAlignment w:val="center"/>
              <w:rPr>
                <w:rFonts w:hint="eastAsia" w:ascii="宋体" w:hAnsi="宋体" w:cs="仿宋_GB2312"/>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bl>
    <w:p>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新宋体">
    <w:altName w:val="方正书宋_GBK"/>
    <w:panose1 w:val="02010609030101010101"/>
    <w:charset w:val="86"/>
    <w:family w:val="auto"/>
    <w:pitch w:val="default"/>
    <w:sig w:usb0="00000000" w:usb1="00000000" w:usb2="00000006" w:usb3="00000000" w:csb0="00040001" w:csb1="0000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51772"/>
    <w:rsid w:val="00C51AFF"/>
    <w:rsid w:val="02482743"/>
    <w:rsid w:val="030B1B17"/>
    <w:rsid w:val="03C1490A"/>
    <w:rsid w:val="057B5255"/>
    <w:rsid w:val="05F00C85"/>
    <w:rsid w:val="074D44A4"/>
    <w:rsid w:val="0B2A44FC"/>
    <w:rsid w:val="0E477FDC"/>
    <w:rsid w:val="108D4A90"/>
    <w:rsid w:val="131A4DCB"/>
    <w:rsid w:val="15BF2E27"/>
    <w:rsid w:val="1A534F60"/>
    <w:rsid w:val="1B8B54D3"/>
    <w:rsid w:val="1ECA78AF"/>
    <w:rsid w:val="219C5FB5"/>
    <w:rsid w:val="27A154D3"/>
    <w:rsid w:val="28E13EC0"/>
    <w:rsid w:val="2C31106C"/>
    <w:rsid w:val="2DA059AB"/>
    <w:rsid w:val="2F53368A"/>
    <w:rsid w:val="34F34E4B"/>
    <w:rsid w:val="355359F9"/>
    <w:rsid w:val="3B4D02DD"/>
    <w:rsid w:val="3F924E0B"/>
    <w:rsid w:val="40737AEB"/>
    <w:rsid w:val="41ED15AE"/>
    <w:rsid w:val="452E7C4D"/>
    <w:rsid w:val="4EA4006A"/>
    <w:rsid w:val="505C731B"/>
    <w:rsid w:val="52943CCE"/>
    <w:rsid w:val="533C672B"/>
    <w:rsid w:val="664F5A30"/>
    <w:rsid w:val="67EE5820"/>
    <w:rsid w:val="6C4742FA"/>
    <w:rsid w:val="789A32FC"/>
    <w:rsid w:val="7DEC10E4"/>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2680</Words>
  <Characters>2878</Characters>
  <Lines>0</Lines>
  <Paragraphs>0</Paragraphs>
  <TotalTime>6</TotalTime>
  <ScaleCrop>false</ScaleCrop>
  <LinksUpToDate>false</LinksUpToDate>
  <CharactersWithSpaces>2890</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2026-05-10T03:14:00Z</dcterms:created>
  <dc:creator>USER</dc:creator>
  <cp:lastModifiedBy>chk</cp:lastModifiedBy>
  <dcterms:modified xsi:type="dcterms:W3CDTF">2026-09-14T11:53:03Z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9F5BB40CDB0171683C948B6A6CB28C3B</vt:lpwstr>
  </property>
  <property fmtid="{D5CDD505-2E9C-101B-9397-08002B2CF9AE}" pid="4" name="KSOTemplateDocerSaveRecord">
    <vt:lpwstr>eyJoZGlkIjoiMWIwZWQ0OWYzNTVmOTdlYzEwN2Y2ZDQ3Mzc4MzU3NmIiLCJ1c2VySWQiOiIxNTM2Mjc0NDcwIn0=</vt:lpwstr>
  </property>
</Properties>
</file>