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Cs/>
          <w:sz w:val="28"/>
          <w:szCs w:val="28"/>
        </w:rPr>
      </w:pPr>
    </w:p>
    <w:p>
      <w:pPr>
        <w:jc w:val="center"/>
        <w:rPr>
          <w:b/>
          <w:sz w:val="52"/>
        </w:rPr>
      </w:pPr>
    </w:p>
    <w:p>
      <w:pPr>
        <w:jc w:val="center"/>
        <w:rPr>
          <w:rFonts w:hint="eastAsia" w:ascii="宋体" w:hAnsi="宋体" w:cs="宋体"/>
          <w:b/>
          <w:spacing w:val="70"/>
          <w:sz w:val="52"/>
          <w:szCs w:val="52"/>
        </w:rPr>
      </w:pPr>
      <w:r>
        <w:rPr>
          <w:rFonts w:hint="eastAsia" w:ascii="宋体" w:hAnsi="宋体" w:cs="宋体"/>
          <w:sz w:val="52"/>
          <w:szCs w:val="52"/>
          <w:u w:val="single"/>
          <w:lang w:val="en-US" w:eastAsia="zh-CN" w:bidi="ar"/>
        </w:rPr>
        <w:t>广东省粤东航道事务中心汕头航道所</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p/>
    <w:p/>
    <w:p/>
    <w:p/>
    <w:p>
      <w:pPr>
        <w:jc w:val="center"/>
        <w:rPr>
          <w:b/>
          <w:sz w:val="36"/>
        </w:rPr>
      </w:pPr>
      <w:r>
        <w:rPr>
          <w:rFonts w:ascii="Times New Roman" w:hAnsi="Times New Roman"/>
          <w:b/>
          <w:sz w:val="36"/>
          <w:lang w:bidi="ar"/>
        </w:rPr>
        <w:t xml:space="preserve"> </w:t>
      </w:r>
    </w:p>
    <w:p>
      <w:pPr>
        <w:rPr>
          <w:b/>
          <w:sz w:val="36"/>
        </w:rPr>
      </w:pPr>
    </w:p>
    <w:p>
      <w:pPr>
        <w:jc w:val="center"/>
        <w:rPr>
          <w:b/>
          <w:sz w:val="36"/>
        </w:rPr>
      </w:pPr>
    </w:p>
    <w:p>
      <w:pPr>
        <w:jc w:val="center"/>
        <w:rPr>
          <w:rFonts w:hint="eastAsia" w:ascii="Times New Roman" w:hAnsi="Times New Roman" w:cs="宋体"/>
          <w:b/>
          <w:spacing w:val="70"/>
          <w:sz w:val="36"/>
          <w:lang w:bidi="ar"/>
        </w:rPr>
      </w:pPr>
    </w:p>
    <w:p>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广东省粤东航道事务中心汕头航道所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124405007247712495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事业单位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eastAsia="宋体" w:cs="Times New Roman"/>
                <w:sz w:val="24"/>
                <w:lang w:val="en-US" w:eastAsia="zh-CN"/>
              </w:rPr>
              <w:t>广东省金平区龙眼南路6号大洋大厦三楼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甘永福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lang w:val="en-US" w:eastAsia="zh-CN"/>
              </w:rPr>
            </w:pPr>
          </w:p>
          <w:p>
            <w:pPr>
              <w:jc w:val="left"/>
              <w:rPr>
                <w:rFonts w:hint="eastAsia"/>
                <w:sz w:val="24"/>
                <w:szCs w:val="32"/>
                <w:lang w:val="en-US" w:eastAsia="zh-CN"/>
              </w:rPr>
            </w:pPr>
            <w:r>
              <w:rPr>
                <w:rFonts w:hint="eastAsia"/>
                <w:sz w:val="24"/>
                <w:szCs w:val="32"/>
                <w:lang w:val="en-US" w:eastAsia="zh-CN"/>
              </w:rPr>
              <w:t>乙级：工程测量(不得从事二等及以上控制测量、国家建设重点工程的规划测量、单个建筑物10万平方米及以上的建筑工程测量、特大型水利水电工程测量、4千米及以上隧道工程测量)、海洋测绘(不得从事深度基准测量、海图编制；不得从事连片区域100 平方千米及以上的海岸地形测量、水深测量、水文观测、海洋工程测量和扫海测量)。***</w:t>
            </w:r>
          </w:p>
          <w:p>
            <w:pPr>
              <w:jc w:val="left"/>
              <w:rPr>
                <w:rFonts w:hint="eastAsia"/>
                <w:sz w:val="24"/>
                <w:szCs w:val="32"/>
                <w:lang w:val="en-US" w:eastAsia="zh-CN"/>
              </w:rPr>
            </w:pPr>
          </w:p>
          <w:p>
            <w:pPr>
              <w:jc w:val="left"/>
              <w:rPr>
                <w:rFonts w:hint="eastAsia"/>
                <w:lang w:val="en-US" w:eastAsia="zh-CN"/>
              </w:rPr>
            </w:pPr>
          </w:p>
        </w:tc>
      </w:tr>
    </w:tbl>
    <w:p>
      <w:pPr>
        <w:jc w:val="both"/>
        <w:rPr>
          <w:b/>
          <w:spacing w:val="70"/>
          <w:sz w:val="36"/>
        </w:rPr>
      </w:pPr>
    </w:p>
    <w:p>
      <w:pPr>
        <w:jc w:val="center"/>
      </w:pPr>
      <w:r>
        <w:rPr>
          <w:rFonts w:hint="eastAsia" w:ascii="Times New Roman" w:hAnsi="Times New Roman" w:cs="宋体"/>
          <w:b/>
          <w:sz w:val="44"/>
          <w:szCs w:val="44"/>
          <w:lang w:bidi="ar"/>
        </w:rPr>
        <w:t>二、专业技术人员</w:t>
      </w:r>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测绘专业高级技术人员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p>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r>
    </w:tbl>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邓远平</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马耿鸿</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r>
    </w:tbl>
    <w:p/>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测绘专业初级技术人员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肖泽鹏</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33</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戴晓群</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eastAsia="宋体"/>
                <w:lang w:val="en-US" w:eastAsia="zh-CN"/>
              </w:rPr>
            </w:pPr>
            <w:r>
              <w:rPr>
                <w:rFonts w:hint="eastAsia"/>
                <w:lang w:val="en-US" w:eastAsia="zh-CN"/>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p>
        </w:tc>
      </w:tr>
    </w:tbl>
    <w:p>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测绘相关专业技术人员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林镇滨</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lang w:val="en-US" w:eastAsia="zh-CN"/>
              </w:rPr>
            </w:pPr>
            <w:r>
              <w:rPr>
                <w:rFonts w:hint="eastAsia"/>
                <w:lang w:val="en-US" w:eastAsia="zh-CN"/>
              </w:rPr>
              <w:t>35</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lang w:val="en-US" w:eastAsia="zh-CN"/>
              </w:rPr>
            </w:pPr>
            <w:r>
              <w:rPr>
                <w:rFonts w:hint="eastAsia"/>
                <w:lang w:val="en-US" w:eastAsia="zh-CN"/>
              </w:rPr>
              <w:t>船舶与海洋工程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翁盼盼</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jc w:val="center"/>
              <w:rPr>
                <w:rFonts w:hint="eastAsia" w:eastAsia="宋体"/>
                <w:lang w:val="en-US" w:eastAsia="zh-CN"/>
              </w:rP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lang w:val="en-US" w:eastAsia="zh-CN"/>
              </w:rPr>
            </w:pPr>
            <w:r>
              <w:rPr>
                <w:rFonts w:hint="eastAsia"/>
                <w:lang w:val="en-US" w:eastAsia="zh-CN"/>
              </w:rPr>
              <w:t>36</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lang w:val="en-US" w:eastAsia="zh-CN"/>
              </w:rPr>
            </w:pPr>
            <w:r>
              <w:rPr>
                <w:rFonts w:hint="eastAsia"/>
                <w:lang w:val="en-US" w:eastAsia="zh-CN"/>
              </w:rPr>
              <w:t>测绘工程</w:t>
            </w:r>
          </w:p>
        </w:tc>
      </w:tr>
    </w:tbl>
    <w:p/>
    <w:p>
      <w:pPr>
        <w:jc w:val="both"/>
        <w:rPr>
          <w:b/>
          <w:sz w:val="44"/>
          <w:szCs w:val="44"/>
        </w:rPr>
      </w:pPr>
    </w:p>
    <w:p>
      <w:pPr>
        <w:jc w:val="center"/>
      </w:pPr>
      <w:r>
        <w:rPr>
          <w:rFonts w:hint="eastAsia" w:ascii="Times New Roman" w:hAnsi="Times New Roman" w:cs="宋体"/>
          <w:b/>
          <w:sz w:val="44"/>
          <w:szCs w:val="44"/>
          <w:lang w:bidi="ar"/>
        </w:rPr>
        <w:t>三、技术装备</w:t>
      </w:r>
    </w:p>
    <w:p/>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default" w:ascii="Calibri" w:hAnsi="Calibri" w:eastAsia="宋体" w:cs="Times New Roman"/>
                <w:kern w:val="2"/>
                <w:sz w:val="24"/>
                <w:szCs w:val="24"/>
                <w:lang w:val="en-US" w:eastAsia="zh-CN" w:bidi="ar-SA"/>
              </w:rPr>
            </w:pPr>
            <w:r>
              <w:rPr>
                <w:rFonts w:hint="eastAsia"/>
                <w:sz w:val="24"/>
                <w:lang w:val="en-US" w:eastAsia="zh-CN"/>
              </w:rPr>
              <w:t>GNSS接收机    ±（2.5mm+0.5×10-6D）</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default" w:ascii="Calibri" w:hAnsi="Calibri" w:eastAsia="宋体" w:cs="Times New Roman"/>
                <w:kern w:val="2"/>
                <w:sz w:val="24"/>
                <w:szCs w:val="24"/>
                <w:lang w:val="en-US" w:eastAsia="zh-CN" w:bidi="ar-SA"/>
              </w:rPr>
            </w:pPr>
            <w:r>
              <w:rPr>
                <w:rFonts w:hint="eastAsia"/>
                <w:sz w:val="24"/>
                <w:lang w:val="en-US" w:eastAsia="zh-CN"/>
              </w:rPr>
              <w:t>中海达A16</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cs="Times New Roman"/>
                <w:kern w:val="2"/>
                <w:sz w:val="24"/>
                <w:szCs w:val="24"/>
                <w:lang w:val="en-US" w:eastAsia="zh-CN" w:bidi="ar-SA"/>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ind w:firstLine="240" w:firstLineChars="100"/>
              <w:rPr>
                <w:rFonts w:hint="eastAsia" w:ascii="Calibri" w:hAnsi="Calibri" w:eastAsia="宋体" w:cs="Times New Roman"/>
                <w:kern w:val="2"/>
                <w:sz w:val="24"/>
                <w:szCs w:val="24"/>
                <w:lang w:val="en-US" w:eastAsia="zh-CN" w:bidi="ar-SA"/>
              </w:rPr>
            </w:pPr>
            <w:r>
              <w:rPr>
                <w:rFonts w:hint="eastAsia"/>
                <w:sz w:val="24"/>
                <w:lang w:val="en-US" w:eastAsia="zh-CN"/>
              </w:rPr>
              <w:t>测深仪   ＜0.2%</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default" w:ascii="Calibri" w:hAnsi="Calibri" w:eastAsia="宋体" w:cs="Times New Roman"/>
                <w:kern w:val="2"/>
                <w:sz w:val="24"/>
                <w:szCs w:val="24"/>
                <w:lang w:val="en-US" w:eastAsia="zh-CN" w:bidi="ar-SA"/>
              </w:rPr>
            </w:pPr>
            <w:r>
              <w:rPr>
                <w:rFonts w:hint="eastAsia"/>
                <w:sz w:val="24"/>
                <w:lang w:val="en-US" w:eastAsia="zh-CN"/>
              </w:rPr>
              <w:t>无锡海鹰HY1600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cs="Times New Roman"/>
                <w:kern w:val="2"/>
                <w:sz w:val="24"/>
                <w:szCs w:val="24"/>
                <w:lang w:val="en-US" w:eastAsia="zh-CN" w:bidi="ar-SA"/>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default" w:ascii="Calibri" w:hAnsi="Calibri" w:eastAsia="宋体" w:cs="Times New Roman"/>
                <w:kern w:val="2"/>
                <w:sz w:val="24"/>
                <w:szCs w:val="24"/>
                <w:lang w:val="en-US" w:eastAsia="zh-CN" w:bidi="ar-SA"/>
              </w:rPr>
            </w:pPr>
            <w:r>
              <w:rPr>
                <w:rFonts w:hint="eastAsia"/>
                <w:sz w:val="24"/>
                <w:lang w:val="en-US" w:eastAsia="zh-CN"/>
              </w:rPr>
              <w:t>电子水准仪     ±0.3mm/km</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default" w:ascii="Calibri" w:hAnsi="Calibri" w:eastAsia="宋体" w:cs="Times New Roman"/>
                <w:kern w:val="2"/>
                <w:sz w:val="24"/>
                <w:szCs w:val="24"/>
                <w:lang w:val="en-US" w:eastAsia="zh-CN" w:bidi="ar-SA"/>
              </w:rPr>
            </w:pPr>
            <w:r>
              <w:rPr>
                <w:rFonts w:hint="eastAsia"/>
                <w:sz w:val="24"/>
                <w:lang w:val="en-US" w:eastAsia="zh-CN"/>
              </w:rPr>
              <w:t>南方测绘DL-2003A</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default" w:ascii="Calibri" w:hAnsi="Calibri" w:eastAsia="宋体" w:cs="Times New Roman"/>
                <w:kern w:val="2"/>
                <w:sz w:val="24"/>
                <w:szCs w:val="24"/>
                <w:lang w:val="en-US" w:eastAsia="zh-CN" w:bidi="ar-SA"/>
              </w:rPr>
            </w:pPr>
            <w:r>
              <w:rPr>
                <w:rFonts w:hint="eastAsia"/>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default" w:ascii="Calibri" w:hAnsi="Calibri" w:eastAsia="宋体" w:cs="Times New Roman"/>
                <w:kern w:val="2"/>
                <w:sz w:val="24"/>
                <w:szCs w:val="24"/>
                <w:lang w:val="en-US" w:eastAsia="zh-CN" w:bidi="ar-SA"/>
              </w:rPr>
            </w:pPr>
            <w:r>
              <w:rPr>
                <w:rFonts w:hint="eastAsia"/>
                <w:sz w:val="24"/>
                <w:lang w:val="en-US" w:eastAsia="zh-CN"/>
              </w:rPr>
              <w:t>全站仪         2”，2mm+2ppm</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default" w:ascii="Calibri" w:hAnsi="Calibri" w:eastAsia="宋体" w:cs="Times New Roman"/>
                <w:kern w:val="2"/>
                <w:sz w:val="24"/>
                <w:szCs w:val="24"/>
                <w:lang w:val="en-US" w:eastAsia="zh-CN" w:bidi="ar-SA"/>
              </w:rPr>
            </w:pPr>
            <w:r>
              <w:rPr>
                <w:rFonts w:hint="eastAsia"/>
                <w:sz w:val="24"/>
                <w:lang w:val="en-US" w:eastAsia="zh-CN"/>
              </w:rPr>
              <w:t>南方测绘NTS332R15M</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Calibri" w:hAnsi="Calibri" w:eastAsia="宋体" w:cs="Times New Roman"/>
                <w:kern w:val="2"/>
                <w:sz w:val="24"/>
                <w:szCs w:val="24"/>
                <w:lang w:val="en-US" w:eastAsia="zh-CN" w:bidi="ar-SA"/>
              </w:rPr>
            </w:pPr>
            <w:r>
              <w:rPr>
                <w:rFonts w:hint="eastAsia"/>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rPr>
                <w:rFonts w:hint="default" w:ascii="Calibri" w:hAnsi="Calibri" w:eastAsia="宋体" w:cs="Times New Roman"/>
                <w:kern w:val="2"/>
                <w:sz w:val="24"/>
                <w:szCs w:val="24"/>
                <w:lang w:val="en-US" w:eastAsia="zh-CN" w:bidi="ar-SA"/>
              </w:rPr>
            </w:pPr>
            <w:r>
              <w:rPr>
                <w:rFonts w:hint="eastAsia"/>
                <w:sz w:val="24"/>
                <w:lang w:val="en-US" w:eastAsia="zh-CN"/>
              </w:rPr>
              <w:t>地下管线探测仪     深度的±5%</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default" w:ascii="Calibri" w:hAnsi="Calibri" w:eastAsia="宋体" w:cs="Times New Roman"/>
                <w:kern w:val="2"/>
                <w:sz w:val="24"/>
                <w:szCs w:val="24"/>
                <w:lang w:val="en-US" w:eastAsia="zh-CN" w:bidi="ar-SA"/>
              </w:rPr>
            </w:pPr>
            <w:r>
              <w:rPr>
                <w:rFonts w:hint="eastAsia"/>
                <w:sz w:val="24"/>
                <w:lang w:val="en-US" w:eastAsia="zh-CN"/>
              </w:rPr>
              <w:t>南方测绘精蛰2.0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center"/>
              <w:rPr>
                <w:rFonts w:hint="eastAsia" w:ascii="Calibri" w:hAnsi="Calibri" w:eastAsia="宋体" w:cs="Times New Roman"/>
                <w:kern w:val="2"/>
                <w:sz w:val="24"/>
                <w:szCs w:val="24"/>
                <w:lang w:val="en-US" w:eastAsia="zh-CN" w:bidi="ar-SA"/>
              </w:rPr>
            </w:pPr>
            <w:r>
              <w:rPr>
                <w:rFonts w:hint="eastAsia"/>
                <w:sz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jc w:val="left"/>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jc w:val="left"/>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bl>
    <w:p/>
    <w:p>
      <w:pPr>
        <w:jc w:val="both"/>
        <w:rPr>
          <w:b/>
          <w:sz w:val="44"/>
          <w:szCs w:val="44"/>
        </w:rPr>
      </w:pPr>
    </w:p>
    <w:p>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2143"/>
        <w:gridCol w:w="2144"/>
        <w:gridCol w:w="2144"/>
        <w:gridCol w:w="2384"/>
        <w:gridCol w:w="2385"/>
        <w:gridCol w:w="2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序号</w:t>
            </w:r>
          </w:p>
        </w:tc>
        <w:tc>
          <w:tcPr>
            <w:tcW w:w="2143"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项目名称</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基本情况（项目地点、作业内容等）</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所属专业类别</w:t>
            </w:r>
          </w:p>
        </w:tc>
        <w:tc>
          <w:tcPr>
            <w:tcW w:w="238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23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9"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2143" w:type="dxa"/>
            <w:tcBorders>
              <w:top w:val="single" w:color="auto" w:sz="4" w:space="0"/>
              <w:left w:val="single" w:color="auto" w:sz="4" w:space="0"/>
              <w:bottom w:val="single" w:color="auto" w:sz="4" w:space="0"/>
              <w:right w:val="single" w:color="auto" w:sz="4" w:space="0"/>
            </w:tcBorders>
            <w:noWrap w:val="0"/>
            <w:vAlign w:val="center"/>
          </w:tcPr>
          <w:p>
            <w:pPr>
              <w:pStyle w:val="9"/>
              <w:spacing w:before="81" w:line="238" w:lineRule="auto"/>
              <w:ind w:right="171"/>
              <w:jc w:val="center"/>
              <w:rPr>
                <w:rFonts w:hint="eastAsia" w:ascii="仿宋_GB2312" w:hAnsi="仿宋_GB2312" w:eastAsia="仿宋_GB2312" w:cs="仿宋_GB2312"/>
                <w:spacing w:val="9"/>
                <w:sz w:val="24"/>
                <w:szCs w:val="24"/>
                <w:lang w:val="en-US" w:eastAsia="zh-CN"/>
              </w:rPr>
            </w:pPr>
            <w:r>
              <w:rPr>
                <w:rFonts w:hint="eastAsia" w:ascii="仿宋_GB2312" w:hAnsi="仿宋_GB2312" w:eastAsia="仿宋_GB2312" w:cs="仿宋_GB2312"/>
                <w:spacing w:val="9"/>
                <w:sz w:val="24"/>
                <w:szCs w:val="24"/>
                <w:lang w:val="en-US" w:eastAsia="zh-CN"/>
              </w:rPr>
              <w:t>2024年航道</w:t>
            </w:r>
          </w:p>
          <w:p>
            <w:pPr>
              <w:spacing w:line="240" w:lineRule="exact"/>
              <w:ind w:left="-105" w:right="-105"/>
              <w:jc w:val="center"/>
            </w:pPr>
            <w:r>
              <w:rPr>
                <w:rFonts w:hint="eastAsia" w:ascii="仿宋_GB2312" w:hAnsi="仿宋_GB2312" w:eastAsia="仿宋_GB2312" w:cs="仿宋_GB2312"/>
                <w:spacing w:val="9"/>
                <w:sz w:val="24"/>
                <w:szCs w:val="24"/>
                <w:lang w:val="en-US" w:eastAsia="zh-CN"/>
              </w:rPr>
              <w:t>测量技术方案</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ascii="仿宋_GB2312" w:hAnsi="仿宋_GB2312" w:eastAsia="仿宋_GB2312" w:cs="仿宋_GB2312"/>
                <w:spacing w:val="13"/>
                <w:sz w:val="24"/>
                <w:szCs w:val="24"/>
                <w:lang w:val="en-US" w:eastAsia="zh-CN"/>
              </w:rPr>
              <w:t>项目位于汕头市，主要工作为东里河1、东里河2、东溪、韩江2、外砂河外航道、笠港水道、小金门水道的水深测量和地形测量、水位控制测量和内业制图等。里程共105公里。</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lang w:val="en-US" w:eastAsia="zh-CN"/>
              </w:rPr>
              <w:t>工程测量</w:t>
            </w:r>
          </w:p>
        </w:tc>
        <w:tc>
          <w:tcPr>
            <w:tcW w:w="238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ascii="仿宋_GB2312" w:hAnsi="仿宋_GB2312" w:eastAsia="仿宋_GB2312" w:cs="仿宋_GB2312"/>
                <w:spacing w:val="9"/>
                <w:sz w:val="24"/>
                <w:szCs w:val="24"/>
                <w:lang w:val="en-US" w:eastAsia="zh-CN"/>
              </w:rPr>
              <w:t>省财政专项资金拨款，下达资金68万元。</w:t>
            </w:r>
          </w:p>
        </w:tc>
        <w:tc>
          <w:tcPr>
            <w:tcW w:w="238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ascii="仿宋_GB2312" w:hAnsi="仿宋_GB2312" w:eastAsia="仿宋_GB2312" w:cs="仿宋_GB2312"/>
                <w:spacing w:val="17"/>
                <w:sz w:val="24"/>
                <w:szCs w:val="24"/>
              </w:rPr>
              <w:t>2025-</w:t>
            </w:r>
            <w:r>
              <w:rPr>
                <w:rFonts w:hint="eastAsia" w:ascii="仿宋_GB2312" w:hAnsi="仿宋_GB2312" w:eastAsia="仿宋_GB2312" w:cs="仿宋_GB2312"/>
                <w:spacing w:val="17"/>
                <w:sz w:val="24"/>
                <w:szCs w:val="24"/>
                <w:lang w:val="en-US" w:eastAsia="zh-CN"/>
              </w:rPr>
              <w:t>08</w:t>
            </w:r>
            <w:r>
              <w:rPr>
                <w:rFonts w:hint="eastAsia" w:ascii="仿宋_GB2312" w:hAnsi="仿宋_GB2312" w:eastAsia="仿宋_GB2312" w:cs="仿宋_GB2312"/>
                <w:spacing w:val="17"/>
                <w:sz w:val="24"/>
                <w:szCs w:val="24"/>
              </w:rPr>
              <w:t>-</w:t>
            </w:r>
            <w:r>
              <w:rPr>
                <w:rFonts w:hint="eastAsia" w:ascii="仿宋_GB2312" w:hAnsi="仿宋_GB2312" w:eastAsia="仿宋_GB2312" w:cs="仿宋_GB2312"/>
                <w:spacing w:val="17"/>
                <w:sz w:val="24"/>
                <w:szCs w:val="24"/>
                <w:lang w:val="en-US" w:eastAsia="zh-CN"/>
              </w:rPr>
              <w:t>12</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bCs/>
              </w:rPr>
            </w:pPr>
            <w:r>
              <w:rPr>
                <w:rFonts w:hint="eastAsia" w:ascii="仿宋_GB2312" w:hAnsi="仿宋_GB2312" w:eastAsia="仿宋_GB2312" w:cs="仿宋_GB2312"/>
                <w:spacing w:val="6"/>
                <w:sz w:val="24"/>
                <w:szCs w:val="24"/>
                <w:lang w:val="en-US" w:eastAsia="zh-CN"/>
              </w:rPr>
              <w:t>广东省航道事务中心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7"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214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ascii="仿宋_GB2312" w:hAnsi="仿宋_GB2312" w:eastAsia="仿宋_GB2312" w:cs="仿宋_GB2312"/>
                <w:snapToGrid w:val="0"/>
                <w:color w:val="000000"/>
                <w:kern w:val="0"/>
                <w:sz w:val="24"/>
                <w:szCs w:val="24"/>
                <w:lang w:val="en-US" w:eastAsia="zh-CN" w:bidi="ar-SA"/>
              </w:rPr>
              <w:t>广东省粤东航道事务中心关于下达2025年韩江1等5条航道水深测量任务</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ascii="仿宋_GB2312" w:hAnsi="仿宋_GB2312" w:eastAsia="仿宋_GB2312" w:cs="仿宋_GB2312"/>
                <w:sz w:val="24"/>
                <w:szCs w:val="24"/>
                <w:lang w:val="en-US" w:eastAsia="zh-CN"/>
              </w:rPr>
              <w:t>项目位于汕头市，主要工作为对韩江1、榕江出海航道、榕江、榕江北河1和榕江北河2共5条航道开展水深测量。里程共44公里。</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lang w:val="en-US" w:eastAsia="zh-CN"/>
              </w:rPr>
            </w:pPr>
            <w:r>
              <w:rPr>
                <w:rFonts w:hint="eastAsia"/>
                <w:lang w:val="en-US" w:eastAsia="zh-CN"/>
              </w:rPr>
              <w:t>海洋测绘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ascii="仿宋_GB2312" w:hAnsi="仿宋_GB2312" w:eastAsia="仿宋_GB2312" w:cs="仿宋_GB2312"/>
                <w:sz w:val="24"/>
                <w:szCs w:val="24"/>
                <w:lang w:val="en-US" w:eastAsia="zh-CN"/>
              </w:rPr>
              <w:t>我所航道日常维护费支出，费用11.39万元</w:t>
            </w:r>
          </w:p>
        </w:tc>
        <w:tc>
          <w:tcPr>
            <w:tcW w:w="238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ascii="仿宋_GB2312" w:hAnsi="仿宋_GB2312" w:eastAsia="仿宋_GB2312" w:cs="仿宋_GB2312"/>
                <w:sz w:val="24"/>
                <w:szCs w:val="24"/>
                <w:lang w:val="en-US" w:eastAsia="zh-CN"/>
              </w:rPr>
              <w:t>2025-07-05</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bCs/>
              </w:rPr>
            </w:pPr>
            <w:r>
              <w:rPr>
                <w:rFonts w:hint="eastAsia" w:ascii="仿宋_GB2312" w:hAnsi="仿宋_GB2312" w:eastAsia="仿宋_GB2312" w:cs="仿宋_GB2312"/>
                <w:spacing w:val="6"/>
                <w:sz w:val="24"/>
                <w:szCs w:val="24"/>
                <w:lang w:val="en-US" w:eastAsia="zh-CN"/>
              </w:rPr>
              <w:t>广东省粤东航道事务中心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12" w:hRule="exact"/>
        </w:trPr>
        <w:tc>
          <w:tcPr>
            <w:tcW w:w="82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3</w:t>
            </w:r>
          </w:p>
        </w:tc>
        <w:tc>
          <w:tcPr>
            <w:tcW w:w="214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snapToGrid w:val="0"/>
                <w:color w:val="000000"/>
                <w:kern w:val="0"/>
                <w:sz w:val="24"/>
                <w:szCs w:val="24"/>
                <w:lang w:val="en-US" w:eastAsia="zh-CN" w:bidi="ar-SA"/>
              </w:rPr>
              <w:t>广东省粤东航道事务中心关于下达2024年韩江1等5条航道水深测量任务</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项目位于汕头市，主要工作为对韩江1、榕江出海航道疏浚段、榕江、榕江北河1、榕江北河2等5条航道水深测量，里程合计114公里。</w:t>
            </w:r>
          </w:p>
          <w:p>
            <w:pPr>
              <w:spacing w:line="240" w:lineRule="exact"/>
              <w:ind w:left="-105" w:right="-105"/>
              <w:jc w:val="center"/>
            </w:pPr>
          </w:p>
        </w:tc>
        <w:tc>
          <w:tcPr>
            <w:tcW w:w="214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lang w:val="en-US" w:eastAsia="zh-CN"/>
              </w:rPr>
            </w:pPr>
            <w:r>
              <w:rPr>
                <w:rFonts w:hint="eastAsia"/>
                <w:lang w:val="en-US" w:eastAsia="zh-CN"/>
              </w:rPr>
              <w:t>海洋测绘</w:t>
            </w:r>
          </w:p>
        </w:tc>
        <w:tc>
          <w:tcPr>
            <w:tcW w:w="238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ascii="仿宋_GB2312" w:hAnsi="仿宋_GB2312" w:eastAsia="仿宋_GB2312" w:cs="仿宋_GB2312"/>
                <w:sz w:val="24"/>
                <w:szCs w:val="24"/>
                <w:lang w:val="en-US" w:eastAsia="zh-CN"/>
              </w:rPr>
              <w:t>我所航道日常维护费支出，费用29.52万元</w:t>
            </w:r>
          </w:p>
        </w:tc>
        <w:tc>
          <w:tcPr>
            <w:tcW w:w="238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hint="eastAsia" w:ascii="仿宋_GB2312" w:hAnsi="仿宋_GB2312" w:eastAsia="仿宋_GB2312" w:cs="仿宋_GB2312"/>
                <w:sz w:val="24"/>
                <w:szCs w:val="24"/>
                <w:lang w:val="en-US" w:eastAsia="zh-CN"/>
              </w:rPr>
              <w:t>2024-12-31</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bCs/>
              </w:rPr>
            </w:pPr>
            <w:r>
              <w:rPr>
                <w:rFonts w:hint="eastAsia" w:ascii="仿宋_GB2312" w:hAnsi="仿宋_GB2312" w:eastAsia="仿宋_GB2312" w:cs="仿宋_GB2312"/>
                <w:spacing w:val="6"/>
                <w:sz w:val="24"/>
                <w:szCs w:val="24"/>
                <w:lang w:val="en-US" w:eastAsia="zh-CN"/>
              </w:rPr>
              <w:t>广东省粤东航道事务中心</w:t>
            </w:r>
          </w:p>
        </w:tc>
      </w:tr>
    </w:tbl>
    <w:p/>
    <w:p>
      <w:pPr>
        <w:jc w:val="center"/>
        <w:rPr>
          <w:rFonts w:hint="eastAsia" w:ascii="宋体" w:hAnsi="宋体" w:cs="宋体"/>
        </w:rPr>
      </w:pPr>
      <w:bookmarkStart w:id="0" w:name="_GoBack"/>
      <w:bookmarkEnd w:id="0"/>
      <w:r>
        <w:rPr>
          <w:rFonts w:ascii="Times New Roman" w:hAnsi="Times New Roman"/>
          <w:b/>
          <w:sz w:val="44"/>
          <w:szCs w:val="44"/>
          <w:lang w:bidi="ar"/>
        </w:rPr>
        <w:br w:type="page"/>
      </w:r>
      <w:r>
        <w:rPr>
          <w:rFonts w:hint="eastAsia" w:ascii="宋体" w:hAnsi="宋体" w:cs="宋体"/>
          <w:b/>
          <w:sz w:val="44"/>
          <w:szCs w:val="44"/>
          <w:lang w:bidi="ar"/>
        </w:rPr>
        <w:t>五、体系制度要求</w:t>
      </w:r>
    </w:p>
    <w:p>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both"/>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宋体-PUA"/>
                <w:bCs/>
                <w:kern w:val="200"/>
                <w:szCs w:val="21"/>
                <w:lang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宋体-PUA"/>
                <w:bCs/>
                <w:kern w:val="200"/>
                <w:szCs w:val="21"/>
                <w:lang w:bidi="ar"/>
              </w:rPr>
              <w:t>符合</w:t>
            </w:r>
          </w:p>
        </w:tc>
      </w:tr>
    </w:tbl>
    <w:p>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宋体-PUA">
    <w:altName w:val="方正书宋_GBK"/>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7980B05"/>
    <w:rsid w:val="0B2A44FC"/>
    <w:rsid w:val="15891582"/>
    <w:rsid w:val="15BF2E27"/>
    <w:rsid w:val="1AE85A2F"/>
    <w:rsid w:val="1B8B54D3"/>
    <w:rsid w:val="219C5FB5"/>
    <w:rsid w:val="27A154D3"/>
    <w:rsid w:val="2C31106C"/>
    <w:rsid w:val="2DA059AB"/>
    <w:rsid w:val="2F53368A"/>
    <w:rsid w:val="34F34E4B"/>
    <w:rsid w:val="355359F9"/>
    <w:rsid w:val="3B4D02DD"/>
    <w:rsid w:val="3F924E0B"/>
    <w:rsid w:val="41ED15AE"/>
    <w:rsid w:val="438102CB"/>
    <w:rsid w:val="452E7C4D"/>
    <w:rsid w:val="52943CCE"/>
    <w:rsid w:val="5EFFA9AA"/>
    <w:rsid w:val="664F5A30"/>
    <w:rsid w:val="789A32FC"/>
    <w:rsid w:val="7DEC10E4"/>
    <w:rsid w:val="BFBDE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 w:type="paragraph" w:customStyle="1" w:styleId="9">
    <w:name w:val="Table Text"/>
    <w:basedOn w:val="1"/>
    <w:semiHidden/>
    <w:qFormat/>
    <w:uiPriority w:val="0"/>
    <w:rPr>
      <w:rFonts w:ascii="微软雅黑" w:hAnsi="微软雅黑" w:eastAsia="微软雅黑" w:cs="微软雅黑"/>
      <w:sz w:val="19"/>
      <w:szCs w:val="19"/>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63</Words>
  <Characters>63</Characters>
  <Lines>0</Lines>
  <Paragraphs>0</Paragraphs>
  <TotalTime>5</TotalTime>
  <ScaleCrop>false</ScaleCrop>
  <LinksUpToDate>false</LinksUpToDate>
  <CharactersWithSpaces>64</CharactersWithSpaces>
  <Application>WPS Office_11.8.2.12291_F1E327BC-269C-435d-A152-05C5408002CA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2026-05-10T03:14:00Z</dcterms:created>
  <dc:creator>USER</dc:creator>
  <cp:lastModifiedBy>chk</cp:lastModifiedBy>
  <cp:lastPrinted>2026-09-11T14:54:00Z</cp:lastPrinted>
  <dcterms:modified xsi:type="dcterms:W3CDTF">2026-09-14T16:58:17Z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2052-11.8.2.12291</vt:lpwstr>
  </property>
  <property fmtid="{D5CDD505-2E9C-101B-9397-08002B2CF9AE}" pid="3" name="ICV">
    <vt:lpwstr>9F5BB40CDB0171683C948B6A6CB28C3B</vt:lpwstr>
  </property>
  <property fmtid="{D5CDD505-2E9C-101B-9397-08002B2CF9AE}" pid="4" name="KSOTemplateDocerSaveRecord">
    <vt:lpwstr>eyJoZGlkIjoiYWUyZjBlZjg4MDdiZTgzZGEwOWE5OGQ5NjliNjE3MmUiLCJ1c2VySWQiOiI2MzMwMjU2NTgifQ==</vt:lpwstr>
  </property>
</Properties>
</file>