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Cs/>
          <w:sz w:val="28"/>
          <w:szCs w:val="28"/>
        </w:rPr>
      </w:pPr>
    </w:p>
    <w:p>
      <w:pPr>
        <w:jc w:val="center"/>
        <w:rPr>
          <w:b/>
          <w:sz w:val="52"/>
        </w:rPr>
      </w:pPr>
    </w:p>
    <w:p>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bCs/>
          <w:sz w:val="52"/>
          <w:szCs w:val="52"/>
          <w:u w:val="single"/>
          <w:lang w:val="en-US" w:eastAsia="zh-CN" w:bidi="ar"/>
        </w:rPr>
        <w:t>广东省地质局汕头地质调查中心（广东省汕头地质灾害应急抢险技术中心）</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pPr>
        <w:jc w:val="center"/>
        <w:rPr>
          <w:rFonts w:hint="eastAsia" w:ascii="宋体" w:hAnsi="宋体" w:eastAsia="宋体" w:cs="宋体"/>
          <w:b/>
          <w:sz w:val="32"/>
          <w:szCs w:val="32"/>
          <w:lang w:eastAsia="zh-CN" w:bidi="ar"/>
        </w:rPr>
      </w:pPr>
      <w:r>
        <w:rPr>
          <w:rFonts w:hint="eastAsia" w:ascii="宋体" w:hAnsi="宋体" w:cs="宋体"/>
          <w:b/>
          <w:sz w:val="32"/>
          <w:szCs w:val="32"/>
          <w:lang w:eastAsia="zh-CN" w:bidi="ar"/>
        </w:rPr>
        <w:t>（</w:t>
      </w:r>
      <w:r>
        <w:rPr>
          <w:rFonts w:hint="eastAsia" w:ascii="宋体" w:hAnsi="宋体" w:cs="宋体"/>
          <w:b/>
          <w:sz w:val="32"/>
          <w:szCs w:val="32"/>
          <w:lang w:val="en-US" w:eastAsia="zh-CN" w:bidi="ar"/>
        </w:rPr>
        <w:t>仅填写非涉密信息</w:t>
      </w:r>
      <w:r>
        <w:rPr>
          <w:rFonts w:hint="eastAsia" w:ascii="宋体" w:hAnsi="宋体" w:cs="宋体"/>
          <w:b/>
          <w:sz w:val="32"/>
          <w:szCs w:val="32"/>
          <w:lang w:eastAsia="zh-CN" w:bidi="ar"/>
        </w:rPr>
        <w:t>）</w:t>
      </w:r>
    </w:p>
    <w:p/>
    <w:p/>
    <w:p/>
    <w:p/>
    <w:p/>
    <w:p>
      <w:pPr>
        <w:jc w:val="center"/>
        <w:rPr>
          <w:rFonts w:ascii="Times New Roman" w:hAnsi="Times New Roman"/>
          <w:b/>
          <w:sz w:val="36"/>
          <w:lang w:bidi="ar"/>
        </w:rPr>
      </w:pPr>
      <w:r>
        <w:rPr>
          <w:rFonts w:ascii="Times New Roman" w:hAnsi="Times New Roman"/>
          <w:b/>
          <w:sz w:val="36"/>
          <w:lang w:bidi="ar"/>
        </w:rPr>
        <w:t xml:space="preserve"> </w:t>
      </w:r>
    </w:p>
    <w:p>
      <w:pPr>
        <w:jc w:val="center"/>
        <w:rPr>
          <w:rFonts w:ascii="Times New Roman" w:hAnsi="Times New Roman"/>
          <w:b/>
          <w:sz w:val="36"/>
          <w:lang w:bidi="ar"/>
        </w:rPr>
      </w:pPr>
    </w:p>
    <w:p>
      <w:pPr>
        <w:rPr>
          <w:b/>
          <w:sz w:val="36"/>
        </w:rPr>
      </w:pPr>
    </w:p>
    <w:p>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广东省地质局汕头地质调查中心（广东省汕头地质灾害应急抢险技术中心）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sz w:val="24"/>
                <w:lang w:val="en-US" w:eastAsia="zh-CN"/>
              </w:rPr>
            </w:pPr>
            <w:r>
              <w:rPr>
                <w:rFonts w:hint="eastAsia"/>
                <w:sz w:val="24"/>
                <w:lang w:val="en-US" w:eastAsia="zh-CN"/>
              </w:rPr>
              <w:t>12440500455943638E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事业单位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广东省汕头市金平区护堤路30号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黄举松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sz w:val="24"/>
                <w:lang w:val="en-US" w:eastAsia="zh-CN"/>
              </w:rPr>
            </w:pPr>
            <w:r>
              <w:rPr>
                <w:rFonts w:hint="eastAsia"/>
                <w:sz w:val="24"/>
                <w:lang w:val="en-US" w:eastAsia="zh-CN"/>
              </w:rPr>
              <w:t>乙级：测绘航空摄影(不得承揽两个及以上省级行政区域范围的项目)、工程测量(不得从事二等及以上控制测量、国家建设重点工程的规划测量、单个建筑物10万平方米及以上的建筑工程测量、特大型水利水电工程测量、</w:t>
            </w:r>
          </w:p>
          <w:p>
            <w:pPr>
              <w:jc w:val="left"/>
            </w:pPr>
            <w:r>
              <w:rPr>
                <w:rFonts w:hint="eastAsia"/>
                <w:sz w:val="24"/>
                <w:lang w:val="en-US" w:eastAsia="zh-CN"/>
              </w:rPr>
              <w:t>4千米及以上隧道工程测量)、地理信息系统工程(不得承揽两个及以上省级行政区域范围的项目)。</w:t>
            </w:r>
          </w:p>
        </w:tc>
      </w:tr>
    </w:tbl>
    <w:p/>
    <w:p>
      <w:pPr>
        <w:jc w:val="center"/>
        <w:rPr>
          <w:b/>
          <w:spacing w:val="70"/>
          <w:sz w:val="36"/>
        </w:rPr>
      </w:pPr>
    </w:p>
    <w:p>
      <w:pPr>
        <w:jc w:val="center"/>
        <w:rPr>
          <w:b/>
          <w:spacing w:val="70"/>
          <w:sz w:val="36"/>
        </w:rPr>
      </w:pPr>
    </w:p>
    <w:p>
      <w:pPr>
        <w:jc w:val="both"/>
        <w:rPr>
          <w:b/>
          <w:spacing w:val="70"/>
          <w:sz w:val="36"/>
        </w:rPr>
      </w:pPr>
    </w:p>
    <w:p>
      <w:pPr>
        <w:jc w:val="center"/>
      </w:pPr>
      <w:bookmarkStart w:id="0" w:name="_GoBack"/>
      <w:bookmarkEnd w:id="0"/>
      <w:r>
        <w:rPr>
          <w:rFonts w:hint="eastAsia" w:ascii="Times New Roman" w:hAnsi="Times New Roman" w:cs="宋体"/>
          <w:b/>
          <w:sz w:val="44"/>
          <w:szCs w:val="44"/>
          <w:lang w:bidi="ar"/>
        </w:rPr>
        <w:t>二、专业技术人员</w:t>
      </w:r>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测绘专业高级技术人员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p>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苏金锋</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60</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陈炳桐</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57</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3</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lang w:val="en-US" w:eastAsia="zh-CN"/>
              </w:rPr>
            </w:pPr>
            <w:r>
              <w:rPr>
                <w:rFonts w:hint="eastAsia"/>
                <w:lang w:val="en-US" w:eastAsia="zh-CN"/>
              </w:rPr>
              <w:t>陈学锦</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42</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bl>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lang w:val="en-US" w:eastAsia="zh-CN"/>
              </w:rPr>
            </w:pPr>
            <w:r>
              <w:rPr>
                <w:rFonts w:hint="eastAsia"/>
                <w:lang w:val="en-US" w:eastAsia="zh-CN"/>
              </w:rPr>
              <w:t>杜绿珍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李佳峰</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bl>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测绘专业初级技术人员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蔡满芸</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49</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bl>
    <w:p>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测绘相关专业技术人员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卜安</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59</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地质矿产勘查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周健</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55</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岩土工程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3</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钱龙兵</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42</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地质矿产勘查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4</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郭丽荣</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41</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地质矿产勘查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5</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温辉</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38</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地质矿产勘查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6</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朱沛云</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39</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地质矿产勘查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7</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周荣德</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40</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地质矿产勘查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8</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廖静</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38</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地质矿产勘查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lang w:val="en-US" w:eastAsia="zh-CN"/>
              </w:rPr>
            </w:pPr>
            <w:r>
              <w:rPr>
                <w:rFonts w:hint="eastAsia"/>
                <w:lang w:val="en-US" w:eastAsia="zh-CN"/>
              </w:rPr>
              <w:t>9</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吴泽彬</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35</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岩土工程</w:t>
            </w:r>
          </w:p>
        </w:tc>
      </w:tr>
    </w:tbl>
    <w:p>
      <w:pPr>
        <w:jc w:val="center"/>
      </w:pPr>
      <w:r>
        <w:rPr>
          <w:rFonts w:hint="eastAsia" w:ascii="Times New Roman" w:hAnsi="Times New Roman" w:cs="宋体"/>
          <w:b/>
          <w:sz w:val="44"/>
          <w:szCs w:val="44"/>
          <w:lang w:bidi="ar"/>
        </w:rPr>
        <w:t>三、技术装备</w:t>
      </w:r>
    </w:p>
    <w:p/>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4"/>
        <w:gridCol w:w="4200"/>
        <w:gridCol w:w="742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序号</w:t>
            </w:r>
          </w:p>
        </w:tc>
        <w:tc>
          <w:tcPr>
            <w:tcW w:w="4200"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技术装备类型和精度</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b/>
                <w:color w:val="auto"/>
                <w:sz w:val="32"/>
                <w:szCs w:val="32"/>
              </w:rPr>
            </w:pPr>
            <w:r>
              <w:rPr>
                <w:rFonts w:hint="eastAsia" w:ascii="Times New Roman" w:hAnsi="Times New Roman" w:cs="宋体"/>
                <w:b/>
                <w:color w:val="auto"/>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1</w:t>
            </w:r>
          </w:p>
        </w:tc>
        <w:tc>
          <w:tcPr>
            <w:tcW w:w="4200"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测地型GNSS接收机</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4"/>
              </w:rPr>
            </w:pPr>
            <w:r>
              <w:rPr>
                <w:rFonts w:hint="eastAsia"/>
                <w:color w:val="auto"/>
                <w:sz w:val="24"/>
                <w:lang w:val="en-US" w:eastAsia="zh-CN"/>
              </w:rPr>
              <w:t>中海达sRTK</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2</w:t>
            </w:r>
          </w:p>
        </w:tc>
        <w:tc>
          <w:tcPr>
            <w:tcW w:w="4200"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测量型GNSS接收机</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4"/>
              </w:rPr>
            </w:pPr>
            <w:r>
              <w:rPr>
                <w:rFonts w:hint="eastAsia"/>
                <w:color w:val="auto"/>
                <w:sz w:val="24"/>
                <w:lang w:val="en-US" w:eastAsia="zh-CN"/>
              </w:rPr>
              <w:t>海星达vRTK2</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3</w:t>
            </w:r>
          </w:p>
        </w:tc>
        <w:tc>
          <w:tcPr>
            <w:tcW w:w="4200"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全站仪（不低于2秒级精度）</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4"/>
              </w:rPr>
            </w:pPr>
            <w:r>
              <w:rPr>
                <w:rFonts w:hint="eastAsia"/>
                <w:color w:val="auto"/>
                <w:sz w:val="24"/>
                <w:lang w:val="en-US" w:eastAsia="zh-CN"/>
              </w:rPr>
              <w:t>拓普康GPT-3002LN</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4</w:t>
            </w:r>
          </w:p>
        </w:tc>
        <w:tc>
          <w:tcPr>
            <w:tcW w:w="4200"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地下管线探测仪</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4"/>
              </w:rPr>
            </w:pPr>
            <w:r>
              <w:rPr>
                <w:rFonts w:hint="eastAsia"/>
                <w:color w:val="auto"/>
                <w:sz w:val="24"/>
                <w:lang w:val="en-US" w:eastAsia="zh-CN"/>
              </w:rPr>
              <w:t>RD8100（TX-10）</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5</w:t>
            </w:r>
          </w:p>
        </w:tc>
        <w:tc>
          <w:tcPr>
            <w:tcW w:w="4200"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无人飞行测量采集系统</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ind w:firstLine="240" w:firstLineChars="100"/>
              <w:jc w:val="center"/>
              <w:rPr>
                <w:color w:val="auto"/>
                <w:sz w:val="24"/>
              </w:rPr>
            </w:pPr>
            <w:r>
              <w:rPr>
                <w:rFonts w:hint="eastAsia"/>
                <w:color w:val="auto"/>
                <w:sz w:val="24"/>
                <w:lang w:val="en-US" w:eastAsia="zh-CN"/>
              </w:rPr>
              <w:t>大疆DJI Matrice 4E（单北斗版）  编号：（1581F9HY32）</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6</w:t>
            </w:r>
          </w:p>
        </w:tc>
        <w:tc>
          <w:tcPr>
            <w:tcW w:w="4200"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无人飞行测量采集系统</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ind w:firstLine="240" w:firstLineChars="100"/>
              <w:jc w:val="center"/>
              <w:rPr>
                <w:color w:val="auto"/>
                <w:sz w:val="24"/>
              </w:rPr>
            </w:pPr>
            <w:r>
              <w:rPr>
                <w:rFonts w:hint="eastAsia"/>
                <w:color w:val="auto"/>
                <w:sz w:val="24"/>
                <w:lang w:val="en-US" w:eastAsia="zh-CN"/>
              </w:rPr>
              <w:t>大疆DJI Matrice 4E（单北斗版）  编号：（1581F9HYC2）</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7</w:t>
            </w:r>
          </w:p>
        </w:tc>
        <w:tc>
          <w:tcPr>
            <w:tcW w:w="4200"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地理信息处理软件</w:t>
            </w:r>
          </w:p>
        </w:tc>
        <w:tc>
          <w:tcPr>
            <w:tcW w:w="7423"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MAPGIS6.7版</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4"/>
                <w:lang w:val="en-US" w:eastAsia="zh-CN"/>
              </w:rPr>
            </w:pPr>
            <w:r>
              <w:rPr>
                <w:rFonts w:hint="eastAsia"/>
                <w:sz w:val="24"/>
                <w:lang w:val="en-US" w:eastAsia="zh-CN"/>
              </w:rPr>
              <w:t>2</w:t>
            </w:r>
          </w:p>
        </w:tc>
      </w:tr>
    </w:tbl>
    <w:p/>
    <w:p>
      <w:pPr>
        <w:jc w:val="both"/>
        <w:rPr>
          <w:b/>
          <w:sz w:val="44"/>
          <w:szCs w:val="44"/>
        </w:rPr>
      </w:pPr>
    </w:p>
    <w:p>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277"/>
        <w:gridCol w:w="4368"/>
        <w:gridCol w:w="1710"/>
        <w:gridCol w:w="1305"/>
        <w:gridCol w:w="1674"/>
        <w:gridCol w:w="2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6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序号</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项目名称</w:t>
            </w:r>
          </w:p>
        </w:tc>
        <w:tc>
          <w:tcPr>
            <w:tcW w:w="4368"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基本情况（项目地点、作业内容等）</w:t>
            </w:r>
          </w:p>
        </w:tc>
        <w:tc>
          <w:tcPr>
            <w:tcW w:w="171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所属专业类别</w:t>
            </w:r>
          </w:p>
        </w:tc>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val="en" w:bidi="ar"/>
              </w:rPr>
            </w:pPr>
            <w:r>
              <w:rPr>
                <w:rFonts w:hint="eastAsia" w:ascii="Times New Roman" w:hAnsi="Times New Roman" w:cs="宋体"/>
                <w:b/>
                <w:sz w:val="24"/>
                <w:lang w:val="en" w:bidi="ar"/>
              </w:rPr>
              <w:t>测绘金额</w:t>
            </w:r>
          </w:p>
          <w:p>
            <w:pPr>
              <w:jc w:val="center"/>
              <w:rPr>
                <w:b/>
                <w:sz w:val="24"/>
              </w:rPr>
            </w:pP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167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4" w:hRule="exact"/>
        </w:trPr>
        <w:tc>
          <w:tcPr>
            <w:tcW w:w="69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21"/>
              </w:rPr>
            </w:pPr>
            <w:r>
              <w:rPr>
                <w:rFonts w:hint="eastAsia" w:eastAsia="宋体" w:cs="Times New Roman"/>
                <w:sz w:val="21"/>
                <w:szCs w:val="21"/>
                <w:lang w:val="en-US" w:eastAsia="zh-CN"/>
              </w:rPr>
              <w:t>广东省重点乡镇1:10000地质灾害风险调查评价（梅州市梅江区长沙镇）项目</w:t>
            </w:r>
          </w:p>
        </w:tc>
        <w:tc>
          <w:tcPr>
            <w:tcW w:w="4368" w:type="dxa"/>
            <w:tcBorders>
              <w:top w:val="single" w:color="auto" w:sz="4" w:space="0"/>
              <w:left w:val="single" w:color="auto" w:sz="4" w:space="0"/>
              <w:bottom w:val="single" w:color="auto" w:sz="4" w:space="0"/>
              <w:right w:val="single" w:color="auto" w:sz="4" w:space="0"/>
            </w:tcBorders>
            <w:noWrap w:val="0"/>
            <w:vAlign w:val="center"/>
          </w:tcPr>
          <w:p>
            <w:pPr>
              <w:jc w:val="left"/>
              <w:rPr>
                <w:sz w:val="18"/>
                <w:szCs w:val="21"/>
              </w:rPr>
            </w:pPr>
            <w:r>
              <w:rPr>
                <w:rFonts w:hint="eastAsia" w:eastAsia="宋体" w:cs="Times New Roman"/>
                <w:sz w:val="21"/>
                <w:szCs w:val="21"/>
                <w:lang w:val="en-US" w:eastAsia="zh-CN"/>
              </w:rPr>
              <w:t>项目位于广东省梅州市梅江区长沙镇，主要开展无人机航测、数据库建立及使用，内业影像数据处理。完成内容有：1.完成正射影像面积（分辨率0.1m）46km2、2.完成倾斜摄影面积为2.52km2、3.完成项目的数据库建设及数据录入。</w:t>
            </w:r>
          </w:p>
        </w:tc>
        <w:tc>
          <w:tcPr>
            <w:tcW w:w="171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eastAsia="宋体" w:cs="Times New Roman"/>
                <w:sz w:val="24"/>
                <w:lang w:val="en-US" w:eastAsia="zh-CN"/>
              </w:rPr>
              <w:t>地理信息系统工程</w:t>
            </w:r>
          </w:p>
        </w:tc>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eastAsia="宋体" w:cs="Times New Roman"/>
                <w:sz w:val="24"/>
                <w:lang w:val="en" w:eastAsia="zh-CN"/>
              </w:rPr>
              <w:t>128</w:t>
            </w:r>
          </w:p>
        </w:tc>
        <w:tc>
          <w:tcPr>
            <w:tcW w:w="167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eastAsia="宋体" w:cs="Times New Roman"/>
                <w:sz w:val="24"/>
                <w:lang w:val="en-US" w:eastAsia="zh-CN"/>
              </w:rPr>
              <w:t>2024.1.19</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bCs/>
              </w:rPr>
            </w:pPr>
            <w:r>
              <w:rPr>
                <w:rFonts w:hint="eastAsia" w:eastAsia="宋体" w:cs="Times New Roman"/>
                <w:sz w:val="24"/>
                <w:lang w:val="en-US" w:eastAsia="zh-CN"/>
              </w:rPr>
              <w:t>广东省地质局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2" w:hRule="exact"/>
        </w:trPr>
        <w:tc>
          <w:tcPr>
            <w:tcW w:w="69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21"/>
              </w:rPr>
            </w:pPr>
            <w:r>
              <w:rPr>
                <w:rFonts w:hint="eastAsia" w:eastAsia="宋体" w:cs="Times New Roman"/>
                <w:sz w:val="21"/>
                <w:szCs w:val="21"/>
                <w:lang w:val="en-US" w:eastAsia="zh-CN"/>
              </w:rPr>
              <w:t>广东省丰顺县汤西镇新岭村枫柯矿区地形测量</w:t>
            </w:r>
          </w:p>
        </w:tc>
        <w:tc>
          <w:tcPr>
            <w:tcW w:w="4368" w:type="dxa"/>
            <w:tcBorders>
              <w:top w:val="single" w:color="auto" w:sz="4" w:space="0"/>
              <w:left w:val="single" w:color="auto" w:sz="4" w:space="0"/>
              <w:bottom w:val="single" w:color="auto" w:sz="4" w:space="0"/>
              <w:right w:val="single" w:color="auto" w:sz="4" w:space="0"/>
            </w:tcBorders>
            <w:noWrap w:val="0"/>
            <w:vAlign w:val="center"/>
          </w:tcPr>
          <w:p>
            <w:pPr>
              <w:jc w:val="left"/>
              <w:rPr>
                <w:sz w:val="18"/>
                <w:szCs w:val="21"/>
              </w:rPr>
            </w:pPr>
            <w:r>
              <w:rPr>
                <w:rFonts w:hint="eastAsia" w:eastAsia="宋体" w:cs="Times New Roman"/>
                <w:sz w:val="21"/>
                <w:szCs w:val="21"/>
                <w:lang w:val="en-US" w:eastAsia="zh-CN"/>
              </w:rPr>
              <w:t>项目位于梅州市丰顺县汤西镇，主要工作对矿区地形进行修补测，完成内容有：1.完成控制点3个、2.完成像控点布设4个、3.完成航拍面积共1平方公里、4.完成1：2000地形图测绘共0.6平方公里。</w:t>
            </w:r>
          </w:p>
        </w:tc>
        <w:tc>
          <w:tcPr>
            <w:tcW w:w="171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eastAsia="宋体" w:cs="Times New Roman"/>
                <w:sz w:val="24"/>
                <w:lang w:val="en-US" w:eastAsia="zh-CN"/>
              </w:rPr>
              <w:t>测绘航空摄影</w:t>
            </w:r>
          </w:p>
        </w:tc>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eastAsia="宋体" w:cs="Times New Roman"/>
                <w:sz w:val="24"/>
                <w:lang w:val="en-US" w:eastAsia="zh-CN"/>
              </w:rPr>
              <w:t>1</w:t>
            </w:r>
          </w:p>
        </w:tc>
        <w:tc>
          <w:tcPr>
            <w:tcW w:w="167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eastAsia="宋体" w:cs="Times New Roman"/>
                <w:sz w:val="24"/>
                <w:lang w:val="en-US" w:eastAsia="zh-CN"/>
              </w:rPr>
              <w:t>2024-6-28</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bCs/>
              </w:rPr>
            </w:pPr>
            <w:r>
              <w:rPr>
                <w:rFonts w:hint="eastAsia" w:eastAsia="宋体" w:cs="Times New Roman"/>
                <w:sz w:val="24"/>
                <w:lang w:val="en-US" w:eastAsia="zh-CN"/>
              </w:rPr>
              <w:t>丰顺县润江矿业有限公司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exact"/>
        </w:trPr>
        <w:tc>
          <w:tcPr>
            <w:tcW w:w="69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3</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jc w:val="center"/>
              <w:rPr>
                <w:sz w:val="18"/>
                <w:szCs w:val="21"/>
              </w:rPr>
            </w:pPr>
            <w:r>
              <w:rPr>
                <w:rFonts w:hint="eastAsia" w:eastAsia="宋体" w:cs="Times New Roman"/>
                <w:sz w:val="21"/>
                <w:szCs w:val="21"/>
                <w:lang w:val="en-US" w:eastAsia="zh-CN"/>
              </w:rPr>
              <w:t>广东省丰顺县留隍镇横山瓷土矿区1:2000地形图测量</w:t>
            </w:r>
          </w:p>
        </w:tc>
        <w:tc>
          <w:tcPr>
            <w:tcW w:w="4368" w:type="dxa"/>
            <w:tcBorders>
              <w:top w:val="single" w:color="auto" w:sz="4" w:space="0"/>
              <w:left w:val="single" w:color="auto" w:sz="4" w:space="0"/>
              <w:bottom w:val="single" w:color="auto" w:sz="4" w:space="0"/>
              <w:right w:val="single" w:color="auto" w:sz="4" w:space="0"/>
            </w:tcBorders>
            <w:noWrap w:val="0"/>
            <w:vAlign w:val="center"/>
          </w:tcPr>
          <w:p>
            <w:pPr>
              <w:jc w:val="left"/>
              <w:rPr>
                <w:sz w:val="18"/>
                <w:szCs w:val="21"/>
              </w:rPr>
            </w:pPr>
            <w:r>
              <w:rPr>
                <w:rFonts w:hint="eastAsia" w:eastAsia="宋体" w:cs="Times New Roman"/>
                <w:sz w:val="21"/>
                <w:szCs w:val="21"/>
                <w:lang w:val="en-US" w:eastAsia="zh-CN"/>
              </w:rPr>
              <w:t>项目位于广东省丰顺县留隍镇，主要工作是开展控制测量、内外业一体化1:2000比例尺数字地形线划图（DLG）测量，共观测7个基本控制点,并以此为基础进行1:2000比例尺数字地形线划图（DLG）测绘，测区面积约1.4km2。</w:t>
            </w:r>
          </w:p>
        </w:tc>
        <w:tc>
          <w:tcPr>
            <w:tcW w:w="1710"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eastAsia="宋体" w:cs="Times New Roman"/>
                <w:sz w:val="24"/>
                <w:lang w:val="en-US" w:eastAsia="zh-CN"/>
              </w:rPr>
              <w:t>工程测量</w:t>
            </w:r>
          </w:p>
        </w:tc>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cs="Times New Roman"/>
                <w:sz w:val="24"/>
                <w:lang w:val="en-US" w:eastAsia="zh-CN"/>
              </w:rPr>
              <w:t>3</w:t>
            </w:r>
          </w:p>
        </w:tc>
        <w:tc>
          <w:tcPr>
            <w:tcW w:w="1674"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eastAsia="宋体" w:cs="Times New Roman"/>
                <w:sz w:val="24"/>
                <w:lang w:val="en-US" w:eastAsia="zh-CN"/>
              </w:rPr>
              <w:t>2025-5-20</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bCs/>
              </w:rPr>
            </w:pPr>
            <w:r>
              <w:rPr>
                <w:rFonts w:hint="eastAsia" w:eastAsia="宋体" w:cs="Times New Roman"/>
                <w:sz w:val="24"/>
                <w:lang w:val="en-US" w:eastAsia="zh-CN"/>
              </w:rPr>
              <w:t>梅州市金谷屹矿产开发有限公司</w:t>
            </w:r>
          </w:p>
        </w:tc>
      </w:tr>
    </w:tbl>
    <w:p>
      <w:pPr>
        <w:jc w:val="center"/>
        <w:rPr>
          <w:rFonts w:hint="eastAsia" w:ascii="宋体" w:hAnsi="宋体" w:cs="宋体"/>
          <w:b/>
          <w:sz w:val="44"/>
          <w:szCs w:val="44"/>
          <w:lang w:bidi="ar"/>
        </w:rPr>
      </w:pPr>
    </w:p>
    <w:p>
      <w:pPr>
        <w:jc w:val="center"/>
        <w:rPr>
          <w:rFonts w:hint="eastAsia" w:ascii="宋体" w:hAnsi="宋体" w:cs="宋体"/>
          <w:b/>
          <w:sz w:val="44"/>
          <w:szCs w:val="44"/>
          <w:lang w:bidi="ar"/>
        </w:rPr>
      </w:pPr>
    </w:p>
    <w:p>
      <w:pPr>
        <w:jc w:val="center"/>
        <w:rPr>
          <w:rFonts w:hint="eastAsia" w:ascii="宋体" w:hAnsi="宋体" w:cs="宋体"/>
          <w:b/>
          <w:sz w:val="44"/>
          <w:szCs w:val="44"/>
          <w:lang w:bidi="ar"/>
        </w:rPr>
      </w:pPr>
    </w:p>
    <w:p>
      <w:pPr>
        <w:jc w:val="center"/>
        <w:rPr>
          <w:rFonts w:hint="eastAsia" w:ascii="宋体" w:hAnsi="宋体" w:cs="宋体"/>
          <w:b/>
          <w:sz w:val="44"/>
          <w:szCs w:val="44"/>
          <w:lang w:bidi="ar"/>
        </w:rPr>
      </w:pPr>
    </w:p>
    <w:p>
      <w:pPr>
        <w:jc w:val="center"/>
        <w:rPr>
          <w:rFonts w:hint="eastAsia" w:ascii="宋体" w:hAnsi="宋体" w:cs="宋体"/>
          <w:b/>
          <w:sz w:val="44"/>
          <w:szCs w:val="44"/>
          <w:lang w:bidi="ar"/>
        </w:rPr>
      </w:pPr>
    </w:p>
    <w:p>
      <w:pPr>
        <w:jc w:val="center"/>
        <w:rPr>
          <w:rFonts w:hint="eastAsia" w:ascii="宋体" w:hAnsi="宋体" w:cs="宋体"/>
          <w:b/>
          <w:sz w:val="44"/>
          <w:szCs w:val="44"/>
          <w:lang w:bidi="ar"/>
        </w:rPr>
      </w:pPr>
    </w:p>
    <w:p>
      <w:pPr>
        <w:jc w:val="center"/>
        <w:rPr>
          <w:rFonts w:hint="eastAsia" w:ascii="宋体" w:hAnsi="宋体" w:cs="宋体"/>
        </w:rPr>
      </w:pPr>
      <w:r>
        <w:rPr>
          <w:rFonts w:hint="eastAsia" w:ascii="宋体" w:hAnsi="宋体" w:cs="宋体"/>
          <w:b/>
          <w:sz w:val="44"/>
          <w:szCs w:val="44"/>
          <w:lang w:bidi="ar"/>
        </w:rPr>
        <w:t>五、体系制度要求</w:t>
      </w:r>
    </w:p>
    <w:p>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bCs/>
                <w:kern w:val="0"/>
                <w:sz w:val="24"/>
                <w:lang w:val="en-US" w:eastAsia="zh-CN"/>
              </w:rPr>
            </w:pPr>
            <w:r>
              <w:rPr>
                <w:rFonts w:hint="eastAsia" w:ascii="宋体" w:hAnsi="宋体" w:cs="仿宋_GB2312"/>
                <w:bCs/>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符合</w:t>
            </w:r>
          </w:p>
        </w:tc>
      </w:tr>
    </w:tbl>
    <w:p>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auto"/>
    <w:pitch w:val="default"/>
    <w:sig w:usb0="00000000" w:usb1="00000000"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宋体-PUA">
    <w:altName w:val="方正书宋_GBK"/>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2A91D81"/>
    <w:rsid w:val="03C1490A"/>
    <w:rsid w:val="04471852"/>
    <w:rsid w:val="057B5255"/>
    <w:rsid w:val="05F00C85"/>
    <w:rsid w:val="074D44A4"/>
    <w:rsid w:val="0B2A44FC"/>
    <w:rsid w:val="140D4508"/>
    <w:rsid w:val="15BF2E27"/>
    <w:rsid w:val="1B8B54D3"/>
    <w:rsid w:val="219C5FB5"/>
    <w:rsid w:val="27A154D3"/>
    <w:rsid w:val="2C31106C"/>
    <w:rsid w:val="2DA059AB"/>
    <w:rsid w:val="2F1A78A7"/>
    <w:rsid w:val="2F53368A"/>
    <w:rsid w:val="30C3032E"/>
    <w:rsid w:val="34F34E4B"/>
    <w:rsid w:val="355359F9"/>
    <w:rsid w:val="3B4D02DD"/>
    <w:rsid w:val="3F924E0B"/>
    <w:rsid w:val="41ED15AE"/>
    <w:rsid w:val="452E7C4D"/>
    <w:rsid w:val="492359B6"/>
    <w:rsid w:val="52943CCE"/>
    <w:rsid w:val="5C642116"/>
    <w:rsid w:val="637846F9"/>
    <w:rsid w:val="664F5A30"/>
    <w:rsid w:val="789A32FC"/>
    <w:rsid w:val="7DEC10E4"/>
    <w:rsid w:val="7E9F6218"/>
    <w:rsid w:val="9EDB7681"/>
    <w:rsid w:val="BFBDEF9C"/>
    <w:rsid w:val="F6BFD726"/>
    <w:rsid w:val="F7FEAE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1738</Words>
  <Characters>1769</Characters>
  <Lines>0</Lines>
  <Paragraphs>0</Paragraphs>
  <TotalTime>108</TotalTime>
  <ScaleCrop>false</ScaleCrop>
  <LinksUpToDate>false</LinksUpToDate>
  <CharactersWithSpaces>1778</CharactersWithSpaces>
  <Application>WPS Office_11.8.2.12291_F1E327BC-269C-435d-A152-05C5408002CA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2026-05-10T19:14:00Z</dcterms:created>
  <dc:creator>USER</dc:creator>
  <cp:lastModifiedBy>chk</cp:lastModifiedBy>
  <dcterms:modified xsi:type="dcterms:W3CDTF">2026-09-14T16:47:23Z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2052-11.8.2.12291</vt:lpwstr>
  </property>
  <property fmtid="{D5CDD505-2E9C-101B-9397-08002B2CF9AE}" pid="3" name="ICV">
    <vt:lpwstr>8D3BD997AE5344C6363B996AA6BFCD1E</vt:lpwstr>
  </property>
  <property fmtid="{D5CDD505-2E9C-101B-9397-08002B2CF9AE}" pid="4" name="KSOTemplateDocerSaveRecord">
    <vt:lpwstr>eyJoZGlkIjoiNzBhYThmMTMwODA5ZmRlNmNkYmYyOTc4MTIzNGRiODQiLCJ1c2VySWQiOiIzNTcyNDc1ODUifQ==</vt:lpwstr>
  </property>
</Properties>
</file>