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spacing w:line="594" w:lineRule="exact"/>
        <w:jc w:val="center"/>
        <w:rPr>
          <w:rFonts w:ascii="方正小标宋简体" w:hAnsi="微软雅黑" w:eastAsia="方正小标宋简体" w:cs="微软雅黑"/>
          <w:sz w:val="44"/>
          <w:szCs w:val="44"/>
        </w:rPr>
      </w:pPr>
      <w:r>
        <w:rPr>
          <w:rFonts w:hint="eastAsia" w:ascii="方正小标宋简体" w:hAnsi="微软雅黑" w:eastAsia="方正小标宋简体" w:cs="微软雅黑"/>
          <w:sz w:val="44"/>
          <w:szCs w:val="44"/>
        </w:rPr>
        <w:t>消费品召回计划</w:t>
      </w:r>
    </w:p>
    <w:tbl>
      <w:tblPr>
        <w:tblStyle w:val="5"/>
        <w:tblpPr w:leftFromText="180" w:rightFromText="180" w:vertAnchor="text" w:horzAnchor="margin" w:tblpXSpec="center" w:tblpY="292"/>
        <w:tblW w:w="9174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27"/>
        <w:gridCol w:w="6647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25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生产者名称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汕头市澄海区汇豆玩具厂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25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产品名称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塑胶玩具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25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品牌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25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涉及数量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20套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25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型号/规格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HD-25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25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生产起止日期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500" w:lineRule="exact"/>
              <w:ind w:left="0" w:leftChars="0" w:right="0" w:rightChars="0"/>
              <w:jc w:val="left"/>
              <w:rPr>
                <w:rFonts w:hint="default" w:ascii="仿宋_GB2312" w:hAnsi="仿宋_GB2312" w:eastAsia="仿宋_GB2312" w:cs="仿宋_GB2312"/>
                <w:kern w:val="31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  <w:lang w:val="en-US" w:eastAsia="zh-CN"/>
              </w:rPr>
              <w:t>2025年10月1日至2025年10月10日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25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spacing w:val="-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kern w:val="0"/>
                <w:sz w:val="32"/>
                <w:szCs w:val="32"/>
                <w:shd w:val="clear" w:color="auto" w:fill="FFFFFF"/>
              </w:rPr>
              <w:t>生产批号/批次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  <w:lang w:val="en-US" w:eastAsia="zh-CN"/>
              </w:rPr>
              <w:t>20251010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1" w:hRule="atLeast"/>
        </w:trPr>
        <w:tc>
          <w:tcPr>
            <w:tcW w:w="25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产品描述及外观照片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ind w:left="0" w:leftChars="0"/>
              <w:jc w:val="left"/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  <w:lang w:val="en-US"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-28575</wp:posOffset>
                  </wp:positionH>
                  <wp:positionV relativeFrom="paragraph">
                    <wp:posOffset>398780</wp:posOffset>
                  </wp:positionV>
                  <wp:extent cx="2372360" cy="1778635"/>
                  <wp:effectExtent l="0" t="0" r="8890" b="12065"/>
                  <wp:wrapTopAndBottom/>
                  <wp:docPr id="4" name="图片 4" descr="83861443613fb6d12c406a39f8728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83861443613fb6d12c406a39f8728270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2360" cy="1778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  <w:lang w:val="en-US" w:eastAsia="zh-CN"/>
              </w:rPr>
              <w:t>动物形象的按压玩具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8" w:hRule="atLeast"/>
        </w:trPr>
        <w:tc>
          <w:tcPr>
            <w:tcW w:w="25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存在的缺陷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  <w:lang w:val="en-US" w:eastAsia="zh-CN" w:bidi="ar"/>
              </w:rPr>
              <w:t>玩具存在小零件，但缺失小零件警示说明。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4" w:hRule="atLeast"/>
        </w:trPr>
        <w:tc>
          <w:tcPr>
            <w:tcW w:w="25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可能导致的后果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  <w:lang w:val="en-US" w:eastAsia="zh-CN" w:bidi="ar"/>
              </w:rPr>
              <w:t>小零件警示说明缺失，不能引起家长足够注意，可能导致监护不到位，儿童误食小零件，导致窒息危险。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3" w:hRule="atLeast"/>
        </w:trPr>
        <w:tc>
          <w:tcPr>
            <w:tcW w:w="25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避免损害发生的应急处置方式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消费者立即暂停使用有缺陷的产品，联系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生产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公司或者经销商进行处理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4" w:hRule="atLeast"/>
        </w:trPr>
        <w:tc>
          <w:tcPr>
            <w:tcW w:w="25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具体召回措施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numPr>
                <w:ilvl w:val="0"/>
                <w:numId w:val="1"/>
              </w:numPr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通知销售商立即停止销售缺陷产品，对库存产品退回；</w:t>
            </w:r>
          </w:p>
          <w:p>
            <w:pPr>
              <w:widowControl/>
              <w:overflowPunct w:val="0"/>
              <w:spacing w:line="600" w:lineRule="exac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2.在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网上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店铺发布召回公告，告知消费者具体召回事宜，为购买到缺陷产品的消费者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补充新的安全使用说明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shd w:val="clear" w:color="auto" w:fill="FFFFFF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以消除安全隐患。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8" w:hRule="atLeast"/>
        </w:trPr>
        <w:tc>
          <w:tcPr>
            <w:tcW w:w="25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召回负责机构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汕头市澄海区汇豆玩具厂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8" w:hRule="atLeast"/>
        </w:trPr>
        <w:tc>
          <w:tcPr>
            <w:tcW w:w="25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召回联系方式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召回服务热线：13825859810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9" w:hRule="atLeast"/>
        </w:trPr>
        <w:tc>
          <w:tcPr>
            <w:tcW w:w="25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召回进度安排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召回时间计划在202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9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月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日至202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12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月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日（具体以实际进度安排为准）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eastAsia="zh-CN"/>
              </w:rPr>
              <w:t>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0" w:hRule="atLeast"/>
        </w:trPr>
        <w:tc>
          <w:tcPr>
            <w:tcW w:w="25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其他需要报告的内容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3" w:hRule="atLeast"/>
        </w:trPr>
        <w:tc>
          <w:tcPr>
            <w:tcW w:w="25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其他信息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相关用户也可以登录汕头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shd w:val="clear" w:color="auto" w:fill="FFFFFF"/>
                <w:lang w:eastAsia="zh-CN"/>
              </w:rPr>
              <w:t>市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市场监督管理局网站“政务公开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  <w:lang w:eastAsia="zh-CN"/>
              </w:rPr>
              <w:t>—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重点领域信息公开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  <w:lang w:eastAsia="zh-CN"/>
              </w:rPr>
              <w:t>—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产品质量信息”栏目，或拨打汕头市市场监督管理局缺陷产品召回工作联系电话（0754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  <w:lang w:eastAsia="zh-CN"/>
              </w:rPr>
              <w:t>—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885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  <w:lang w:val="en-US" w:eastAsia="zh-CN"/>
              </w:rPr>
              <w:t>56407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）了解更多信息。</w:t>
            </w:r>
          </w:p>
        </w:tc>
      </w:tr>
    </w:tbl>
    <w:p>
      <w:pPr>
        <w:widowControl/>
        <w:jc w:val="left"/>
        <w:rPr>
          <w:rFonts w:ascii="仿宋_GB2312" w:eastAsia="仿宋_GB2312"/>
          <w:sz w:val="32"/>
        </w:rPr>
      </w:pPr>
    </w:p>
    <w:sectPr>
      <w:pgSz w:w="11906" w:h="16838"/>
      <w:pgMar w:top="1985" w:right="1474" w:bottom="164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6E24B30"/>
    <w:multiLevelType w:val="singleLevel"/>
    <w:tmpl w:val="E6E24B3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lhMzE5MTVhNTU0NDE1YjAyMzZlN2YyOTk4OTg5YzYifQ=="/>
  </w:docVars>
  <w:rsids>
    <w:rsidRoot w:val="00381FCB"/>
    <w:rsid w:val="00116787"/>
    <w:rsid w:val="001C6E25"/>
    <w:rsid w:val="00381FCB"/>
    <w:rsid w:val="003E389C"/>
    <w:rsid w:val="003F117F"/>
    <w:rsid w:val="00514E65"/>
    <w:rsid w:val="00647866"/>
    <w:rsid w:val="006E1CCE"/>
    <w:rsid w:val="00754746"/>
    <w:rsid w:val="007E05D8"/>
    <w:rsid w:val="00A52C30"/>
    <w:rsid w:val="00D03EE7"/>
    <w:rsid w:val="00E16854"/>
    <w:rsid w:val="00EF6ADE"/>
    <w:rsid w:val="06BD5DFB"/>
    <w:rsid w:val="10A03235"/>
    <w:rsid w:val="11EF719D"/>
    <w:rsid w:val="133A08D3"/>
    <w:rsid w:val="15B453FB"/>
    <w:rsid w:val="1C2C5C99"/>
    <w:rsid w:val="71174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0"/>
    <w:pPr>
      <w:keepNext/>
      <w:keepLines/>
      <w:spacing w:line="578" w:lineRule="auto"/>
      <w:jc w:val="left"/>
      <w:outlineLvl w:val="0"/>
    </w:pPr>
    <w:rPr>
      <w:rFonts w:ascii="Calibri" w:hAnsi="Calibri" w:eastAsia="宋体" w:cs="Times New Roman"/>
      <w:b/>
      <w:bCs/>
      <w:kern w:val="44"/>
      <w:sz w:val="28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标题 1 Char"/>
    <w:basedOn w:val="6"/>
    <w:link w:val="2"/>
    <w:qFormat/>
    <w:uiPriority w:val="0"/>
    <w:rPr>
      <w:rFonts w:ascii="Calibri" w:hAnsi="Calibri" w:eastAsia="宋体" w:cs="Times New Roman"/>
      <w:b/>
      <w:bCs/>
      <w:kern w:val="44"/>
      <w:sz w:val="28"/>
      <w:szCs w:val="44"/>
    </w:rPr>
  </w:style>
  <w:style w:type="character" w:customStyle="1" w:styleId="8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3</Pages>
  <Words>184</Words>
  <Characters>193</Characters>
  <Lines>1</Lines>
  <Paragraphs>1</Paragraphs>
  <TotalTime>1</TotalTime>
  <ScaleCrop>false</ScaleCrop>
  <LinksUpToDate>false</LinksUpToDate>
  <CharactersWithSpaces>193</CharactersWithSpaces>
  <Application>WPS Office_11.8.2.8593_F1E327BC-269C-435d-A152-05C5408002CA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2022-04-13T09:01:00Z</dcterms:created>
  <dc:creator>张豪哲</dc:creator>
  <cp:lastModifiedBy>彭泽潜</cp:lastModifiedBy>
  <cp:lastPrinted>2026-09-08T01:48:56Z</cp:lastPrinted>
  <dcterms:modified xsi:type="dcterms:W3CDTF">2026-09-08T01:49:06Z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2052-11.8.2.8593</vt:lpwstr>
  </property>
  <property fmtid="{D5CDD505-2E9C-101B-9397-08002B2CF9AE}" pid="3" name="ICV">
    <vt:lpwstr>92153379D9AF4E0E83F45DB94D590615_12</vt:lpwstr>
  </property>
  <property fmtid="{D5CDD505-2E9C-101B-9397-08002B2CF9AE}" pid="4" name="KSOTemplateDocerSaveRecord">
    <vt:lpwstr>eyJoZGlkIjoiZjc4MGQxZDFmZjk3ZDdjMDBmY2M1MWNjZTlkZjg3YzEiLCJ1c2VySWQiOiIyMTE3NjA0MDEifQ==</vt:lpwstr>
  </property>
</Properties>
</file>