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6C5755">
      <w:pPr>
        <w:spacing w:line="520" w:lineRule="exact"/>
        <w:jc w:val="center"/>
        <w:rPr>
          <w:rFonts w:cs="方正小标宋简体" w:asciiTheme="majorEastAsia" w:hAnsiTheme="majorEastAsia" w:eastAsiaTheme="majorEastAsia"/>
          <w:b/>
          <w:sz w:val="44"/>
          <w:szCs w:val="44"/>
        </w:rPr>
      </w:pPr>
      <w:r>
        <w:rPr>
          <w:rFonts w:hint="eastAsia" w:cs="方正小标宋简体" w:asciiTheme="majorEastAsia" w:hAnsiTheme="majorEastAsia" w:eastAsiaTheme="majorEastAsia"/>
          <w:b/>
          <w:sz w:val="44"/>
          <w:szCs w:val="44"/>
          <w:lang w:val="en-US" w:eastAsia="zh-CN"/>
        </w:rPr>
        <w:t xml:space="preserve"> </w:t>
      </w:r>
      <w:r>
        <w:rPr>
          <w:rFonts w:hint="eastAsia" w:cs="方正小标宋简体" w:asciiTheme="majorEastAsia" w:hAnsiTheme="majorEastAsia" w:eastAsiaTheme="majorEastAsia"/>
          <w:b/>
          <w:sz w:val="44"/>
          <w:szCs w:val="44"/>
        </w:rPr>
        <w:t>行政处罚决定书</w:t>
      </w:r>
    </w:p>
    <w:p w14:paraId="2E9854C4">
      <w:pPr>
        <w:jc w:val="center"/>
        <w:rPr>
          <w:rFonts w:hint="eastAsia" w:ascii="CESI楷体-GB13000" w:hAnsi="CESI楷体-GB13000" w:eastAsia="仿宋"/>
          <w:sz w:val="30"/>
          <w:szCs w:val="30"/>
        </w:rPr>
      </w:pPr>
      <w:r>
        <w:rPr>
          <w:rFonts w:hint="eastAsia" w:ascii="CESI楷体-GB13000" w:hAnsi="CESI楷体-GB13000" w:eastAsia="楷体"/>
          <w:sz w:val="28"/>
          <w:szCs w:val="28"/>
        </w:rPr>
        <w:t>汕（市）城执罚字</w:t>
      </w:r>
      <w:r>
        <w:rPr>
          <w:rFonts w:hint="eastAsia" w:ascii="CESI楷体-GB13000" w:hAnsi="CESI楷体-GB13000" w:eastAsia="方正中倩简体" w:cs="方正中倩简体"/>
          <w:sz w:val="28"/>
          <w:szCs w:val="28"/>
        </w:rPr>
        <w:t>〔</w:t>
      </w:r>
      <w:r>
        <w:rPr>
          <w:rFonts w:hint="eastAsia" w:ascii="CESI楷体-GB13000" w:hAnsi="CESI楷体-GB13000" w:eastAsia="楷体"/>
          <w:sz w:val="28"/>
          <w:szCs w:val="28"/>
        </w:rPr>
        <w:t>202</w:t>
      </w:r>
      <w:r>
        <w:rPr>
          <w:rFonts w:hint="eastAsia" w:ascii="CESI楷体-GB13000" w:hAnsi="CESI楷体-GB13000" w:eastAsia="楷体"/>
          <w:sz w:val="28"/>
          <w:szCs w:val="28"/>
          <w:lang w:val="en-US" w:eastAsia="zh-CN"/>
        </w:rPr>
        <w:t>6</w:t>
      </w:r>
      <w:r>
        <w:rPr>
          <w:rFonts w:hint="eastAsia" w:ascii="CESI楷体-GB13000" w:hAnsi="CESI楷体-GB13000" w:eastAsia="方正中倩简体" w:cs="方正中倩简体"/>
          <w:sz w:val="28"/>
          <w:szCs w:val="28"/>
        </w:rPr>
        <w:t>〕</w:t>
      </w:r>
      <w:r>
        <w:rPr>
          <w:rFonts w:hint="eastAsia" w:ascii="CESI楷体-GB13000" w:hAnsi="CESI楷体-GB13000" w:eastAsia="楷体"/>
          <w:sz w:val="28"/>
          <w:szCs w:val="28"/>
        </w:rPr>
        <w:t>第0</w:t>
      </w:r>
      <w:r>
        <w:rPr>
          <w:rFonts w:hint="eastAsia" w:ascii="CESI楷体-GB13000" w:hAnsi="CESI楷体-GB13000" w:eastAsia="楷体"/>
          <w:sz w:val="28"/>
          <w:szCs w:val="28"/>
          <w:lang w:val="en-US" w:eastAsia="zh-CN"/>
        </w:rPr>
        <w:t>2004</w:t>
      </w:r>
      <w:r>
        <w:rPr>
          <w:rFonts w:hint="eastAsia" w:ascii="CESI楷体-GB13000" w:hAnsi="CESI楷体-GB13000" w:eastAsia="楷体"/>
          <w:sz w:val="28"/>
          <w:szCs w:val="28"/>
        </w:rPr>
        <w:t>号</w:t>
      </w:r>
    </w:p>
    <w:p w14:paraId="1114F13D">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CESI楷体-GB13000" w:hAnsi="CESI楷体-GB13000" w:eastAsia="仿宋" w:cs="仿宋_GB2312"/>
          <w:sz w:val="32"/>
          <w:szCs w:val="32"/>
          <w:lang w:eastAsia="zh-CN"/>
        </w:rPr>
      </w:pPr>
    </w:p>
    <w:p w14:paraId="1DAA85F2">
      <w:pPr>
        <w:spacing w:after="0" w:line="580" w:lineRule="exact"/>
        <w:rPr>
          <w:rFonts w:hint="eastAsia" w:ascii="CESI楷体-GB13000" w:hAnsi="CESI楷体-GB13000" w:eastAsia="国标仿宋" w:cs="国标仿宋"/>
          <w:sz w:val="32"/>
          <w:szCs w:val="32"/>
        </w:rPr>
      </w:pPr>
      <w:r>
        <w:rPr>
          <w:rFonts w:hint="eastAsia" w:ascii="CESI楷体-GB13000" w:hAnsi="CESI楷体-GB13000" w:eastAsia="国标仿宋" w:cs="国标仿宋"/>
          <w:sz w:val="32"/>
          <w:szCs w:val="32"/>
        </w:rPr>
        <w:t>当事人名称：汕头市润华房地产开发有限公司</w:t>
      </w:r>
    </w:p>
    <w:p w14:paraId="36C3466F">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CESI楷体-GB13000" w:hAnsi="CESI楷体-GB13000" w:eastAsia="国标仿宋" w:cs="国标仿宋"/>
          <w:sz w:val="32"/>
          <w:szCs w:val="32"/>
          <w:lang w:val="en-US" w:eastAsia="zh-CN"/>
        </w:rPr>
      </w:pPr>
      <w:bookmarkStart w:id="0" w:name="_Hlk209537782"/>
      <w:r>
        <w:rPr>
          <w:rFonts w:hint="eastAsia" w:ascii="CESI楷体-GB13000" w:hAnsi="CESI楷体-GB13000" w:eastAsia="国标仿宋" w:cs="国标仿宋"/>
          <w:sz w:val="32"/>
          <w:szCs w:val="32"/>
        </w:rPr>
        <w:t>法定代表人</w:t>
      </w:r>
      <w:bookmarkEnd w:id="0"/>
      <w:r>
        <w:rPr>
          <w:rFonts w:hint="eastAsia" w:ascii="CESI楷体-GB13000" w:hAnsi="CESI楷体-GB13000" w:eastAsia="国标仿宋" w:cs="国标仿宋"/>
          <w:sz w:val="32"/>
          <w:szCs w:val="32"/>
        </w:rPr>
        <w:t>：刘文理</w:t>
      </w:r>
      <w:r>
        <w:rPr>
          <w:rFonts w:hint="eastAsia" w:ascii="CESI楷体-GB13000" w:hAnsi="CESI楷体-GB13000" w:eastAsia="国标仿宋" w:cs="国标仿宋"/>
          <w:sz w:val="32"/>
          <w:szCs w:val="32"/>
          <w:lang w:val="en-US" w:eastAsia="zh-CN"/>
        </w:rPr>
        <w:t xml:space="preserve">  </w:t>
      </w:r>
    </w:p>
    <w:p w14:paraId="34666881">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eastAsia" w:ascii="CESI楷体-GB13000" w:hAnsi="CESI楷体-GB13000" w:eastAsia="国标仿宋" w:cs="国标仿宋"/>
          <w:sz w:val="32"/>
          <w:szCs w:val="32"/>
        </w:rPr>
      </w:pPr>
      <w:r>
        <w:rPr>
          <w:rFonts w:hint="eastAsia" w:ascii="CESI楷体-GB13000" w:hAnsi="CESI楷体-GB13000" w:eastAsia="国标仿宋" w:cs="国标仿宋"/>
          <w:sz w:val="32"/>
          <w:szCs w:val="32"/>
        </w:rPr>
        <w:t>统一社会信用代码：91440500617527320C</w:t>
      </w:r>
    </w:p>
    <w:p w14:paraId="79B4098E">
      <w:pPr>
        <w:keepNext w:val="0"/>
        <w:keepLines w:val="0"/>
        <w:pageBreakBefore w:val="0"/>
        <w:widowControl w:val="0"/>
        <w:kinsoku/>
        <w:wordWrap/>
        <w:overflowPunct/>
        <w:topLinePunct w:val="0"/>
        <w:autoSpaceDE/>
        <w:autoSpaceDN/>
        <w:bidi w:val="0"/>
        <w:adjustRightInd/>
        <w:snapToGrid/>
        <w:spacing w:line="600" w:lineRule="exact"/>
        <w:ind w:left="1920" w:hanging="1920" w:hangingChars="600"/>
        <w:textAlignment w:val="auto"/>
        <w:rPr>
          <w:rFonts w:hint="eastAsia" w:ascii="CESI楷体-GB13000" w:hAnsi="CESI楷体-GB13000" w:eastAsia="国标仿宋" w:cs="国标仿宋"/>
          <w:sz w:val="32"/>
          <w:szCs w:val="32"/>
        </w:rPr>
      </w:pPr>
      <w:r>
        <w:rPr>
          <w:rFonts w:hint="eastAsia" w:ascii="CESI楷体-GB13000" w:hAnsi="CESI楷体-GB13000" w:eastAsia="国标仿宋" w:cs="国标仿宋"/>
          <w:sz w:val="32"/>
          <w:szCs w:val="32"/>
        </w:rPr>
        <w:t>地址：汕头市高新区亨泽大厦四楼409-2单元</w:t>
      </w:r>
    </w:p>
    <w:p w14:paraId="6C4957B4">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CESI楷体-GB13000" w:hAnsi="CESI楷体-GB13000" w:eastAsia="国标仿宋" w:cs="国标仿宋"/>
          <w:sz w:val="32"/>
          <w:szCs w:val="32"/>
        </w:rPr>
      </w:pPr>
    </w:p>
    <w:p w14:paraId="6E72341F">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rPr>
      </w:pPr>
      <w:r>
        <w:rPr>
          <w:rFonts w:hint="eastAsia" w:ascii="CESI楷体-GB13000" w:hAnsi="CESI楷体-GB13000" w:eastAsia="国标仿宋" w:cs="国标仿宋"/>
          <w:color w:val="333333"/>
          <w:sz w:val="32"/>
          <w:szCs w:val="32"/>
        </w:rPr>
        <w:t>202</w:t>
      </w:r>
      <w:r>
        <w:rPr>
          <w:rFonts w:hint="eastAsia" w:ascii="CESI楷体-GB13000" w:hAnsi="CESI楷体-GB13000" w:eastAsia="国标仿宋" w:cs="国标仿宋"/>
          <w:color w:val="333333"/>
          <w:sz w:val="32"/>
          <w:szCs w:val="32"/>
          <w:lang w:val="en-US" w:eastAsia="zh-CN"/>
        </w:rPr>
        <w:t>6</w:t>
      </w:r>
      <w:r>
        <w:rPr>
          <w:rFonts w:hint="eastAsia" w:ascii="CESI楷体-GB13000" w:hAnsi="CESI楷体-GB13000" w:eastAsia="国标仿宋" w:cs="国标仿宋"/>
          <w:color w:val="333333"/>
          <w:sz w:val="32"/>
          <w:szCs w:val="32"/>
        </w:rPr>
        <w:t>年</w:t>
      </w:r>
      <w:r>
        <w:rPr>
          <w:rFonts w:hint="eastAsia" w:ascii="CESI楷体-GB13000" w:hAnsi="CESI楷体-GB13000" w:eastAsia="国标仿宋" w:cs="国标仿宋"/>
          <w:color w:val="333333"/>
          <w:sz w:val="32"/>
          <w:szCs w:val="32"/>
          <w:lang w:val="en-US" w:eastAsia="zh-CN"/>
        </w:rPr>
        <w:t>1</w:t>
      </w:r>
      <w:r>
        <w:rPr>
          <w:rFonts w:hint="eastAsia" w:ascii="CESI楷体-GB13000" w:hAnsi="CESI楷体-GB13000" w:eastAsia="国标仿宋" w:cs="国标仿宋"/>
          <w:color w:val="333333"/>
          <w:sz w:val="32"/>
          <w:szCs w:val="32"/>
        </w:rPr>
        <w:t>月</w:t>
      </w:r>
      <w:r>
        <w:rPr>
          <w:rFonts w:hint="eastAsia" w:ascii="CESI楷体-GB13000" w:hAnsi="CESI楷体-GB13000" w:eastAsia="国标仿宋" w:cs="国标仿宋"/>
          <w:color w:val="333333"/>
          <w:sz w:val="32"/>
          <w:szCs w:val="32"/>
          <w:lang w:val="en-US" w:eastAsia="zh-CN"/>
        </w:rPr>
        <w:t>6</w:t>
      </w:r>
      <w:r>
        <w:rPr>
          <w:rFonts w:hint="eastAsia" w:ascii="CESI楷体-GB13000" w:hAnsi="CESI楷体-GB13000" w:eastAsia="国标仿宋" w:cs="国标仿宋"/>
          <w:color w:val="333333"/>
          <w:sz w:val="32"/>
          <w:szCs w:val="32"/>
        </w:rPr>
        <w:t>日市住</w:t>
      </w:r>
      <w:r>
        <w:rPr>
          <w:rFonts w:hint="eastAsia" w:ascii="CESI楷体-GB13000" w:hAnsi="CESI楷体-GB13000" w:eastAsia="国标仿宋" w:cs="国标仿宋"/>
          <w:color w:val="333333"/>
          <w:sz w:val="32"/>
          <w:szCs w:val="32"/>
          <w:lang w:eastAsia="zh-CN"/>
        </w:rPr>
        <w:t>房和城乡建设</w:t>
      </w:r>
      <w:r>
        <w:rPr>
          <w:rFonts w:hint="eastAsia" w:ascii="CESI楷体-GB13000" w:hAnsi="CESI楷体-GB13000" w:eastAsia="国标仿宋" w:cs="国标仿宋"/>
          <w:color w:val="333333"/>
          <w:sz w:val="32"/>
          <w:szCs w:val="32"/>
        </w:rPr>
        <w:t>局向本机关移交了你司涉嫌违规售房的案件线索（汕住建法函〔202</w:t>
      </w:r>
      <w:r>
        <w:rPr>
          <w:rFonts w:hint="eastAsia" w:ascii="CESI楷体-GB13000" w:hAnsi="CESI楷体-GB13000" w:eastAsia="国标仿宋" w:cs="国标仿宋"/>
          <w:color w:val="333333"/>
          <w:sz w:val="32"/>
          <w:szCs w:val="32"/>
          <w:lang w:val="en-US" w:eastAsia="zh-CN"/>
        </w:rPr>
        <w:t>6</w:t>
      </w:r>
      <w:r>
        <w:rPr>
          <w:rFonts w:hint="eastAsia" w:ascii="CESI楷体-GB13000" w:hAnsi="CESI楷体-GB13000" w:eastAsia="国标仿宋" w:cs="国标仿宋"/>
          <w:color w:val="333333"/>
          <w:sz w:val="32"/>
          <w:szCs w:val="32"/>
        </w:rPr>
        <w:t>〕1号）。据来函反映，</w:t>
      </w:r>
      <w:r>
        <w:rPr>
          <w:rFonts w:hint="eastAsia" w:ascii="CESI楷体-GB13000" w:hAnsi="CESI楷体-GB13000" w:eastAsia="国标仿宋" w:cs="国标仿宋"/>
          <w:color w:val="333333"/>
          <w:sz w:val="32"/>
          <w:szCs w:val="32"/>
          <w:lang w:eastAsia="zh-CN"/>
        </w:rPr>
        <w:t>市</w:t>
      </w:r>
      <w:r>
        <w:rPr>
          <w:rFonts w:hint="eastAsia" w:ascii="CESI楷体-GB13000" w:hAnsi="CESI楷体-GB13000" w:eastAsia="国标仿宋" w:cs="国标仿宋"/>
          <w:color w:val="333333"/>
          <w:sz w:val="32"/>
          <w:szCs w:val="32"/>
        </w:rPr>
        <w:t>住建部门在办理</w:t>
      </w:r>
      <w:r>
        <w:rPr>
          <w:rFonts w:hint="eastAsia" w:ascii="CESI楷体-GB13000" w:hAnsi="CESI楷体-GB13000" w:eastAsia="国标仿宋" w:cs="国标仿宋"/>
          <w:color w:val="333333"/>
          <w:sz w:val="32"/>
          <w:szCs w:val="32"/>
          <w:lang w:eastAsia="zh-CN"/>
        </w:rPr>
        <w:t>你司开发的</w:t>
      </w:r>
      <w:r>
        <w:rPr>
          <w:rFonts w:hint="eastAsia" w:ascii="CESI楷体-GB13000" w:hAnsi="CESI楷体-GB13000" w:eastAsia="国标仿宋" w:cs="国标仿宋"/>
          <w:color w:val="333333"/>
          <w:sz w:val="32"/>
          <w:szCs w:val="32"/>
        </w:rPr>
        <w:t>“新华禧广场”项目商品房买卖合同备案手续过程中，发现你司存在涉嫌违规收取房款的相关线索</w:t>
      </w:r>
      <w:r>
        <w:rPr>
          <w:rFonts w:hint="eastAsia" w:ascii="CESI楷体-GB13000" w:hAnsi="CESI楷体-GB13000" w:eastAsia="国标仿宋" w:cs="国标仿宋"/>
          <w:color w:val="333333"/>
          <w:sz w:val="32"/>
          <w:szCs w:val="32"/>
          <w:lang w:eastAsia="zh-CN"/>
        </w:rPr>
        <w:t>，</w:t>
      </w:r>
      <w:r>
        <w:rPr>
          <w:rFonts w:hint="eastAsia" w:ascii="CESI楷体-GB13000" w:hAnsi="CESI楷体-GB13000" w:eastAsia="国标仿宋" w:cs="国标仿宋"/>
          <w:color w:val="333333"/>
          <w:sz w:val="32"/>
          <w:szCs w:val="32"/>
        </w:rPr>
        <w:t>本机关于202</w:t>
      </w:r>
      <w:r>
        <w:rPr>
          <w:rFonts w:hint="eastAsia" w:ascii="CESI楷体-GB13000" w:hAnsi="CESI楷体-GB13000" w:eastAsia="国标仿宋" w:cs="国标仿宋"/>
          <w:color w:val="333333"/>
          <w:sz w:val="32"/>
          <w:szCs w:val="32"/>
          <w:lang w:val="en-US" w:eastAsia="zh-CN"/>
        </w:rPr>
        <w:t>6</w:t>
      </w:r>
      <w:r>
        <w:rPr>
          <w:rFonts w:hint="eastAsia" w:ascii="CESI楷体-GB13000" w:hAnsi="CESI楷体-GB13000" w:eastAsia="国标仿宋" w:cs="国标仿宋"/>
          <w:color w:val="333333"/>
          <w:sz w:val="32"/>
          <w:szCs w:val="32"/>
        </w:rPr>
        <w:t>年</w:t>
      </w:r>
      <w:r>
        <w:rPr>
          <w:rFonts w:hint="eastAsia" w:ascii="CESI楷体-GB13000" w:hAnsi="CESI楷体-GB13000" w:eastAsia="国标仿宋" w:cs="国标仿宋"/>
          <w:color w:val="333333"/>
          <w:sz w:val="32"/>
          <w:szCs w:val="32"/>
          <w:lang w:val="en-US" w:eastAsia="zh-CN"/>
        </w:rPr>
        <w:t>1</w:t>
      </w:r>
      <w:r>
        <w:rPr>
          <w:rFonts w:hint="eastAsia" w:ascii="CESI楷体-GB13000" w:hAnsi="CESI楷体-GB13000" w:eastAsia="国标仿宋" w:cs="国标仿宋"/>
          <w:color w:val="333333"/>
          <w:sz w:val="32"/>
          <w:szCs w:val="32"/>
        </w:rPr>
        <w:t>月</w:t>
      </w:r>
      <w:r>
        <w:rPr>
          <w:rFonts w:hint="eastAsia" w:ascii="CESI楷体-GB13000" w:hAnsi="CESI楷体-GB13000" w:eastAsia="国标仿宋" w:cs="国标仿宋"/>
          <w:color w:val="333333"/>
          <w:sz w:val="32"/>
          <w:szCs w:val="32"/>
          <w:lang w:val="en-US" w:eastAsia="zh-CN"/>
        </w:rPr>
        <w:t>12</w:t>
      </w:r>
      <w:r>
        <w:rPr>
          <w:rFonts w:hint="eastAsia" w:ascii="CESI楷体-GB13000" w:hAnsi="CESI楷体-GB13000" w:eastAsia="国标仿宋" w:cs="国标仿宋"/>
          <w:color w:val="333333"/>
          <w:sz w:val="32"/>
          <w:szCs w:val="32"/>
        </w:rPr>
        <w:t>日立案调查</w:t>
      </w:r>
      <w:r>
        <w:rPr>
          <w:rFonts w:hint="eastAsia" w:ascii="CESI楷体-GB13000" w:hAnsi="CESI楷体-GB13000" w:eastAsia="国标仿宋" w:cs="国标仿宋"/>
          <w:color w:val="333333"/>
          <w:sz w:val="32"/>
          <w:szCs w:val="32"/>
          <w:lang w:eastAsia="zh-CN"/>
        </w:rPr>
        <w:t>，现已调查终结</w:t>
      </w:r>
      <w:r>
        <w:rPr>
          <w:rFonts w:hint="eastAsia" w:ascii="CESI楷体-GB13000" w:hAnsi="CESI楷体-GB13000" w:eastAsia="国标仿宋" w:cs="国标仿宋"/>
          <w:color w:val="333333"/>
          <w:sz w:val="32"/>
          <w:szCs w:val="32"/>
        </w:rPr>
        <w:t>。</w:t>
      </w:r>
    </w:p>
    <w:p w14:paraId="449ADB6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rPr>
      </w:pPr>
      <w:bookmarkStart w:id="1" w:name="_Hlk167975162"/>
      <w:r>
        <w:rPr>
          <w:rFonts w:hint="eastAsia" w:ascii="CESI楷体-GB13000" w:hAnsi="CESI楷体-GB13000" w:eastAsia="国标仿宋" w:cs="国标仿宋"/>
          <w:color w:val="333333"/>
          <w:sz w:val="32"/>
          <w:szCs w:val="32"/>
          <w:lang w:eastAsia="zh-CN"/>
        </w:rPr>
        <w:t>经查明</w:t>
      </w:r>
      <w:r>
        <w:rPr>
          <w:rFonts w:hint="eastAsia" w:ascii="CESI楷体-GB13000" w:hAnsi="CESI楷体-GB13000" w:eastAsia="国标仿宋" w:cs="国标仿宋"/>
          <w:color w:val="333333"/>
          <w:sz w:val="32"/>
          <w:szCs w:val="32"/>
        </w:rPr>
        <w:t>，你司开发的“新华禧广场”商品房项目位于汕头市龙湖区科技中街1号，是汕头高新片区“三旧”改造项目</w:t>
      </w:r>
      <w:r>
        <w:rPr>
          <w:rFonts w:hint="eastAsia" w:ascii="CESI楷体-GB13000" w:hAnsi="CESI楷体-GB13000" w:eastAsia="国标仿宋" w:cs="国标仿宋"/>
          <w:color w:val="333333"/>
          <w:sz w:val="32"/>
          <w:szCs w:val="32"/>
          <w:lang w:eastAsia="zh-CN"/>
        </w:rPr>
        <w:t>。项目商品房</w:t>
      </w:r>
      <w:r>
        <w:rPr>
          <w:rFonts w:hint="eastAsia" w:ascii="CESI楷体-GB13000" w:hAnsi="CESI楷体-GB13000" w:eastAsia="国标仿宋" w:cs="国标仿宋"/>
          <w:color w:val="333333"/>
          <w:sz w:val="32"/>
          <w:szCs w:val="32"/>
        </w:rPr>
        <w:t>于2017年12月27日取得商品房预售许可证</w:t>
      </w:r>
      <w:r>
        <w:rPr>
          <w:rFonts w:hint="eastAsia" w:ascii="CESI楷体-GB13000" w:hAnsi="CESI楷体-GB13000" w:eastAsia="国标仿宋" w:cs="国标仿宋"/>
          <w:color w:val="333333"/>
          <w:sz w:val="32"/>
          <w:szCs w:val="32"/>
          <w:lang w:eastAsia="zh-CN"/>
        </w:rPr>
        <w:t>，有效期至</w:t>
      </w:r>
      <w:r>
        <w:rPr>
          <w:rFonts w:hint="eastAsia" w:ascii="CESI楷体-GB13000" w:hAnsi="CESI楷体-GB13000" w:eastAsia="国标仿宋" w:cs="国标仿宋"/>
          <w:color w:val="333333"/>
          <w:sz w:val="32"/>
          <w:szCs w:val="32"/>
          <w:lang w:val="en-US" w:eastAsia="zh-CN"/>
        </w:rPr>
        <w:t>2025年12月31日止</w:t>
      </w:r>
      <w:r>
        <w:rPr>
          <w:rFonts w:hint="eastAsia" w:ascii="CESI楷体-GB13000" w:hAnsi="CESI楷体-GB13000" w:eastAsia="国标仿宋" w:cs="国标仿宋"/>
          <w:color w:val="333333"/>
          <w:sz w:val="32"/>
          <w:szCs w:val="32"/>
        </w:rPr>
        <w:t>。</w:t>
      </w:r>
    </w:p>
    <w:p w14:paraId="41B58D8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val="en-US" w:eastAsia="zh-CN"/>
        </w:rPr>
      </w:pPr>
      <w:r>
        <w:rPr>
          <w:rFonts w:hint="eastAsia" w:ascii="CESI楷体-GB13000" w:hAnsi="CESI楷体-GB13000" w:eastAsia="国标仿宋" w:cs="国标仿宋"/>
          <w:color w:val="333333"/>
          <w:sz w:val="32"/>
          <w:szCs w:val="32"/>
          <w:lang w:eastAsia="zh-CN"/>
        </w:rPr>
        <w:t>市</w:t>
      </w:r>
      <w:r>
        <w:rPr>
          <w:rFonts w:hint="eastAsia" w:ascii="CESI楷体-GB13000" w:hAnsi="CESI楷体-GB13000" w:eastAsia="国标仿宋" w:cs="国标仿宋"/>
          <w:color w:val="333333"/>
          <w:sz w:val="32"/>
          <w:szCs w:val="32"/>
        </w:rPr>
        <w:t>住</w:t>
      </w:r>
      <w:r>
        <w:rPr>
          <w:rFonts w:hint="eastAsia" w:ascii="CESI楷体-GB13000" w:hAnsi="CESI楷体-GB13000" w:eastAsia="国标仿宋" w:cs="国标仿宋"/>
          <w:color w:val="333333"/>
          <w:sz w:val="32"/>
          <w:szCs w:val="32"/>
          <w:lang w:eastAsia="zh-CN"/>
        </w:rPr>
        <w:t>房和城乡建设</w:t>
      </w:r>
      <w:r>
        <w:rPr>
          <w:rFonts w:hint="eastAsia" w:ascii="CESI楷体-GB13000" w:hAnsi="CESI楷体-GB13000" w:eastAsia="国标仿宋" w:cs="国标仿宋"/>
          <w:color w:val="333333"/>
          <w:sz w:val="32"/>
          <w:szCs w:val="32"/>
        </w:rPr>
        <w:t>局</w:t>
      </w:r>
      <w:r>
        <w:rPr>
          <w:rFonts w:hint="eastAsia" w:ascii="CESI楷体-GB13000" w:hAnsi="CESI楷体-GB13000" w:eastAsia="国标仿宋" w:cs="国标仿宋"/>
          <w:color w:val="333333"/>
          <w:sz w:val="32"/>
          <w:szCs w:val="32"/>
          <w:lang w:eastAsia="zh-CN"/>
        </w:rPr>
        <w:t>移交的证据资料表明，</w:t>
      </w:r>
      <w:r>
        <w:rPr>
          <w:rFonts w:hint="eastAsia" w:ascii="CESI楷体-GB13000" w:hAnsi="CESI楷体-GB13000" w:eastAsia="国标仿宋" w:cs="国标仿宋"/>
          <w:color w:val="333333"/>
          <w:sz w:val="32"/>
          <w:szCs w:val="32"/>
          <w:lang w:val="en-US" w:eastAsia="zh-CN"/>
        </w:rPr>
        <w:t>2019年10月25日你司向购房人张*海销售新华禧广场5幢702号房，开具了收款项目为“新华禧广场5幢702号房房款（含定金贰万元）”、金额351165元的收款收据，双方还签订了首付款为351165元的《新华禧广场-首付款确认书》。</w:t>
      </w:r>
      <w:r>
        <w:rPr>
          <w:rFonts w:hint="eastAsia" w:ascii="CESI楷体-GB13000" w:hAnsi="CESI楷体-GB13000" w:eastAsia="国标仿宋" w:cs="国标仿宋"/>
          <w:color w:val="333333"/>
          <w:sz w:val="32"/>
          <w:szCs w:val="32"/>
        </w:rPr>
        <w:t>20</w:t>
      </w:r>
      <w:r>
        <w:rPr>
          <w:rFonts w:hint="eastAsia" w:ascii="CESI楷体-GB13000" w:hAnsi="CESI楷体-GB13000" w:eastAsia="国标仿宋" w:cs="国标仿宋"/>
          <w:color w:val="333333"/>
          <w:sz w:val="32"/>
          <w:szCs w:val="32"/>
          <w:lang w:val="en-US" w:eastAsia="zh-CN"/>
        </w:rPr>
        <w:t>25</w:t>
      </w:r>
      <w:r>
        <w:rPr>
          <w:rFonts w:hint="eastAsia" w:ascii="CESI楷体-GB13000" w:hAnsi="CESI楷体-GB13000" w:eastAsia="国标仿宋" w:cs="国标仿宋"/>
          <w:color w:val="333333"/>
          <w:sz w:val="32"/>
          <w:szCs w:val="32"/>
        </w:rPr>
        <w:t>年1</w:t>
      </w:r>
      <w:r>
        <w:rPr>
          <w:rFonts w:hint="eastAsia" w:ascii="CESI楷体-GB13000" w:hAnsi="CESI楷体-GB13000" w:eastAsia="国标仿宋" w:cs="国标仿宋"/>
          <w:color w:val="333333"/>
          <w:sz w:val="32"/>
          <w:szCs w:val="32"/>
          <w:lang w:val="en-US" w:eastAsia="zh-CN"/>
        </w:rPr>
        <w:t>2</w:t>
      </w:r>
      <w:r>
        <w:rPr>
          <w:rFonts w:hint="eastAsia" w:ascii="CESI楷体-GB13000" w:hAnsi="CESI楷体-GB13000" w:eastAsia="国标仿宋" w:cs="国标仿宋"/>
          <w:color w:val="333333"/>
          <w:sz w:val="32"/>
          <w:szCs w:val="32"/>
        </w:rPr>
        <w:t>月</w:t>
      </w:r>
      <w:r>
        <w:rPr>
          <w:rFonts w:hint="eastAsia" w:ascii="CESI楷体-GB13000" w:hAnsi="CESI楷体-GB13000" w:eastAsia="国标仿宋" w:cs="国标仿宋"/>
          <w:color w:val="333333"/>
          <w:sz w:val="32"/>
          <w:szCs w:val="32"/>
          <w:lang w:val="en-US" w:eastAsia="zh-CN"/>
        </w:rPr>
        <w:t>1</w:t>
      </w:r>
      <w:r>
        <w:rPr>
          <w:rFonts w:hint="eastAsia" w:ascii="CESI楷体-GB13000" w:hAnsi="CESI楷体-GB13000" w:eastAsia="国标仿宋" w:cs="国标仿宋"/>
          <w:color w:val="333333"/>
          <w:sz w:val="32"/>
          <w:szCs w:val="32"/>
        </w:rPr>
        <w:t>日</w:t>
      </w:r>
      <w:r>
        <w:rPr>
          <w:rFonts w:hint="eastAsia" w:ascii="CESI楷体-GB13000" w:hAnsi="CESI楷体-GB13000" w:eastAsia="国标仿宋" w:cs="国标仿宋"/>
          <w:color w:val="333333"/>
          <w:sz w:val="32"/>
          <w:szCs w:val="32"/>
          <w:lang w:eastAsia="zh-CN"/>
        </w:rPr>
        <w:t>你司与购房人张</w:t>
      </w:r>
      <w:r>
        <w:rPr>
          <w:rFonts w:hint="eastAsia" w:ascii="CESI楷体-GB13000" w:hAnsi="CESI楷体-GB13000" w:eastAsia="国标仿宋" w:cs="国标仿宋"/>
          <w:color w:val="333333"/>
          <w:sz w:val="32"/>
          <w:szCs w:val="32"/>
          <w:lang w:val="en-US" w:eastAsia="zh-CN"/>
        </w:rPr>
        <w:t>*</w:t>
      </w:r>
      <w:r>
        <w:rPr>
          <w:rFonts w:hint="eastAsia" w:ascii="CESI楷体-GB13000" w:hAnsi="CESI楷体-GB13000" w:eastAsia="国标仿宋" w:cs="国标仿宋"/>
          <w:color w:val="333333"/>
          <w:sz w:val="32"/>
          <w:szCs w:val="32"/>
          <w:lang w:eastAsia="zh-CN"/>
        </w:rPr>
        <w:t>海签订了销售新华禧广场</w:t>
      </w:r>
      <w:r>
        <w:rPr>
          <w:rFonts w:hint="eastAsia" w:ascii="CESI楷体-GB13000" w:hAnsi="CESI楷体-GB13000" w:eastAsia="国标仿宋" w:cs="国标仿宋"/>
          <w:color w:val="333333"/>
          <w:sz w:val="32"/>
          <w:szCs w:val="32"/>
          <w:lang w:val="en-US" w:eastAsia="zh-CN"/>
        </w:rPr>
        <w:t>5幢702号房的</w:t>
      </w:r>
      <w:r>
        <w:rPr>
          <w:rFonts w:hint="eastAsia" w:ascii="CESI楷体-GB13000" w:hAnsi="CESI楷体-GB13000" w:eastAsia="国标仿宋" w:cs="国标仿宋"/>
          <w:color w:val="333333"/>
          <w:sz w:val="32"/>
          <w:szCs w:val="32"/>
          <w:lang w:eastAsia="zh-CN"/>
        </w:rPr>
        <w:t>《商品房买卖合同（预售）》，涉案房产建筑面积</w:t>
      </w:r>
      <w:r>
        <w:rPr>
          <w:rFonts w:hint="eastAsia" w:ascii="CESI楷体-GB13000" w:hAnsi="CESI楷体-GB13000" w:eastAsia="国标仿宋" w:cs="国标仿宋"/>
          <w:color w:val="333333"/>
          <w:sz w:val="32"/>
          <w:szCs w:val="32"/>
          <w:lang w:val="en-US" w:eastAsia="zh-CN"/>
        </w:rPr>
        <w:t>160.6平方米，总价款1151165元，合同约定购房人应在2019年10月25日前支付首期房款351165元，余款80万元由购房人申请贷款支付。上述证据表明，你司向购房人销售涉案房产并收取首付款的时间实际发生在2019年10月25日，后在</w:t>
      </w:r>
      <w:r>
        <w:rPr>
          <w:rFonts w:hint="eastAsia" w:ascii="CESI楷体-GB13000" w:hAnsi="CESI楷体-GB13000" w:eastAsia="国标仿宋" w:cs="国标仿宋"/>
          <w:color w:val="333333"/>
          <w:sz w:val="32"/>
          <w:szCs w:val="32"/>
        </w:rPr>
        <w:t>20</w:t>
      </w:r>
      <w:r>
        <w:rPr>
          <w:rFonts w:hint="eastAsia" w:ascii="CESI楷体-GB13000" w:hAnsi="CESI楷体-GB13000" w:eastAsia="国标仿宋" w:cs="国标仿宋"/>
          <w:color w:val="333333"/>
          <w:sz w:val="32"/>
          <w:szCs w:val="32"/>
          <w:lang w:val="en-US" w:eastAsia="zh-CN"/>
        </w:rPr>
        <w:t>25</w:t>
      </w:r>
      <w:r>
        <w:rPr>
          <w:rFonts w:hint="eastAsia" w:ascii="CESI楷体-GB13000" w:hAnsi="CESI楷体-GB13000" w:eastAsia="国标仿宋" w:cs="国标仿宋"/>
          <w:color w:val="333333"/>
          <w:sz w:val="32"/>
          <w:szCs w:val="32"/>
        </w:rPr>
        <w:t>年1</w:t>
      </w:r>
      <w:r>
        <w:rPr>
          <w:rFonts w:hint="eastAsia" w:ascii="CESI楷体-GB13000" w:hAnsi="CESI楷体-GB13000" w:eastAsia="国标仿宋" w:cs="国标仿宋"/>
          <w:color w:val="333333"/>
          <w:sz w:val="32"/>
          <w:szCs w:val="32"/>
          <w:lang w:val="en-US" w:eastAsia="zh-CN"/>
        </w:rPr>
        <w:t>2</w:t>
      </w:r>
      <w:r>
        <w:rPr>
          <w:rFonts w:hint="eastAsia" w:ascii="CESI楷体-GB13000" w:hAnsi="CESI楷体-GB13000" w:eastAsia="国标仿宋" w:cs="国标仿宋"/>
          <w:color w:val="333333"/>
          <w:sz w:val="32"/>
          <w:szCs w:val="32"/>
        </w:rPr>
        <w:t>月</w:t>
      </w:r>
      <w:r>
        <w:rPr>
          <w:rFonts w:hint="eastAsia" w:ascii="CESI楷体-GB13000" w:hAnsi="CESI楷体-GB13000" w:eastAsia="国标仿宋" w:cs="国标仿宋"/>
          <w:color w:val="333333"/>
          <w:sz w:val="32"/>
          <w:szCs w:val="32"/>
          <w:lang w:val="en-US" w:eastAsia="zh-CN"/>
        </w:rPr>
        <w:t>1</w:t>
      </w:r>
      <w:r>
        <w:rPr>
          <w:rFonts w:hint="eastAsia" w:ascii="CESI楷体-GB13000" w:hAnsi="CESI楷体-GB13000" w:eastAsia="国标仿宋" w:cs="国标仿宋"/>
          <w:color w:val="333333"/>
          <w:sz w:val="32"/>
          <w:szCs w:val="32"/>
        </w:rPr>
        <w:t>日</w:t>
      </w:r>
      <w:r>
        <w:rPr>
          <w:rFonts w:hint="eastAsia" w:ascii="CESI楷体-GB13000" w:hAnsi="CESI楷体-GB13000" w:eastAsia="国标仿宋" w:cs="国标仿宋"/>
          <w:color w:val="333333"/>
          <w:sz w:val="32"/>
          <w:szCs w:val="32"/>
          <w:lang w:eastAsia="zh-CN"/>
        </w:rPr>
        <w:t>双方才补签了《商品房买卖合同（预售）》。经市</w:t>
      </w:r>
      <w:r>
        <w:rPr>
          <w:rFonts w:hint="eastAsia" w:ascii="CESI楷体-GB13000" w:hAnsi="CESI楷体-GB13000" w:eastAsia="国标仿宋" w:cs="国标仿宋"/>
          <w:color w:val="333333"/>
          <w:sz w:val="32"/>
          <w:szCs w:val="32"/>
        </w:rPr>
        <w:t>住</w:t>
      </w:r>
      <w:r>
        <w:rPr>
          <w:rFonts w:hint="eastAsia" w:ascii="CESI楷体-GB13000" w:hAnsi="CESI楷体-GB13000" w:eastAsia="国标仿宋" w:cs="国标仿宋"/>
          <w:color w:val="333333"/>
          <w:sz w:val="32"/>
          <w:szCs w:val="32"/>
          <w:lang w:eastAsia="zh-CN"/>
        </w:rPr>
        <w:t>房和城乡建设</w:t>
      </w:r>
      <w:r>
        <w:rPr>
          <w:rFonts w:hint="eastAsia" w:ascii="CESI楷体-GB13000" w:hAnsi="CESI楷体-GB13000" w:eastAsia="国标仿宋" w:cs="国标仿宋"/>
          <w:color w:val="333333"/>
          <w:sz w:val="32"/>
          <w:szCs w:val="32"/>
        </w:rPr>
        <w:t>局</w:t>
      </w:r>
      <w:r>
        <w:rPr>
          <w:rFonts w:hint="eastAsia" w:ascii="CESI楷体-GB13000" w:hAnsi="CESI楷体-GB13000" w:eastAsia="国标仿宋" w:cs="国标仿宋"/>
          <w:color w:val="333333"/>
          <w:sz w:val="32"/>
          <w:szCs w:val="32"/>
          <w:lang w:eastAsia="zh-CN"/>
        </w:rPr>
        <w:t>核实，你司收取的首付款</w:t>
      </w:r>
      <w:r>
        <w:rPr>
          <w:rFonts w:hint="eastAsia" w:ascii="CESI楷体-GB13000" w:hAnsi="CESI楷体-GB13000" w:eastAsia="国标仿宋" w:cs="国标仿宋"/>
          <w:color w:val="333333"/>
          <w:sz w:val="32"/>
          <w:szCs w:val="32"/>
          <w:lang w:val="en-US" w:eastAsia="zh-CN"/>
        </w:rPr>
        <w:t>351165元至今未存入项目商品房预售款监管账户。</w:t>
      </w:r>
    </w:p>
    <w:p w14:paraId="4DD8AB64">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val="en-US" w:eastAsia="zh-CN"/>
        </w:rPr>
      </w:pPr>
      <w:r>
        <w:rPr>
          <w:rFonts w:hint="eastAsia" w:ascii="CESI楷体-GB13000" w:hAnsi="CESI楷体-GB13000" w:eastAsia="国标仿宋" w:cs="国标仿宋"/>
          <w:color w:val="333333"/>
          <w:sz w:val="32"/>
          <w:szCs w:val="32"/>
          <w:lang w:val="en-US" w:eastAsia="zh-CN"/>
        </w:rPr>
        <w:t>以上事实有</w:t>
      </w:r>
      <w:r>
        <w:rPr>
          <w:rFonts w:hint="eastAsia" w:ascii="CESI楷体-GB13000" w:hAnsi="CESI楷体-GB13000" w:eastAsia="国标仿宋" w:cs="国标仿宋"/>
          <w:color w:val="333333"/>
          <w:sz w:val="32"/>
          <w:szCs w:val="32"/>
          <w:lang w:eastAsia="zh-CN"/>
        </w:rPr>
        <w:t>收款收据（</w:t>
      </w:r>
      <w:r>
        <w:rPr>
          <w:rFonts w:hint="eastAsia" w:ascii="CESI楷体-GB13000" w:hAnsi="CESI楷体-GB13000" w:eastAsia="CESI楷体-GB13000" w:cs="CESI楷体-GB13000"/>
          <w:color w:val="333333"/>
          <w:sz w:val="32"/>
          <w:szCs w:val="32"/>
          <w:lang w:eastAsia="zh-CN"/>
        </w:rPr>
        <w:t>№</w:t>
      </w:r>
      <w:r>
        <w:rPr>
          <w:rFonts w:hint="eastAsia" w:ascii="CESI楷体-GB13000" w:hAnsi="CESI楷体-GB13000" w:eastAsia="国标仿宋" w:cs="国标仿宋"/>
          <w:color w:val="333333"/>
          <w:sz w:val="32"/>
          <w:szCs w:val="32"/>
          <w:lang w:val="en-US" w:eastAsia="zh-CN"/>
        </w:rPr>
        <w:t>8006333</w:t>
      </w:r>
      <w:r>
        <w:rPr>
          <w:rFonts w:hint="eastAsia" w:ascii="CESI楷体-GB13000" w:hAnsi="CESI楷体-GB13000" w:eastAsia="国标仿宋" w:cs="国标仿宋"/>
          <w:color w:val="333333"/>
          <w:sz w:val="32"/>
          <w:szCs w:val="32"/>
          <w:lang w:eastAsia="zh-CN"/>
        </w:rPr>
        <w:t>）《商品房买卖合同（预售）》（合同编号：</w:t>
      </w:r>
      <w:r>
        <w:rPr>
          <w:rFonts w:hint="eastAsia" w:ascii="CESI楷体-GB13000" w:hAnsi="CESI楷体-GB13000" w:eastAsia="国标仿宋" w:cs="国标仿宋"/>
          <w:color w:val="333333"/>
          <w:sz w:val="32"/>
          <w:szCs w:val="32"/>
          <w:lang w:val="en-US" w:eastAsia="zh-CN"/>
        </w:rPr>
        <w:t>440507202511250033</w:t>
      </w:r>
      <w:r>
        <w:rPr>
          <w:rFonts w:hint="eastAsia" w:ascii="CESI楷体-GB13000" w:hAnsi="CESI楷体-GB13000" w:eastAsia="国标仿宋" w:cs="国标仿宋"/>
          <w:color w:val="333333"/>
          <w:sz w:val="32"/>
          <w:szCs w:val="32"/>
          <w:lang w:eastAsia="zh-CN"/>
        </w:rPr>
        <w:t>）</w:t>
      </w:r>
      <w:r>
        <w:rPr>
          <w:rFonts w:hint="eastAsia" w:ascii="CESI楷体-GB13000" w:hAnsi="CESI楷体-GB13000" w:eastAsia="国标仿宋" w:cs="国标仿宋"/>
          <w:color w:val="333333"/>
          <w:sz w:val="32"/>
          <w:szCs w:val="32"/>
          <w:lang w:val="en-US" w:eastAsia="zh-CN"/>
        </w:rPr>
        <w:t>《新华禧广场-</w:t>
      </w:r>
      <w:r>
        <w:rPr>
          <w:rFonts w:hint="eastAsia" w:ascii="CESI楷体-GB13000" w:hAnsi="CESI楷体-GB13000" w:eastAsia="国标仿宋" w:cs="国标仿宋"/>
          <w:color w:val="333333"/>
          <w:sz w:val="32"/>
          <w:szCs w:val="32"/>
          <w:lang w:eastAsia="zh-CN"/>
        </w:rPr>
        <w:t>首付款确认书》《汕头市商品房预售许可证》（证号：汕高国土预字</w:t>
      </w:r>
      <w:r>
        <w:rPr>
          <w:rFonts w:hint="eastAsia" w:ascii="CESI楷体-GB13000" w:hAnsi="CESI楷体-GB13000" w:eastAsia="国标仿宋" w:cs="国标仿宋"/>
          <w:color w:val="333333"/>
          <w:sz w:val="32"/>
          <w:szCs w:val="32"/>
        </w:rPr>
        <w:t>〔20</w:t>
      </w:r>
      <w:r>
        <w:rPr>
          <w:rFonts w:hint="eastAsia" w:ascii="CESI楷体-GB13000" w:hAnsi="CESI楷体-GB13000" w:eastAsia="国标仿宋" w:cs="国标仿宋"/>
          <w:color w:val="333333"/>
          <w:sz w:val="32"/>
          <w:szCs w:val="32"/>
          <w:lang w:val="en-US" w:eastAsia="zh-CN"/>
        </w:rPr>
        <w:t>17</w:t>
      </w:r>
      <w:r>
        <w:rPr>
          <w:rFonts w:hint="eastAsia" w:ascii="CESI楷体-GB13000" w:hAnsi="CESI楷体-GB13000" w:eastAsia="国标仿宋" w:cs="国标仿宋"/>
          <w:color w:val="333333"/>
          <w:sz w:val="32"/>
          <w:szCs w:val="32"/>
        </w:rPr>
        <w:t>〕</w:t>
      </w:r>
      <w:r>
        <w:rPr>
          <w:rFonts w:hint="eastAsia" w:ascii="CESI楷体-GB13000" w:hAnsi="CESI楷体-GB13000" w:eastAsia="国标仿宋" w:cs="国标仿宋"/>
          <w:color w:val="333333"/>
          <w:sz w:val="32"/>
          <w:szCs w:val="32"/>
          <w:lang w:val="en-US" w:eastAsia="zh-CN"/>
        </w:rPr>
        <w:t>0</w:t>
      </w:r>
      <w:r>
        <w:rPr>
          <w:rFonts w:hint="eastAsia" w:ascii="CESI楷体-GB13000" w:hAnsi="CESI楷体-GB13000" w:eastAsia="国标仿宋" w:cs="国标仿宋"/>
          <w:color w:val="333333"/>
          <w:sz w:val="32"/>
          <w:szCs w:val="32"/>
        </w:rPr>
        <w:t>1号</w:t>
      </w:r>
      <w:r>
        <w:rPr>
          <w:rFonts w:hint="eastAsia" w:ascii="CESI楷体-GB13000" w:hAnsi="CESI楷体-GB13000" w:eastAsia="国标仿宋" w:cs="国标仿宋"/>
          <w:color w:val="333333"/>
          <w:sz w:val="32"/>
          <w:szCs w:val="32"/>
          <w:lang w:eastAsia="zh-CN"/>
        </w:rPr>
        <w:t>）、</w:t>
      </w:r>
      <w:r>
        <w:rPr>
          <w:rFonts w:hint="eastAsia" w:ascii="CESI楷体-GB13000" w:hAnsi="CESI楷体-GB13000" w:eastAsia="国标仿宋" w:cs="国标仿宋"/>
          <w:color w:val="333333"/>
          <w:sz w:val="32"/>
          <w:szCs w:val="32"/>
        </w:rPr>
        <w:t>市住</w:t>
      </w:r>
      <w:r>
        <w:rPr>
          <w:rFonts w:hint="eastAsia" w:ascii="CESI楷体-GB13000" w:hAnsi="CESI楷体-GB13000" w:eastAsia="国标仿宋" w:cs="国标仿宋"/>
          <w:color w:val="333333"/>
          <w:sz w:val="32"/>
          <w:szCs w:val="32"/>
          <w:lang w:eastAsia="zh-CN"/>
        </w:rPr>
        <w:t>房和城乡建设</w:t>
      </w:r>
      <w:r>
        <w:rPr>
          <w:rFonts w:hint="eastAsia" w:ascii="CESI楷体-GB13000" w:hAnsi="CESI楷体-GB13000" w:eastAsia="国标仿宋" w:cs="国标仿宋"/>
          <w:color w:val="333333"/>
          <w:sz w:val="32"/>
          <w:szCs w:val="32"/>
        </w:rPr>
        <w:t>局查明事实（汕住建法函〔202</w:t>
      </w:r>
      <w:r>
        <w:rPr>
          <w:rFonts w:hint="eastAsia" w:ascii="CESI楷体-GB13000" w:hAnsi="CESI楷体-GB13000" w:eastAsia="国标仿宋" w:cs="国标仿宋"/>
          <w:color w:val="333333"/>
          <w:sz w:val="32"/>
          <w:szCs w:val="32"/>
          <w:lang w:val="en-US" w:eastAsia="zh-CN"/>
        </w:rPr>
        <w:t>6</w:t>
      </w:r>
      <w:r>
        <w:rPr>
          <w:rFonts w:hint="eastAsia" w:ascii="CESI楷体-GB13000" w:hAnsi="CESI楷体-GB13000" w:eastAsia="国标仿宋" w:cs="国标仿宋"/>
          <w:color w:val="333333"/>
          <w:sz w:val="32"/>
          <w:szCs w:val="32"/>
        </w:rPr>
        <w:t>〕1号）等证据证实。</w:t>
      </w:r>
    </w:p>
    <w:bookmarkEnd w:id="1"/>
    <w:p w14:paraId="4AEEF433">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eastAsia="zh-CN"/>
        </w:rPr>
      </w:pPr>
      <w:r>
        <w:rPr>
          <w:rFonts w:hint="eastAsia" w:ascii="CESI楷体-GB13000" w:hAnsi="CESI楷体-GB13000" w:eastAsia="国标仿宋" w:cs="国标仿宋"/>
          <w:color w:val="333333"/>
          <w:sz w:val="32"/>
          <w:szCs w:val="32"/>
        </w:rPr>
        <w:t>你司</w:t>
      </w:r>
      <w:r>
        <w:rPr>
          <w:rFonts w:hint="eastAsia" w:ascii="CESI楷体-GB13000" w:hAnsi="CESI楷体-GB13000" w:eastAsia="国标仿宋" w:cs="国标仿宋"/>
          <w:color w:val="333333"/>
          <w:sz w:val="32"/>
          <w:szCs w:val="32"/>
          <w:lang w:eastAsia="zh-CN"/>
        </w:rPr>
        <w:t>在销售</w:t>
      </w:r>
      <w:r>
        <w:rPr>
          <w:rFonts w:hint="eastAsia" w:ascii="CESI楷体-GB13000" w:hAnsi="CESI楷体-GB13000" w:eastAsia="国标仿宋" w:cs="国标仿宋"/>
          <w:color w:val="333333"/>
          <w:sz w:val="32"/>
          <w:szCs w:val="32"/>
          <w:lang w:val="en-US" w:eastAsia="zh-CN"/>
        </w:rPr>
        <w:t>新华禧广场5幢702号房中，</w:t>
      </w:r>
      <w:r>
        <w:rPr>
          <w:rFonts w:hint="eastAsia" w:ascii="CESI楷体-GB13000" w:hAnsi="CESI楷体-GB13000" w:eastAsia="国标仿宋" w:cs="国标仿宋"/>
          <w:color w:val="333333"/>
          <w:sz w:val="32"/>
          <w:szCs w:val="32"/>
        </w:rPr>
        <w:t>直接向购房人</w:t>
      </w:r>
      <w:r>
        <w:rPr>
          <w:rFonts w:hint="eastAsia" w:ascii="CESI楷体-GB13000" w:hAnsi="CESI楷体-GB13000" w:eastAsia="国标仿宋" w:cs="国标仿宋"/>
          <w:color w:val="333333"/>
          <w:sz w:val="32"/>
          <w:szCs w:val="32"/>
          <w:lang w:eastAsia="zh-CN"/>
        </w:rPr>
        <w:t>收取首付款，且收取的款项至今仍未存入项目预售款监管账户的行为，违反了《汕头经济特区商品房销售条例》第四十三条第一款“房地产开发企业进行商品房预售，预售款应当由购房人按照商品房买卖合同的约定直接存入预售款监管账户，房地产开发企业不得以其他形式收取预售款”的规定。</w:t>
      </w:r>
    </w:p>
    <w:p w14:paraId="46F0072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val="en-US" w:eastAsia="zh-CN"/>
        </w:rPr>
      </w:pPr>
      <w:r>
        <w:rPr>
          <w:rFonts w:hint="eastAsia" w:ascii="CESI楷体-GB13000" w:hAnsi="CESI楷体-GB13000" w:eastAsia="国标仿宋" w:cs="国标仿宋"/>
          <w:color w:val="333333"/>
          <w:sz w:val="32"/>
          <w:szCs w:val="32"/>
          <w:lang w:val="en-US" w:eastAsia="zh-CN"/>
        </w:rPr>
        <w:t>本机关于2026年4月27日向你司下达了汕（市）城执罚告字〔2026〕第02003号《行政处罚（听证）告知书》，告知了拟作出的行政处罚内容及事实、理由、依据，并告知依法享有的陈述、申辩和听证等权利。</w:t>
      </w:r>
      <w:r>
        <w:rPr>
          <w:rFonts w:hint="eastAsia" w:ascii="CESI楷体-GB13000" w:hAnsi="CESI楷体-GB13000" w:eastAsia="国标仿宋" w:cs="国标仿宋"/>
          <w:color w:val="333333"/>
          <w:sz w:val="32"/>
          <w:szCs w:val="32"/>
          <w:lang w:eastAsia="zh-CN"/>
        </w:rPr>
        <w:t>因你司下落不明，直接送达、留置送达和邮寄送达等方式均无法向你司送达</w:t>
      </w:r>
      <w:r>
        <w:rPr>
          <w:rFonts w:hint="eastAsia" w:ascii="CESI楷体-GB13000" w:hAnsi="CESI楷体-GB13000" w:eastAsia="国标仿宋" w:cs="国标仿宋"/>
          <w:color w:val="333333"/>
          <w:sz w:val="32"/>
          <w:szCs w:val="32"/>
          <w:lang w:val="en-US" w:eastAsia="zh-CN"/>
        </w:rPr>
        <w:t>《行政处罚（听证）告知书》</w:t>
      </w:r>
      <w:r>
        <w:rPr>
          <w:rFonts w:hint="eastAsia" w:ascii="CESI楷体-GB13000" w:hAnsi="CESI楷体-GB13000" w:eastAsia="国标仿宋" w:cs="国标仿宋"/>
          <w:color w:val="333333"/>
          <w:sz w:val="32"/>
          <w:szCs w:val="32"/>
          <w:lang w:eastAsia="zh-CN"/>
        </w:rPr>
        <w:t>，202</w:t>
      </w:r>
      <w:r>
        <w:rPr>
          <w:rFonts w:hint="eastAsia" w:ascii="CESI楷体-GB13000" w:hAnsi="CESI楷体-GB13000" w:eastAsia="国标仿宋" w:cs="国标仿宋"/>
          <w:color w:val="333333"/>
          <w:sz w:val="32"/>
          <w:szCs w:val="32"/>
          <w:lang w:val="en-US" w:eastAsia="zh-CN"/>
        </w:rPr>
        <w:t>6</w:t>
      </w:r>
      <w:r>
        <w:rPr>
          <w:rFonts w:hint="eastAsia" w:ascii="CESI楷体-GB13000" w:hAnsi="CESI楷体-GB13000" w:eastAsia="国标仿宋" w:cs="国标仿宋"/>
          <w:color w:val="333333"/>
          <w:sz w:val="32"/>
          <w:szCs w:val="32"/>
          <w:lang w:eastAsia="zh-CN"/>
        </w:rPr>
        <w:t>年</w:t>
      </w:r>
      <w:r>
        <w:rPr>
          <w:rFonts w:hint="eastAsia" w:ascii="CESI楷体-GB13000" w:hAnsi="CESI楷体-GB13000" w:eastAsia="国标仿宋" w:cs="国标仿宋"/>
          <w:color w:val="333333"/>
          <w:sz w:val="32"/>
          <w:szCs w:val="32"/>
          <w:lang w:val="en-US" w:eastAsia="zh-CN"/>
        </w:rPr>
        <w:t>6</w:t>
      </w:r>
      <w:r>
        <w:rPr>
          <w:rFonts w:hint="eastAsia" w:ascii="CESI楷体-GB13000" w:hAnsi="CESI楷体-GB13000" w:eastAsia="国标仿宋" w:cs="国标仿宋"/>
          <w:color w:val="333333"/>
          <w:sz w:val="32"/>
          <w:szCs w:val="32"/>
          <w:lang w:eastAsia="zh-CN"/>
        </w:rPr>
        <w:t>月</w:t>
      </w:r>
      <w:r>
        <w:rPr>
          <w:rFonts w:hint="eastAsia" w:ascii="CESI楷体-GB13000" w:hAnsi="CESI楷体-GB13000" w:eastAsia="国标仿宋" w:cs="国标仿宋"/>
          <w:color w:val="333333"/>
          <w:sz w:val="32"/>
          <w:szCs w:val="32"/>
          <w:lang w:val="en-US" w:eastAsia="zh-CN"/>
        </w:rPr>
        <w:t>2</w:t>
      </w:r>
      <w:r>
        <w:rPr>
          <w:rFonts w:hint="eastAsia" w:ascii="CESI楷体-GB13000" w:hAnsi="CESI楷体-GB13000" w:eastAsia="国标仿宋" w:cs="国标仿宋"/>
          <w:color w:val="333333"/>
          <w:sz w:val="32"/>
          <w:szCs w:val="32"/>
          <w:lang w:eastAsia="zh-CN"/>
        </w:rPr>
        <w:t>日本机关在官方网站发布了“送达公告”，至</w:t>
      </w:r>
      <w:r>
        <w:rPr>
          <w:rFonts w:hint="eastAsia" w:ascii="CESI楷体-GB13000" w:hAnsi="CESI楷体-GB13000" w:eastAsia="国标仿宋" w:cs="国标仿宋"/>
          <w:color w:val="333333"/>
          <w:sz w:val="32"/>
          <w:szCs w:val="32"/>
          <w:lang w:val="en-US" w:eastAsia="zh-CN"/>
        </w:rPr>
        <w:t>2026年7月2日即视为送达</w:t>
      </w:r>
      <w:r>
        <w:rPr>
          <w:rFonts w:hint="eastAsia" w:ascii="CESI楷体-GB13000" w:hAnsi="CESI楷体-GB13000" w:eastAsia="国标仿宋" w:cs="国标仿宋"/>
          <w:color w:val="333333"/>
          <w:sz w:val="32"/>
          <w:szCs w:val="32"/>
          <w:lang w:eastAsia="zh-CN"/>
        </w:rPr>
        <w:t>。公告送达后你司</w:t>
      </w:r>
      <w:r>
        <w:rPr>
          <w:rFonts w:hint="eastAsia" w:ascii="CESI楷体-GB13000" w:hAnsi="CESI楷体-GB13000" w:eastAsia="国标仿宋" w:cs="国标仿宋"/>
          <w:color w:val="333333"/>
          <w:sz w:val="32"/>
          <w:szCs w:val="32"/>
          <w:lang w:val="en-US" w:eastAsia="zh-CN"/>
        </w:rPr>
        <w:t>未作陈述、申辩，且未提出听证申请。</w:t>
      </w:r>
    </w:p>
    <w:p w14:paraId="33ABBC4F">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eastAsia="zh-CN"/>
        </w:rPr>
      </w:pPr>
      <w:r>
        <w:rPr>
          <w:rFonts w:hint="eastAsia" w:ascii="CESI楷体-GB13000" w:hAnsi="CESI楷体-GB13000" w:eastAsia="国标仿宋" w:cs="国标仿宋"/>
          <w:color w:val="333333"/>
          <w:sz w:val="32"/>
          <w:szCs w:val="32"/>
          <w:lang w:eastAsia="zh-CN"/>
        </w:rPr>
        <w:t>根据你司违法行为的事实、性质、情节、社会危害程度和相关证据，依据《汕头经济特区商品房销售条例》第七十条第八项“违反本条例第四十三条第一款规定，以其他形式收取预售款的，处收取款项等额罚款，收取款项不足二十万元的，处二十万元的罚款，并可以暂扣商品房预售许可证至改正为止；”的规定，因本案不涉及自由裁量，经本机关案审委员会集体讨论，决定对你司作出按收取款项等额罚款，即处罚款叁拾伍万壹仟壹佰陆拾伍元整（￥351165）的行政处罚。</w:t>
      </w:r>
    </w:p>
    <w:p w14:paraId="35287855">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val="en-US" w:eastAsia="zh-CN"/>
        </w:rPr>
      </w:pPr>
      <w:r>
        <w:rPr>
          <w:rFonts w:hint="eastAsia" w:ascii="CESI楷体-GB13000" w:hAnsi="CESI楷体-GB13000" w:eastAsia="国标仿宋" w:cs="国标仿宋"/>
          <w:color w:val="333333"/>
          <w:sz w:val="32"/>
          <w:szCs w:val="32"/>
          <w:lang w:val="en-US" w:eastAsia="zh-CN"/>
        </w:rPr>
        <w:t>你司应当自收到本决定书之日按上述日期将罚款缴纳至本市指定银行（详见《广东省非税收入一般缴款书》）。到期不缴纳罚款的，依据《中华人民共和国行政处罚法》第七十二条第一款第一项的规定，每日按罚款数额的3%加处罚款，加处罚款的数额不超出罚款的数额。</w:t>
      </w:r>
    </w:p>
    <w:p w14:paraId="4A08F08A">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val="en-US" w:eastAsia="zh-CN"/>
        </w:rPr>
      </w:pPr>
      <w:r>
        <w:rPr>
          <w:rFonts w:hint="eastAsia" w:ascii="CESI楷体-GB13000" w:hAnsi="CESI楷体-GB13000" w:eastAsia="国标仿宋" w:cs="国标仿宋"/>
          <w:color w:val="333333"/>
          <w:sz w:val="32"/>
          <w:szCs w:val="32"/>
          <w:lang w:val="en-US" w:eastAsia="zh-CN"/>
        </w:rPr>
        <w:t>如你司不服本行政处罚决定，可以自收到本决定书之日起60日内向汕头市人民政府申请行政复议，也可以自收到本决定书之日起6个月内依法向汕头市金平区人民法院提起行政诉讼。行政复议材料径送汕头市行政复议集中受理中心（地址：汕头市华山路16号法律服务中心受理窗口，联系电话：0754-88988252）。复议和诉讼期间，本决定不停止执行。逾期不申请行政复议，也不提起行政诉讼，又不履行本处罚决定的，本机关将依法申请人民法院强制执行。</w:t>
      </w:r>
    </w:p>
    <w:p w14:paraId="7367632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val="en-US" w:eastAsia="zh-CN"/>
        </w:rPr>
      </w:pPr>
    </w:p>
    <w:p w14:paraId="57B70DF3">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color w:val="333333"/>
          <w:sz w:val="32"/>
          <w:szCs w:val="32"/>
          <w:lang w:val="en-US" w:eastAsia="zh-CN"/>
        </w:rPr>
      </w:pPr>
    </w:p>
    <w:p w14:paraId="159F2661">
      <w:pPr>
        <w:keepNext w:val="0"/>
        <w:keepLines w:val="0"/>
        <w:pageBreakBefore w:val="0"/>
        <w:widowControl w:val="0"/>
        <w:kinsoku/>
        <w:wordWrap/>
        <w:overflowPunct/>
        <w:topLinePunct w:val="0"/>
        <w:autoSpaceDE/>
        <w:autoSpaceDN/>
        <w:bidi w:val="0"/>
        <w:adjustRightInd/>
        <w:snapToGrid/>
        <w:spacing w:after="0" w:line="600" w:lineRule="exact"/>
        <w:ind w:firstLine="3840" w:firstLineChars="1200"/>
        <w:textAlignment w:val="auto"/>
        <w:rPr>
          <w:rFonts w:hint="eastAsia" w:ascii="CESI楷体-GB13000" w:hAnsi="CESI楷体-GB13000" w:eastAsia="国标仿宋" w:cs="国标仿宋"/>
          <w:color w:val="333333"/>
          <w:sz w:val="32"/>
          <w:szCs w:val="32"/>
          <w:lang w:val="en-US" w:eastAsia="zh-CN"/>
        </w:rPr>
      </w:pPr>
      <w:r>
        <w:rPr>
          <w:rFonts w:hint="eastAsia" w:ascii="CESI楷体-GB13000" w:hAnsi="CESI楷体-GB13000" w:eastAsia="国标仿宋" w:cs="国标仿宋"/>
          <w:color w:val="333333"/>
          <w:sz w:val="32"/>
          <w:szCs w:val="32"/>
          <w:lang w:val="en-US" w:eastAsia="zh-CN"/>
        </w:rPr>
        <w:t>汕头市城市管理和综合执法局</w:t>
      </w:r>
    </w:p>
    <w:p w14:paraId="543B50F6">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CESI楷体-GB13000" w:hAnsi="CESI楷体-GB13000" w:eastAsia="国标仿宋" w:cs="国标仿宋"/>
          <w:sz w:val="32"/>
          <w:szCs w:val="32"/>
        </w:rPr>
      </w:pPr>
      <w:r>
        <w:rPr>
          <w:rFonts w:hint="eastAsia" w:ascii="CESI楷体-GB13000" w:hAnsi="CESI楷体-GB13000" w:eastAsia="国标仿宋" w:cs="国标仿宋"/>
          <w:color w:val="333333"/>
          <w:sz w:val="32"/>
          <w:szCs w:val="32"/>
          <w:lang w:val="en-US" w:eastAsia="zh-CN"/>
        </w:rPr>
        <w:t>　　　　　　　　　　　    2026年7月2</w:t>
      </w:r>
      <w:bookmarkStart w:id="2" w:name="_GoBack"/>
      <w:bookmarkEnd w:id="2"/>
      <w:r>
        <w:rPr>
          <w:rFonts w:hint="eastAsia" w:ascii="CESI楷体-GB13000" w:hAnsi="CESI楷体-GB13000" w:eastAsia="国标仿宋" w:cs="国标仿宋"/>
          <w:color w:val="333333"/>
          <w:sz w:val="32"/>
          <w:szCs w:val="32"/>
          <w:lang w:val="en-US" w:eastAsia="zh-CN"/>
        </w:rPr>
        <w:t xml:space="preserve">1日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13000">
    <w:panose1 w:val="02000500000000000000"/>
    <w:charset w:val="86"/>
    <w:family w:val="auto"/>
    <w:pitch w:val="default"/>
    <w:sig w:usb0="800002BF" w:usb1="38CF7CF8"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中倩简体">
    <w:altName w:val="方正大标宋_GBK"/>
    <w:panose1 w:val="03000509000000000000"/>
    <w:charset w:val="86"/>
    <w:family w:val="auto"/>
    <w:pitch w:val="default"/>
    <w:sig w:usb0="00000000" w:usb1="0000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59E22">
    <w:pPr>
      <w:pStyle w:val="2"/>
      <w:jc w:val="center"/>
      <w:rPr>
        <w:rFonts w:hint="eastAsia" w:eastAsia="仿宋_GB2312"/>
        <w:sz w:val="24"/>
        <w:szCs w:val="24"/>
        <w:lang w:eastAsia="zh-CN"/>
      </w:rPr>
    </w:pPr>
    <w:r>
      <w:rPr>
        <w:sz w:val="24"/>
      </w:rPr>
      <w:pict>
        <v:shape id="_x0000_s3073" o:spid="_x0000_s3073"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B6E76AD">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w:r>
    <w:r>
      <w:rPr>
        <w:rFonts w:hint="eastAsia"/>
        <w:sz w:val="24"/>
        <w:szCs w:val="24"/>
        <w:lang w:eastAsia="zh-CN"/>
      </w:rPr>
      <w:t>本决定书一式二份，一份送当事人，一份附卷</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A26335"/>
    <w:rsid w:val="001E523A"/>
    <w:rsid w:val="00226C88"/>
    <w:rsid w:val="00343050"/>
    <w:rsid w:val="00391FDE"/>
    <w:rsid w:val="003C1468"/>
    <w:rsid w:val="003E4D0D"/>
    <w:rsid w:val="0053277B"/>
    <w:rsid w:val="005B570B"/>
    <w:rsid w:val="005D27CB"/>
    <w:rsid w:val="00710A41"/>
    <w:rsid w:val="008C73E8"/>
    <w:rsid w:val="00905C1B"/>
    <w:rsid w:val="0091052A"/>
    <w:rsid w:val="00A26335"/>
    <w:rsid w:val="00A452D9"/>
    <w:rsid w:val="00AD6E15"/>
    <w:rsid w:val="00C67A1E"/>
    <w:rsid w:val="00C86AD8"/>
    <w:rsid w:val="00CB5DEF"/>
    <w:rsid w:val="00DB1399"/>
    <w:rsid w:val="00DD6CB0"/>
    <w:rsid w:val="00ED4B24"/>
    <w:rsid w:val="00FB03DF"/>
    <w:rsid w:val="00FF3B2D"/>
    <w:rsid w:val="08E7C948"/>
    <w:rsid w:val="3EFB16BC"/>
    <w:rsid w:val="3F3EE79E"/>
    <w:rsid w:val="3FBFC2AC"/>
    <w:rsid w:val="4AFF7963"/>
    <w:rsid w:val="557F006C"/>
    <w:rsid w:val="5A2AAB00"/>
    <w:rsid w:val="5D5F0060"/>
    <w:rsid w:val="6F4834C9"/>
    <w:rsid w:val="6FF56234"/>
    <w:rsid w:val="75DFE774"/>
    <w:rsid w:val="75EF689B"/>
    <w:rsid w:val="76FD2F42"/>
    <w:rsid w:val="7747474F"/>
    <w:rsid w:val="79DD6A64"/>
    <w:rsid w:val="7BDF8562"/>
    <w:rsid w:val="7DFFBD82"/>
    <w:rsid w:val="7F58A26D"/>
    <w:rsid w:val="7FB5F7B4"/>
    <w:rsid w:val="7FBDDDC9"/>
    <w:rsid w:val="7FBEB515"/>
    <w:rsid w:val="7FDA29A7"/>
    <w:rsid w:val="7FF2B061"/>
    <w:rsid w:val="7FFB648A"/>
    <w:rsid w:val="7FFC8A56"/>
    <w:rsid w:val="7FFF52CE"/>
    <w:rsid w:val="7FFF8F5D"/>
    <w:rsid w:val="837B0210"/>
    <w:rsid w:val="9DB72B14"/>
    <w:rsid w:val="9F7F6E1F"/>
    <w:rsid w:val="A7C8C40C"/>
    <w:rsid w:val="AE7BCECB"/>
    <w:rsid w:val="B5DF6EC6"/>
    <w:rsid w:val="B7BF81A2"/>
    <w:rsid w:val="B7FB5B97"/>
    <w:rsid w:val="BDBFAB6F"/>
    <w:rsid w:val="BDFBE4FB"/>
    <w:rsid w:val="BFD72AB4"/>
    <w:rsid w:val="DDEFE196"/>
    <w:rsid w:val="DFDFEE2D"/>
    <w:rsid w:val="EAD40967"/>
    <w:rsid w:val="EDFF6645"/>
    <w:rsid w:val="EFFF4BE1"/>
    <w:rsid w:val="F61F72EF"/>
    <w:rsid w:val="FA7DF086"/>
    <w:rsid w:val="FB7B5017"/>
    <w:rsid w:val="FB9BC4FB"/>
    <w:rsid w:val="FBF670F1"/>
    <w:rsid w:val="FBFCD53B"/>
    <w:rsid w:val="FCF42091"/>
    <w:rsid w:val="FCFF57D4"/>
    <w:rsid w:val="FD5D92D1"/>
    <w:rsid w:val="FDAF1B93"/>
    <w:rsid w:val="FDFC2079"/>
    <w:rsid w:val="FEBFE4B4"/>
    <w:rsid w:val="FEFCDFED"/>
    <w:rsid w:val="FF7DDE6A"/>
    <w:rsid w:val="FFFE3A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仿宋_GB2312" w:cs="Times New Roman"/>
      <w:kern w:val="2"/>
      <w:sz w:val="18"/>
      <w:szCs w:val="18"/>
    </w:rPr>
  </w:style>
  <w:style w:type="character" w:customStyle="1" w:styleId="7">
    <w:name w:val="页脚 Char"/>
    <w:basedOn w:val="5"/>
    <w:link w:val="2"/>
    <w:semiHidden/>
    <w:qFormat/>
    <w:uiPriority w:val="99"/>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159</Words>
  <Characters>911</Characters>
  <Lines>7</Lines>
  <Paragraphs>2</Paragraphs>
  <TotalTime>57</TotalTime>
  <ScaleCrop>false</ScaleCrop>
  <LinksUpToDate>false</LinksUpToDate>
  <CharactersWithSpaces>1068</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2021-09-07T03:13:00Z</dcterms:created>
  <dc:creator>AutoBVT</dc:creator>
  <cp:lastModifiedBy>猜猜我是谁</cp:lastModifiedBy>
  <cp:lastPrinted>2026-07-22T08:49:00Z</cp:lastPrinted>
  <dcterms:modified xsi:type="dcterms:W3CDTF">2026-09-01T09:26:58Z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EBD0F640BC30FC865229966A08D60757_42</vt:lpwstr>
  </property>
</Properties>
</file>