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jc w:val="both"/>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附件1</w:t>
      </w:r>
      <w:bookmarkStart w:id="0" w:name="_GoBack"/>
      <w:bookmarkEnd w:id="0"/>
    </w:p>
    <w:p>
      <w:pPr>
        <w:pStyle w:val="2"/>
        <w:ind w:firstLine="0" w:firstLineChars="0"/>
        <w:jc w:val="center"/>
        <w:rPr>
          <w:rFonts w:hint="eastAsia" w:ascii="方正小标宋简体" w:hAnsi="方正小标宋简体" w:eastAsia="方正小标宋简体" w:cs="方正小标宋简体"/>
          <w:bCs/>
          <w:sz w:val="44"/>
          <w:szCs w:val="44"/>
        </w:rPr>
      </w:pPr>
    </w:p>
    <w:p>
      <w:pPr>
        <w:pStyle w:val="2"/>
        <w:ind w:firstLine="0" w:firstLineChars="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汕头市生态环境局奖励公众举报生态环境违法行为办法</w:t>
      </w:r>
    </w:p>
    <w:p>
      <w:pPr>
        <w:spacing w:line="560" w:lineRule="exact"/>
        <w:ind w:firstLine="640" w:firstLineChars="200"/>
        <w:rPr>
          <w:rFonts w:hint="eastAsia" w:ascii="仿宋_GB2312" w:hAnsi="仿宋_GB2312" w:eastAsia="仿宋_GB2312" w:cs="仿宋_GB2312"/>
          <w:color w:val="0000FF"/>
          <w:kern w:val="0"/>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第一章  总则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第一条  为鼓励公众积极参与生态环境保护，充分发挥公众监督作用，严厉打击生态环境违法行为，改善生态环境质量，根据《中华人民共和国生态环境法典》</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信访工作条例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《关于实施生态环境违法行为举报奖励制度的指导意见》（环办执法〔2020〕8号）等有关法律、法规、规章的规定，结合我市实际，制定本办法。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第二条  本办法适用于本市行政区域内特定生态环境违法行为的举报、查证及其奖励工作（以下简称“有奖举报”）。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第三条  有奖举报工作坚持统一管理、鼓励举报、分类奖励、隐私保护的原则。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第四条  汕头市生态环境局对有奖举报工作实施统一指导管理和奖励事项审批，加强对有奖举报工作的宣传，鼓励公众参与举报生态环境违法行为。汕头市生态环境保护综合执法局具体负责举报线索的受理、查处、审查和奖励的申报、审核及发放工作。汕头市生态环境保护综合执法局机关和各分局主要负责现场核实查处，提出奖励建议。</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第二章  举报线索的受理、查处、审查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第五条  举报人可通过来信、来访、来电（手机）、微信、QQ和电子邮箱等方式提供有奖举报线索，具体举报方式详见汕头市生态环境局、汕头市生态环境保护综合执法局官网。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第六条  举报人举报的事项应当客观真实，明确表示参与有奖举报，并提供被举报对象、违法行为发生地和基本违法事实，同时附上能够反映违法事实的照片或视频等证据或线索材料。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第七条  汕头市生态环境保护综合执法局收到有奖举报事项后应当在3个工作日内审查。经审查，举报事项符合本办法第九至十二条规定的有奖举报范围的，予以受理并组织汕头市生态环境保护综合执法局机关或转属地分局调查核实。举报人提供的有关信息不符合本办法第九至十二条规定的有奖举报范围的，不予受理并引导其通过相应途径反映情况</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第三章  有奖举报范围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第八条  有奖举报根据举报人所举报的生态环境违法行为被发现难易程度、对环境危害程度和举报人协查情况等综合考虑，给予举报人相应奖励。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第九条  举报下列生态环境违法行为，经生态环境部门查证属实并立案查处的，给予举报人5000元奖励: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（一）在禁燃区内新建、扩建燃用高污染燃料的设施；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（二）在禁燃区内未停止燃用高污染燃料；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（三）未在要求期限内拆除已建成的不能达标排放的燃煤供热锅炉；</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w:t>
      </w:r>
      <w:r>
        <w:rPr>
          <w:rFonts w:ascii="仿宋_GB2312" w:hAnsi="仿宋_GB2312" w:eastAsia="仿宋_GB2312" w:cs="仿宋_GB2312"/>
          <w:kern w:val="0"/>
          <w:sz w:val="32"/>
          <w:szCs w:val="32"/>
        </w:rPr>
        <w:t>储油库、加油站和油罐车等，未按照国家规定安装并正常使用油气回收装置</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w:t>
      </w:r>
      <w:r>
        <w:rPr>
          <w:rFonts w:ascii="仿宋_GB2312" w:hAnsi="仿宋_GB2312" w:eastAsia="仿宋_GB2312" w:cs="仿宋_GB2312"/>
          <w:kern w:val="0"/>
          <w:sz w:val="32"/>
          <w:szCs w:val="32"/>
        </w:rPr>
        <w:t>生产和使用产生含挥发性有机物原辅材料和产品，未在密闭空间或者设备中进行并安装、使用污染防治设施或者未采取减少废气排放措施</w:t>
      </w:r>
      <w:r>
        <w:rPr>
          <w:rFonts w:hint="eastAsia" w:ascii="仿宋_GB2312" w:hAnsi="仿宋_GB2312" w:eastAsia="仿宋_GB2312" w:cs="仿宋_GB2312"/>
          <w:kern w:val="0"/>
          <w:sz w:val="32"/>
          <w:szCs w:val="32"/>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（六）未安装、使用、维护、正常运行污染物排放自动监测、监控设备，未与主管部门的监控设备联网，未保存原始监测记录，以及未如实报告；</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（七）未按照排污许可证的规定运行和维护污染防治设施；</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w:t>
      </w:r>
      <w:r>
        <w:rPr>
          <w:rFonts w:ascii="仿宋_GB2312" w:hAnsi="仿宋_GB2312" w:eastAsia="仿宋_GB2312" w:cs="仿宋_GB2312"/>
          <w:kern w:val="0"/>
          <w:sz w:val="32"/>
          <w:szCs w:val="32"/>
        </w:rPr>
        <w:t>致使污染防治设施不能正常发挥作用，但不属于以逃避监管方式排放污染物</w:t>
      </w:r>
      <w:r>
        <w:rPr>
          <w:rFonts w:hint="eastAsia" w:ascii="仿宋_GB2312" w:hAnsi="仿宋_GB2312" w:eastAsia="仿宋_GB2312" w:cs="仿宋_GB2312"/>
          <w:kern w:val="0"/>
          <w:sz w:val="32"/>
          <w:szCs w:val="32"/>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（九）违反法律法规、国务院生态环境主管部门的规定、排污许可证规定设置排污口；</w:t>
      </w:r>
    </w:p>
    <w:p>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 w:eastAsia="zh-CN"/>
        </w:rPr>
        <w:t>（十）</w:t>
      </w:r>
      <w:r>
        <w:rPr>
          <w:rFonts w:hint="eastAsia" w:ascii="仿宋_GB2312" w:hAnsi="仿宋_GB2312" w:eastAsia="仿宋_GB2312" w:cs="仿宋_GB2312"/>
          <w:kern w:val="0"/>
          <w:sz w:val="32"/>
          <w:szCs w:val="32"/>
        </w:rPr>
        <w:t>设置入海排污口未备案</w:t>
      </w:r>
      <w:r>
        <w:rPr>
          <w:rFonts w:hint="eastAsia" w:ascii="仿宋_GB2312" w:hAnsi="仿宋_GB2312" w:eastAsia="仿宋_GB2312" w:cs="仿宋_GB2312"/>
          <w:kern w:val="0"/>
          <w:sz w:val="32"/>
          <w:szCs w:val="32"/>
          <w:lang w:eastAsia="zh-CN"/>
        </w:rPr>
        <w:t>；</w:t>
      </w:r>
    </w:p>
    <w:p>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十一）</w:t>
      </w:r>
      <w:r>
        <w:rPr>
          <w:rFonts w:hint="eastAsia" w:ascii="仿宋_GB2312" w:hAnsi="仿宋_GB2312" w:eastAsia="仿宋_GB2312" w:cs="仿宋_GB2312"/>
          <w:kern w:val="0"/>
          <w:sz w:val="32"/>
          <w:szCs w:val="32"/>
        </w:rPr>
        <w:t>未按照重点管控新污染物禁止或者限制环境风险管控措施要求，生产或者进口重点管控新污染物清单中的化学物质，或者使用重点管控新污染物清单中化学物质生产产品</w:t>
      </w:r>
      <w:r>
        <w:rPr>
          <w:rFonts w:hint="eastAsia" w:ascii="仿宋_GB2312" w:hAnsi="仿宋_GB2312" w:eastAsia="仿宋_GB2312" w:cs="仿宋_GB2312"/>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第十条  举报下列生态环境违法行为，经生态环境部门查证属实并立案查处的，给予举报人8000元奖励: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ascii="仿宋_GB2312" w:hAnsi="仿宋_GB2312" w:eastAsia="仿宋_GB2312" w:cs="仿宋_GB2312"/>
          <w:kern w:val="0"/>
          <w:sz w:val="32"/>
          <w:szCs w:val="32"/>
        </w:rPr>
        <w:t>擅自拆除污染防治设施</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（二）在饮用水水源保护区内设置排污口的，或者在自然保护地水体等具有特殊经济文化价值的水体、生态保护红线区域及其他需要特别保护的区域新设排污口；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ascii="仿宋_GB2312" w:hAnsi="仿宋_GB2312" w:eastAsia="仿宋_GB2312" w:cs="仿宋_GB2312"/>
          <w:kern w:val="0"/>
          <w:sz w:val="32"/>
          <w:szCs w:val="32"/>
        </w:rPr>
        <w:t>在饮用水水源一级保护区内新建、改建、扩建与供水设施和保护水源无关的建设项目；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w:t>
      </w:r>
      <w:r>
        <w:rPr>
          <w:rFonts w:ascii="仿宋_GB2312" w:hAnsi="仿宋_GB2312" w:eastAsia="仿宋_GB2312" w:cs="仿宋_GB2312"/>
          <w:kern w:val="0"/>
          <w:sz w:val="32"/>
          <w:szCs w:val="32"/>
        </w:rPr>
        <w:t>在饮用水水源二级保护区内新建、改建、扩建排放污染物的建设项目；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w:t>
      </w:r>
      <w:r>
        <w:rPr>
          <w:rFonts w:ascii="仿宋_GB2312" w:hAnsi="仿宋_GB2312" w:eastAsia="仿宋_GB2312" w:cs="仿宋_GB2312"/>
          <w:kern w:val="0"/>
          <w:sz w:val="32"/>
          <w:szCs w:val="32"/>
        </w:rPr>
        <w:t>在饮用水水源准保护区内新建、扩建对水体污染严重的建设项目，或者改建建设项目增加排污量</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（六）印染（包括水溶、洗水等）、造纸、电镀（包括印刷电路板加工等）等重污染项目未依法报批，或者</w:t>
      </w:r>
      <w:r>
        <w:rPr>
          <w:rFonts w:ascii="仿宋_GB2312" w:hAnsi="仿宋_GB2312" w:eastAsia="仿宋_GB2312" w:cs="仿宋_GB2312"/>
          <w:kern w:val="0"/>
          <w:sz w:val="32"/>
          <w:szCs w:val="32"/>
        </w:rPr>
        <w:t>未依照</w:t>
      </w:r>
      <w:r>
        <w:rPr>
          <w:rFonts w:hint="eastAsia" w:ascii="仿宋_GB2312" w:hAnsi="仿宋_GB2312" w:eastAsia="仿宋_GB2312" w:cs="仿宋_GB2312"/>
          <w:kern w:val="0"/>
          <w:sz w:val="32"/>
          <w:szCs w:val="32"/>
        </w:rPr>
        <w:t>有关</w:t>
      </w:r>
      <w:r>
        <w:rPr>
          <w:rFonts w:ascii="仿宋_GB2312" w:hAnsi="仿宋_GB2312" w:eastAsia="仿宋_GB2312" w:cs="仿宋_GB2312"/>
          <w:kern w:val="0"/>
          <w:sz w:val="32"/>
          <w:szCs w:val="32"/>
        </w:rPr>
        <w:t>规定重新报批或</w:t>
      </w:r>
      <w:r>
        <w:rPr>
          <w:rFonts w:hint="eastAsia" w:ascii="仿宋_GB2312" w:hAnsi="仿宋_GB2312" w:eastAsia="仿宋_GB2312" w:cs="仿宋_GB2312"/>
          <w:kern w:val="0"/>
          <w:sz w:val="32"/>
          <w:szCs w:val="32"/>
        </w:rPr>
        <w:t>者</w:t>
      </w:r>
      <w:r>
        <w:rPr>
          <w:rFonts w:ascii="仿宋_GB2312" w:hAnsi="仿宋_GB2312" w:eastAsia="仿宋_GB2312" w:cs="仿宋_GB2312"/>
          <w:kern w:val="0"/>
          <w:sz w:val="32"/>
          <w:szCs w:val="32"/>
        </w:rPr>
        <w:t>报请重新审核生态环境影响报告书、报告表</w:t>
      </w:r>
      <w:r>
        <w:rPr>
          <w:rFonts w:hint="eastAsia" w:ascii="仿宋_GB2312" w:hAnsi="仿宋_GB2312" w:eastAsia="仿宋_GB2312" w:cs="仿宋_GB2312"/>
          <w:kern w:val="0"/>
          <w:sz w:val="32"/>
          <w:szCs w:val="32"/>
        </w:rPr>
        <w:t>，印染（包括水溶、洗水等）、造纸、电镀（包括印刷电路板加工等）等重污染项目生态环境影响报告书、报告表未经批准或者未经原审批部门重新审核同意，擅自开工建设；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（七）生产放射源的单位和其他生产经营者未按照规定回收和利用废旧放射源；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（八）使用放射源的单位和其他生产经营者未按照规定交回、送交废旧放射源；</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九</w:t>
      </w:r>
      <w:r>
        <w:rPr>
          <w:rFonts w:hint="eastAsia" w:ascii="仿宋_GB2312" w:hAnsi="仿宋_GB2312" w:eastAsia="仿宋_GB2312" w:cs="仿宋_GB2312"/>
          <w:kern w:val="0"/>
          <w:sz w:val="32"/>
          <w:szCs w:val="32"/>
        </w:rPr>
        <w:t>）养殖水面30亩及以上的池塘养殖、工厂化水产养殖等单位，超过污染物排放标准或者超过重点污染物排放总量控制指标排放污染物</w:t>
      </w:r>
      <w:r>
        <w:rPr>
          <w:rFonts w:hint="eastAsia" w:ascii="仿宋_GB2312" w:hAnsi="仿宋_GB2312" w:eastAsia="仿宋_GB2312" w:cs="仿宋_GB2312"/>
          <w:kern w:val="0"/>
          <w:sz w:val="32"/>
          <w:szCs w:val="32"/>
          <w:lang w:eastAsia="zh-CN"/>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（十）未采取防范措施，造成工业固体废物扬散、流失、渗漏或者其他环境污染</w:t>
      </w:r>
      <w:r>
        <w:rPr>
          <w:rFonts w:hint="eastAsia" w:ascii="仿宋_GB2312" w:hAnsi="仿宋_GB2312" w:eastAsia="仿宋_GB2312" w:cs="仿宋_GB2312"/>
          <w:kern w:val="0"/>
          <w:sz w:val="32"/>
          <w:szCs w:val="32"/>
          <w:lang w:eastAsia="zh-CN"/>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十一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擅自倾倒、堆放、丢弃、抛撒、遗撒、焚烧一般工业固体废物</w:t>
      </w:r>
      <w:r>
        <w:rPr>
          <w:rFonts w:hint="eastAsia" w:ascii="仿宋_GB2312" w:hAnsi="仿宋_GB2312" w:eastAsia="仿宋_GB2312" w:cs="仿宋_GB2312"/>
          <w:kern w:val="0"/>
          <w:sz w:val="32"/>
          <w:szCs w:val="32"/>
          <w:lang w:eastAsia="zh-CN"/>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十二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不按照新化学物质环境管理登记证的要求生产、进口新化学物质</w:t>
      </w:r>
      <w:r>
        <w:rPr>
          <w:rFonts w:hint="eastAsia" w:ascii="仿宋_GB2312" w:hAnsi="仿宋_GB2312" w:eastAsia="仿宋_GB2312" w:cs="仿宋_GB2312"/>
          <w:kern w:val="0"/>
          <w:sz w:val="32"/>
          <w:szCs w:val="32"/>
          <w:lang w:eastAsia="zh-CN"/>
        </w:rPr>
        <w:t>；</w:t>
      </w:r>
    </w:p>
    <w:p>
      <w:pPr>
        <w:pStyle w:val="2"/>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十三</w:t>
      </w:r>
      <w:r>
        <w:rPr>
          <w:rFonts w:hint="eastAsia" w:ascii="仿宋_GB2312" w:hAnsi="仿宋_GB2312" w:eastAsia="仿宋_GB2312" w:cs="仿宋_GB2312"/>
          <w:kern w:val="0"/>
          <w:sz w:val="32"/>
          <w:szCs w:val="32"/>
          <w:lang w:eastAsia="zh-CN"/>
        </w:rPr>
        <w:t>）向水体排放、倾倒工业废渣、城镇垃圾或者其他废弃物，或者向江河湖泊、运河、渠道、水库及其最高水位线以下的滩地、岸坡以及法律法规规定的其他地点倾倒、堆放、贮存固体废物或者其他污染物。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w:t>
      </w:r>
      <w:r>
        <w:rPr>
          <w:rFonts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rPr>
        <w:t>条  举报下列生态环境违法行为，经生态环境部门查证属实并立案查处的，给予举报人15000元奖励: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从事机动车船排放检验、土壤污染调查和评估、污染防治设施维护或者运营、固体废物或者危险废物鉴别等活动的生态环境技术服务机构，未使用符合法律、行政法规规定和国家标准的设施、设备，或者未遵守有关技术规范导致数据失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（二）从事机动车船排放检验、土壤污染调查和评估、污染防治设施维护或者运营、固体废物或者危险废物鉴别等活动的生态环境技术服务机构在生态环境服务活动中弄虚作假、出具虚假报告；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ascii="仿宋_GB2312" w:hAnsi="仿宋_GB2312" w:eastAsia="仿宋_GB2312" w:cs="仿宋_GB2312"/>
          <w:kern w:val="0"/>
          <w:sz w:val="32"/>
          <w:szCs w:val="32"/>
        </w:rPr>
        <w:t>企业事业单位无许可证从事收集、贮存、利用、处置危险废物经营活动</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w:t>
      </w:r>
      <w:r>
        <w:rPr>
          <w:rFonts w:ascii="仿宋_GB2312" w:hAnsi="仿宋_GB2312" w:eastAsia="仿宋_GB2312" w:cs="仿宋_GB2312"/>
          <w:kern w:val="0"/>
          <w:sz w:val="32"/>
          <w:szCs w:val="32"/>
        </w:rPr>
        <w:t>企业事业单位未按照许可证规定从事收集、贮存、利用、处置危险废物经营活动</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（五）将危险废物提供或者委托给无许可证的单位或者个人从事相关活动；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（六）</w:t>
      </w:r>
      <w:r>
        <w:rPr>
          <w:rFonts w:ascii="仿宋_GB2312" w:hAnsi="仿宋_GB2312" w:eastAsia="仿宋_GB2312" w:cs="仿宋_GB2312"/>
          <w:kern w:val="0"/>
          <w:sz w:val="32"/>
          <w:szCs w:val="32"/>
        </w:rPr>
        <w:t>未经批准擅自转移危险废物</w:t>
      </w:r>
      <w:r>
        <w:rPr>
          <w:rFonts w:hint="eastAsia" w:ascii="仿宋_GB2312" w:hAnsi="仿宋_GB2312" w:eastAsia="仿宋_GB2312" w:cs="仿宋_GB2312"/>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w:t>
      </w:r>
      <w:r>
        <w:rPr>
          <w:rFonts w:ascii="仿宋_GB2312" w:hAnsi="仿宋_GB2312" w:eastAsia="仿宋_GB2312" w:cs="仿宋_GB2312"/>
          <w:kern w:val="0"/>
          <w:sz w:val="32"/>
          <w:szCs w:val="32"/>
        </w:rPr>
        <w:t>在生态保护红线区域、永久基本农田集中区域和其他需要特别保护的区域内，建设工业固体废物、建筑垃圾、危险废物集中贮存、利用、处置的设施、场所和生活垃圾填埋场</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（八）生态环境保护设施未与主体工程同时设计、同时施工、同时投产使用，或者生态环境保护设施未建成、未达到规定要求即投入生产、使用；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（九）通过暗管、渗井、渗坑、灌注、裂隙、溶洞、篡改或者伪造监测数据、以逃避现场检查为目的的临时停产、非紧急情况下开启应急排放通道、不正常运行污染防治设施等逃避监管的方式排放污染物；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十</w:t>
      </w:r>
      <w:r>
        <w:rPr>
          <w:rFonts w:hint="eastAsia" w:ascii="仿宋_GB2312" w:hAnsi="仿宋_GB2312" w:eastAsia="仿宋_GB2312" w:cs="仿宋_GB2312"/>
          <w:kern w:val="0"/>
          <w:sz w:val="32"/>
          <w:szCs w:val="32"/>
          <w:lang w:eastAsia="zh-CN"/>
        </w:rPr>
        <w:t>）擅自倾倒、堆放、丢弃、抛撒、遗撒、焚烧危险废物。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w:t>
      </w:r>
      <w:r>
        <w:rPr>
          <w:rFonts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rPr>
        <w:t>条  举报下列生态环境违法行为，经生态环境部门查证属实</w:t>
      </w:r>
      <w:r>
        <w:rPr>
          <w:rFonts w:hint="eastAsia" w:ascii="仿宋_GB2312" w:hAnsi="仿宋_GB2312" w:eastAsia="仿宋_GB2312" w:cs="仿宋_GB2312"/>
          <w:kern w:val="0"/>
          <w:sz w:val="32"/>
          <w:szCs w:val="32"/>
          <w:lang w:eastAsia="zh-CN"/>
        </w:rPr>
        <w:t>后</w:t>
      </w:r>
      <w:r>
        <w:rPr>
          <w:rFonts w:hint="eastAsia" w:ascii="仿宋_GB2312" w:hAnsi="仿宋_GB2312" w:eastAsia="仿宋_GB2312" w:cs="仿宋_GB2312"/>
          <w:kern w:val="0"/>
          <w:sz w:val="32"/>
          <w:szCs w:val="32"/>
        </w:rPr>
        <w:t>移交公安部门，公安部门对相关人员实施刑事拘留的,给予举报人30000元奖励: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（一）在饮用水水源保护区、自然保护地核心保护区等依法确定的重点保护区域排放、倾倒、处置有放射性的废物、含传染病病原体的废物、有毒物质；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（二）非法排放、倾倒、处置危险废物三吨以上；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（三）排放、倾倒、处置含铅、汞、镉、铬、砷、铊、锑的污染物，超过国家或者地方污染物排放标准三倍以上；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（四）排放、倾倒、处置含镍、铜、锌、银、钒、锰、钴的污染物，超过国家或者地方污染物排放标准十倍以上；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（五）通过暗管、渗井、渗坑、裂隙、溶洞、灌注、非紧急情况下开启大气应急排放通道等逃避监管的方式排放、倾倒、处置有放射性的废物、含传染病病原体的废物、有毒物质；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（六）实行排污许可重点管理的单位的人员，篡改、伪造自动监测数据或者干扰自动监测设施，排放化学需氧量、氨氮、总磷、总氮、二氧化硫、氮氧化物、颗粒物、挥发性有机物等国家规定自动监测的污染物。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w:t>
      </w:r>
      <w:r>
        <w:rPr>
          <w:rFonts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rPr>
        <w:t>条  生态环境部门根据举报人提供的线索未发现举报的生态环境违法行为，但发现被举报对象存在生态环境相关法律法规规定的其他违法情形，经生态环境部门查证属实并立案查处的,给予举报人1000元奖励。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第十</w:t>
      </w:r>
      <w:r>
        <w:rPr>
          <w:rFonts w:ascii="仿宋_GB2312" w:hAnsi="仿宋_GB2312" w:eastAsia="仿宋_GB2312" w:cs="仿宋_GB2312"/>
          <w:kern w:val="0"/>
          <w:sz w:val="32"/>
          <w:szCs w:val="32"/>
        </w:rPr>
        <w:t>四</w:t>
      </w:r>
      <w:r>
        <w:rPr>
          <w:rFonts w:hint="eastAsia" w:ascii="仿宋_GB2312" w:hAnsi="仿宋_GB2312" w:eastAsia="仿宋_GB2312" w:cs="仿宋_GB2312"/>
          <w:kern w:val="0"/>
          <w:sz w:val="32"/>
          <w:szCs w:val="32"/>
        </w:rPr>
        <w:t>条  举报本办法第十一条的生态环境违法行为，举报人现场指证并积极协助生态环境部门现场核查取证，经查证处理后，案件移送公安部门且公安部门已对相关人员实施行政拘留的，一次性给予举报人20000元奖励</w:t>
      </w:r>
      <w:r>
        <w:rPr>
          <w:rFonts w:hint="eastAsia" w:ascii="仿宋_GB2312" w:hAnsi="仿宋_GB2312" w:eastAsia="仿宋_GB2312" w:cs="仿宋_GB2312"/>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第十五条  举报本办法第十二条的严重污染生态环境违法行为，举报人现场指证并积极协助生态环境部门对生态环境违法行为进行现场核查取证的，一次性给予举报人40000元奖励</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在此基础上，若举报人依法实名举报或为企业内部知情人员（须提供劳动合同、业务往来情况等证明材料）举报的，一次性给予举报人45000元奖励。</w:t>
      </w: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第四章  奖励申报、审核及发放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第十六条  举报的生态环境违法行为经生态环境部门立案查处、案件移送公安部门且公安部门已对相关人员实施行政拘留或刑事拘留后5个工作日内，负责案件调查的部门将确认奖励有关申报材料报送汕头市生态环境保护综合执法局；汕头市生态环境保护综合执法局应组织对调查部门报送的相关申报材料进行审核、提出奖励建议，并于收到申报材料后7个工作日内将奖励事项书面呈报汕头市生态环境局审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第十七条  奖励金应在汕头市财政局拨付相应资金后2个工作日内发放给举报人。奖励金发放可依举报人的要求通过银行转账（举报人需提供开户银行及银行账号信息，若多人联合举报同一违法行为的，分别提供相关信息）或微信转账的任意一种方式。对于举报人要求通过银行转账的，汕头市生态环境保护综合执法局负责将奖励金打入举报人提供的银行账号；对于举报人要求通过微信转账的，汕头市生态环境保护综合执法局负责将奖励金通过微信转账方式，转给举报人的微信账户，并截屏留存转账凭据。为避免奖励金被冒领，举报人举报时应预留6位数字的密码，供生态环境部门工作人员发放奖励金时核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第十八条  对举报人奖励应遵循以下原则：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（一）一个举报事项对应奖励标准中最高标准的一项给予一次性奖励；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（二）同一违法行为有多人举报的，奖励最先举报人，举报人顺序以本办法第五条规定接受举报的各途径受理时间先后为准；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联合举报的，奖励金平均分配</w:t>
      </w:r>
      <w:r>
        <w:rPr>
          <w:rFonts w:hint="eastAsia" w:ascii="仿宋_GB2312" w:hAnsi="仿宋_GB2312" w:eastAsia="仿宋_GB2312" w:cs="仿宋_GB2312"/>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举报同一单位多项生态环境违法行为的，按就高原则以一个举报事项发放奖励金；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五</w:t>
      </w:r>
      <w:r>
        <w:rPr>
          <w:rFonts w:hint="eastAsia" w:ascii="仿宋_GB2312" w:hAnsi="仿宋_GB2312" w:eastAsia="仿宋_GB2312" w:cs="仿宋_GB2312"/>
          <w:kern w:val="0"/>
          <w:sz w:val="32"/>
          <w:szCs w:val="32"/>
        </w:rPr>
        <w:t>）举报案件被查处且已结案，被举报人再次出现生态环境违法行为的，举报人可继续举报并再次获取相应奖励。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第十九条  下列情况不予奖励：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（一）举报信息经查证不属实，举报事实不清或者被举报对象不明，无法查实具体违法行为和事实的；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（二）举报的生态环境违法行为已被生态环境部门调查、立案或尚未结案的；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（三）举报人为生态环境系统工作人员（包括辅助监督管理工作人员）及其家庭成员，或者前述人员故意透露线索给举报人的；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（四）举报的生态环境违法行为新闻媒体已经曝光的；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（五）举报人不提供其领取奖励金的方式及途径或表示自愿放弃所获奖励的，或者联系举报人领取奖励金超出3个工作日仍无法取得联系的；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（六）法律法规规定的其他情形的。</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第五章  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第二十条  生态环境部门人员故意透露线索串通他人举报以获取奖励，或者在举报登记、受理、查证、审查、决定及奖励金发放过程中未按照本办法规定履行职责、徇私舞弊或者违反保密规定泄漏举报信息的，依法追究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第二十一条  举报人故意虚假举报，阻碍、干扰执法检查工作或者妨碍公务的，由有关部门依法追究相应法律责任。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第二十二条  奖励发放后，经查实存在本办法第十九条规定情形的，生态环境部门应当依法向举报人追回奖励金。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第二十三条  有奖举报奖励金经费由市财政列入预算安排，实行专款专用。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第二十四条  汕头市生态环境保护综合执法局应建立</w:t>
      </w:r>
      <w:r>
        <w:rPr>
          <w:rFonts w:hint="eastAsia" w:ascii="仿宋_GB2312" w:hAnsi="仿宋_GB2312" w:eastAsia="仿宋_GB2312" w:cs="仿宋_GB2312"/>
          <w:kern w:val="0"/>
          <w:sz w:val="32"/>
          <w:szCs w:val="32"/>
          <w:lang w:eastAsia="zh-CN"/>
        </w:rPr>
        <w:t>有奖举报</w:t>
      </w:r>
      <w:r>
        <w:rPr>
          <w:rFonts w:hint="eastAsia" w:ascii="仿宋_GB2312" w:hAnsi="仿宋_GB2312" w:eastAsia="仿宋_GB2312" w:cs="仿宋_GB2312"/>
          <w:kern w:val="0"/>
          <w:sz w:val="32"/>
          <w:szCs w:val="32"/>
        </w:rPr>
        <w:t>奖励金核发管理档案。</w:t>
      </w: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第六章  附则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第二十五条  本办法所称家庭成员，包括配偶、父母、子女和其他共同生活的近亲属。</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第二十六条  本办法由汕头市生态环境局负责解释。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第二十七条  本办法所依据的法律法规、规章、规范性文件有更新规定的，从其规定。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第二十八条  本办法自2026年</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日起施行，有效期至</w:t>
      </w:r>
      <w:r>
        <w:rPr>
          <w:rFonts w:hint="eastAsia" w:ascii="仿宋_GB2312" w:hAnsi="仿宋_GB2312" w:eastAsia="仿宋_GB2312" w:cs="仿宋_GB2312"/>
          <w:kern w:val="0"/>
          <w:sz w:val="32"/>
          <w:szCs w:val="32"/>
          <w:lang w:val="en-US" w:eastAsia="zh-CN"/>
        </w:rPr>
        <w:t>2029</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31</w:t>
      </w:r>
      <w:r>
        <w:rPr>
          <w:rFonts w:hint="eastAsia" w:ascii="仿宋_GB2312" w:hAnsi="仿宋_GB2312" w:eastAsia="仿宋_GB2312" w:cs="仿宋_GB2312"/>
          <w:kern w:val="0"/>
          <w:sz w:val="32"/>
          <w:szCs w:val="32"/>
        </w:rPr>
        <w:t>日止。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51BBF"/>
    <w:rsid w:val="00097587"/>
    <w:rsid w:val="00391D99"/>
    <w:rsid w:val="004C6308"/>
    <w:rsid w:val="00613D64"/>
    <w:rsid w:val="00707530"/>
    <w:rsid w:val="008557FF"/>
    <w:rsid w:val="00890808"/>
    <w:rsid w:val="008F1AAA"/>
    <w:rsid w:val="00EF6E3A"/>
    <w:rsid w:val="018737C3"/>
    <w:rsid w:val="02F23944"/>
    <w:rsid w:val="0408300E"/>
    <w:rsid w:val="043F328B"/>
    <w:rsid w:val="05BC7D66"/>
    <w:rsid w:val="067A172A"/>
    <w:rsid w:val="07304286"/>
    <w:rsid w:val="07817644"/>
    <w:rsid w:val="07993871"/>
    <w:rsid w:val="082B0FB6"/>
    <w:rsid w:val="08524800"/>
    <w:rsid w:val="092874C7"/>
    <w:rsid w:val="0A813E0F"/>
    <w:rsid w:val="0C262284"/>
    <w:rsid w:val="0C415704"/>
    <w:rsid w:val="0D172715"/>
    <w:rsid w:val="0E376A5B"/>
    <w:rsid w:val="0EAA6665"/>
    <w:rsid w:val="0EF23C37"/>
    <w:rsid w:val="108F5C6C"/>
    <w:rsid w:val="116B6919"/>
    <w:rsid w:val="11D52F2E"/>
    <w:rsid w:val="12F562F0"/>
    <w:rsid w:val="134D1309"/>
    <w:rsid w:val="13C70803"/>
    <w:rsid w:val="16B4362F"/>
    <w:rsid w:val="16CE626E"/>
    <w:rsid w:val="17502D16"/>
    <w:rsid w:val="1756175D"/>
    <w:rsid w:val="18ED5390"/>
    <w:rsid w:val="1979710A"/>
    <w:rsid w:val="19A73C96"/>
    <w:rsid w:val="1A983AA2"/>
    <w:rsid w:val="1CB14240"/>
    <w:rsid w:val="1D090007"/>
    <w:rsid w:val="1D681EB8"/>
    <w:rsid w:val="1DFD076E"/>
    <w:rsid w:val="1E243DA6"/>
    <w:rsid w:val="1E816902"/>
    <w:rsid w:val="1EFE1085"/>
    <w:rsid w:val="1FA80BC9"/>
    <w:rsid w:val="1FCE23AC"/>
    <w:rsid w:val="203554EB"/>
    <w:rsid w:val="20A91482"/>
    <w:rsid w:val="213A0A35"/>
    <w:rsid w:val="214304FF"/>
    <w:rsid w:val="21692E48"/>
    <w:rsid w:val="22904BF4"/>
    <w:rsid w:val="23A070F0"/>
    <w:rsid w:val="247D1C8F"/>
    <w:rsid w:val="24B21398"/>
    <w:rsid w:val="25661514"/>
    <w:rsid w:val="259205CC"/>
    <w:rsid w:val="26B851B7"/>
    <w:rsid w:val="28285E87"/>
    <w:rsid w:val="29EF3803"/>
    <w:rsid w:val="2B164569"/>
    <w:rsid w:val="2B21066C"/>
    <w:rsid w:val="2CA21AF4"/>
    <w:rsid w:val="2CE240BD"/>
    <w:rsid w:val="2E1671EF"/>
    <w:rsid w:val="2F3532F5"/>
    <w:rsid w:val="2F8509AF"/>
    <w:rsid w:val="2FDB44FB"/>
    <w:rsid w:val="2FF64880"/>
    <w:rsid w:val="302D59F1"/>
    <w:rsid w:val="305E1E3E"/>
    <w:rsid w:val="30F47429"/>
    <w:rsid w:val="30F510B5"/>
    <w:rsid w:val="31FE441D"/>
    <w:rsid w:val="325D5541"/>
    <w:rsid w:val="338339FB"/>
    <w:rsid w:val="338C2815"/>
    <w:rsid w:val="339E4003"/>
    <w:rsid w:val="33AB256F"/>
    <w:rsid w:val="34F37D5E"/>
    <w:rsid w:val="34FE3A99"/>
    <w:rsid w:val="373EE0CE"/>
    <w:rsid w:val="376E614F"/>
    <w:rsid w:val="37FEB642"/>
    <w:rsid w:val="38350274"/>
    <w:rsid w:val="384754E2"/>
    <w:rsid w:val="38924DED"/>
    <w:rsid w:val="3931673E"/>
    <w:rsid w:val="393553B6"/>
    <w:rsid w:val="39971A4E"/>
    <w:rsid w:val="3A0A3C8C"/>
    <w:rsid w:val="3AFA1AAB"/>
    <w:rsid w:val="3B103782"/>
    <w:rsid w:val="3B516CA6"/>
    <w:rsid w:val="3B7C7B9E"/>
    <w:rsid w:val="3B9D159A"/>
    <w:rsid w:val="3BA04E9B"/>
    <w:rsid w:val="3BFD1E03"/>
    <w:rsid w:val="3CA92DCF"/>
    <w:rsid w:val="3CC6301F"/>
    <w:rsid w:val="3D0C3913"/>
    <w:rsid w:val="3E4616F3"/>
    <w:rsid w:val="3E7FED69"/>
    <w:rsid w:val="3EF65740"/>
    <w:rsid w:val="3F3C3E33"/>
    <w:rsid w:val="40940918"/>
    <w:rsid w:val="40B25884"/>
    <w:rsid w:val="42CA32B0"/>
    <w:rsid w:val="42EC5215"/>
    <w:rsid w:val="43966F96"/>
    <w:rsid w:val="43A51BBF"/>
    <w:rsid w:val="4419130A"/>
    <w:rsid w:val="45241CC1"/>
    <w:rsid w:val="452D7335"/>
    <w:rsid w:val="46B10B11"/>
    <w:rsid w:val="46B57EC7"/>
    <w:rsid w:val="47FB554A"/>
    <w:rsid w:val="4847145B"/>
    <w:rsid w:val="4868340D"/>
    <w:rsid w:val="48EA3641"/>
    <w:rsid w:val="490E4DA0"/>
    <w:rsid w:val="4A13488B"/>
    <w:rsid w:val="4A1B5F95"/>
    <w:rsid w:val="4A6442E5"/>
    <w:rsid w:val="4B15354D"/>
    <w:rsid w:val="4B2C2D80"/>
    <w:rsid w:val="4C066B7F"/>
    <w:rsid w:val="4C0B60E1"/>
    <w:rsid w:val="4CED6027"/>
    <w:rsid w:val="4D31684E"/>
    <w:rsid w:val="4DD838EA"/>
    <w:rsid w:val="4E0748AA"/>
    <w:rsid w:val="4E074EC0"/>
    <w:rsid w:val="4EAD38EE"/>
    <w:rsid w:val="4F4576B8"/>
    <w:rsid w:val="4F7D2C57"/>
    <w:rsid w:val="501F56B0"/>
    <w:rsid w:val="502D3253"/>
    <w:rsid w:val="503AD2F1"/>
    <w:rsid w:val="5096168F"/>
    <w:rsid w:val="50B15515"/>
    <w:rsid w:val="512417CD"/>
    <w:rsid w:val="513803BF"/>
    <w:rsid w:val="51F02FA7"/>
    <w:rsid w:val="53181838"/>
    <w:rsid w:val="53E34462"/>
    <w:rsid w:val="53E40D06"/>
    <w:rsid w:val="543C1032"/>
    <w:rsid w:val="54897C86"/>
    <w:rsid w:val="549633A4"/>
    <w:rsid w:val="55495A6F"/>
    <w:rsid w:val="55A52068"/>
    <w:rsid w:val="5641108C"/>
    <w:rsid w:val="57D111AA"/>
    <w:rsid w:val="58200450"/>
    <w:rsid w:val="58326944"/>
    <w:rsid w:val="58895A60"/>
    <w:rsid w:val="5A3266E7"/>
    <w:rsid w:val="5AAB1397"/>
    <w:rsid w:val="5BD65F59"/>
    <w:rsid w:val="5CAB5D02"/>
    <w:rsid w:val="5D2E40DA"/>
    <w:rsid w:val="5E21766C"/>
    <w:rsid w:val="5E50588C"/>
    <w:rsid w:val="5E7B61EE"/>
    <w:rsid w:val="5F966F5A"/>
    <w:rsid w:val="5FC1386D"/>
    <w:rsid w:val="5FCD5445"/>
    <w:rsid w:val="602775F3"/>
    <w:rsid w:val="60E57693"/>
    <w:rsid w:val="60E71142"/>
    <w:rsid w:val="619240CD"/>
    <w:rsid w:val="6432167F"/>
    <w:rsid w:val="65F774DB"/>
    <w:rsid w:val="662E108A"/>
    <w:rsid w:val="66322C38"/>
    <w:rsid w:val="67A9636D"/>
    <w:rsid w:val="690A649E"/>
    <w:rsid w:val="695B09C3"/>
    <w:rsid w:val="698A2BCF"/>
    <w:rsid w:val="6A1311D9"/>
    <w:rsid w:val="6AED04FC"/>
    <w:rsid w:val="6BBE7777"/>
    <w:rsid w:val="6BE65D17"/>
    <w:rsid w:val="6BFA4BD7"/>
    <w:rsid w:val="6C221E81"/>
    <w:rsid w:val="6D7E12A8"/>
    <w:rsid w:val="6DA41EEB"/>
    <w:rsid w:val="6DFD3007"/>
    <w:rsid w:val="6E0216B4"/>
    <w:rsid w:val="6EBFB438"/>
    <w:rsid w:val="6F6C5FE1"/>
    <w:rsid w:val="6FCF1BFC"/>
    <w:rsid w:val="703B5BA3"/>
    <w:rsid w:val="703E29C2"/>
    <w:rsid w:val="70D73DF4"/>
    <w:rsid w:val="71FB1944"/>
    <w:rsid w:val="724F21D9"/>
    <w:rsid w:val="73DE3196"/>
    <w:rsid w:val="741D4542"/>
    <w:rsid w:val="750C3EEA"/>
    <w:rsid w:val="753A0660"/>
    <w:rsid w:val="7576135B"/>
    <w:rsid w:val="75E542A4"/>
    <w:rsid w:val="75F66050"/>
    <w:rsid w:val="76464CC0"/>
    <w:rsid w:val="7713209E"/>
    <w:rsid w:val="771F2D9E"/>
    <w:rsid w:val="774413C7"/>
    <w:rsid w:val="77482928"/>
    <w:rsid w:val="78B11E52"/>
    <w:rsid w:val="79623CEC"/>
    <w:rsid w:val="79923C26"/>
    <w:rsid w:val="79B93E07"/>
    <w:rsid w:val="79DE402B"/>
    <w:rsid w:val="7A07380B"/>
    <w:rsid w:val="7A6B7AEA"/>
    <w:rsid w:val="7B3CC64A"/>
    <w:rsid w:val="7B5D5512"/>
    <w:rsid w:val="7D5E05E5"/>
    <w:rsid w:val="7D7716D8"/>
    <w:rsid w:val="7DBC0773"/>
    <w:rsid w:val="7DC35195"/>
    <w:rsid w:val="7EBB6A6B"/>
    <w:rsid w:val="7EED8BEE"/>
    <w:rsid w:val="7F375D2B"/>
    <w:rsid w:val="7F402017"/>
    <w:rsid w:val="7F4ECD2A"/>
    <w:rsid w:val="7FEF5CA3"/>
    <w:rsid w:val="7FFDA469"/>
    <w:rsid w:val="86FF0714"/>
    <w:rsid w:val="B6AFF7A7"/>
    <w:rsid w:val="BBDB495A"/>
    <w:rsid w:val="BD8B3A21"/>
    <w:rsid w:val="BF6F6D15"/>
    <w:rsid w:val="DFFF3EC2"/>
    <w:rsid w:val="FAFE17A4"/>
    <w:rsid w:val="FB29E143"/>
    <w:rsid w:val="FEFF1B13"/>
    <w:rsid w:val="FFDF5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Calibri" w:hAnsi="Calibri" w:eastAsia="宋体" w:cs="宋体"/>
      <w:kern w:val="2"/>
      <w:sz w:val="24"/>
      <w:szCs w:val="22"/>
      <w:lang w:val="en-US" w:eastAsia="zh-CN" w:bidi="ar-SA"/>
    </w:r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8"/>
    <w:link w:val="5"/>
    <w:qFormat/>
    <w:uiPriority w:val="0"/>
    <w:rPr>
      <w:kern w:val="2"/>
      <w:sz w:val="18"/>
      <w:szCs w:val="18"/>
    </w:rPr>
  </w:style>
  <w:style w:type="character" w:customStyle="1" w:styleId="10">
    <w:name w:val="页脚 字符"/>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922</Words>
  <Characters>929</Characters>
  <Lines>114</Lines>
  <Paragraphs>80</Paragraphs>
  <TotalTime>63</TotalTime>
  <ScaleCrop>false</ScaleCrop>
  <LinksUpToDate>false</LinksUpToDate>
  <CharactersWithSpaces>953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2026-06-26T10:48:00Z</dcterms:created>
  <dc:creator>张峰</dc:creator>
  <cp:lastModifiedBy>ht706</cp:lastModifiedBy>
  <dcterms:modified xsi:type="dcterms:W3CDTF">2026-08-19T12:35:18Z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95E9A274D61B4B4D8DFE776D7952C87E_13</vt:lpwstr>
  </property>
  <property fmtid="{D5CDD505-2E9C-101B-9397-08002B2CF9AE}" pid="4" name="KSOTemplateDocerSaveRecord">
    <vt:lpwstr>eyJoZGlkIjoiMWZhZTNmYzBjNDE5Yzc1Y2JhYjUyYTY0YWI5NzRhMDUiLCJ1c2VySWQiOiIyMDc5MzQ1MzAifQ==</vt:lpwstr>
  </property>
</Properties>
</file>