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Times New Roman" w:hAnsi="Times New Roman" w:eastAsia="黑体" w:cs="Times New Roman"/>
          <w:b w:val="0"/>
          <w:bCs/>
          <w:sz w:val="30"/>
          <w:szCs w:val="30"/>
          <w:lang w:val="en-US" w:eastAsia="zh-CN"/>
        </w:rPr>
      </w:pPr>
      <w:bookmarkStart w:id="0" w:name="_GoBack"/>
      <w:r>
        <w:rPr>
          <w:rFonts w:hint="default" w:ascii="Times New Roman" w:hAnsi="Times New Roman" w:eastAsia="黑体" w:cs="Times New Roman"/>
          <w:b w:val="0"/>
          <w:bCs/>
          <w:sz w:val="30"/>
          <w:szCs w:val="30"/>
          <w:lang w:eastAsia="zh-CN"/>
        </w:rPr>
        <w:t>附件</w:t>
      </w:r>
      <w:r>
        <w:rPr>
          <w:rFonts w:hint="default" w:ascii="Times New Roman" w:hAnsi="Times New Roman" w:eastAsia="黑体" w:cs="Times New Roman"/>
          <w:b w:val="0"/>
          <w:bCs/>
          <w:sz w:val="30"/>
          <w:szCs w:val="30"/>
          <w:lang w:val="en-US" w:eastAsia="zh-CN"/>
        </w:rPr>
        <w:t>2-</w:t>
      </w:r>
      <w:r>
        <w:rPr>
          <w:rFonts w:hint="eastAsia" w:ascii="Times New Roman" w:hAnsi="Times New Roman" w:eastAsia="黑体" w:cs="Times New Roman"/>
          <w:b w:val="0"/>
          <w:bCs/>
          <w:sz w:val="30"/>
          <w:szCs w:val="30"/>
          <w:lang w:val="en-US" w:eastAsia="zh-CN"/>
        </w:rPr>
        <w:t>3</w:t>
      </w:r>
    </w:p>
    <w:bookmarkEnd w:id="0"/>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黑体" w:cs="Times New Roman"/>
          <w:b/>
          <w:sz w:val="36"/>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黑体" w:cs="Times New Roman"/>
          <w:b/>
          <w:sz w:val="36"/>
          <w:szCs w:val="32"/>
        </w:rPr>
      </w:pPr>
      <w:r>
        <w:rPr>
          <w:rFonts w:hint="default" w:ascii="Times New Roman" w:hAnsi="Times New Roman" w:eastAsia="黑体" w:cs="Times New Roman"/>
          <w:b/>
          <w:sz w:val="36"/>
          <w:szCs w:val="32"/>
        </w:rPr>
        <w:t>入库申请报告</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default" w:ascii="Times New Roman" w:hAnsi="Times New Roman" w:eastAsia="仿宋_GB2312" w:cs="Times New Roman"/>
          <w:color w:val="auto"/>
          <w:kern w:val="0"/>
          <w:sz w:val="32"/>
          <w:szCs w:val="32"/>
          <w:lang w:bidi="ar"/>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0"/>
          <w:sz w:val="32"/>
          <w:szCs w:val="32"/>
          <w:lang w:bidi="ar"/>
        </w:rPr>
        <w:t>202</w:t>
      </w:r>
      <w:r>
        <w:rPr>
          <w:rFonts w:hint="default" w:ascii="Times New Roman" w:hAnsi="Times New Roman" w:eastAsia="仿宋_GB2312" w:cs="Times New Roman"/>
          <w:color w:val="auto"/>
          <w:kern w:val="0"/>
          <w:sz w:val="32"/>
          <w:szCs w:val="32"/>
          <w:lang w:val="en-US" w:eastAsia="zh-CN" w:bidi="ar"/>
        </w:rPr>
        <w:t>6</w:t>
      </w:r>
      <w:r>
        <w:rPr>
          <w:rFonts w:hint="default" w:ascii="Times New Roman" w:hAnsi="Times New Roman" w:eastAsia="仿宋_GB2312" w:cs="Times New Roman"/>
          <w:color w:val="auto"/>
          <w:kern w:val="0"/>
          <w:sz w:val="32"/>
          <w:szCs w:val="32"/>
          <w:lang w:bidi="ar"/>
        </w:rPr>
        <w:t>年省级促进产业有序转移专项资金入库项目</w:t>
      </w:r>
      <w:r>
        <w:rPr>
          <w:rFonts w:hint="default" w:ascii="Times New Roman" w:hAnsi="Times New Roman" w:eastAsia="仿宋_GB2312" w:cs="Times New Roman"/>
          <w:color w:val="auto"/>
          <w:sz w:val="32"/>
          <w:szCs w:val="32"/>
        </w:rPr>
        <w:t>报告编写提纲：</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bCs/>
          <w:color w:val="auto"/>
          <w:sz w:val="32"/>
          <w:szCs w:val="32"/>
          <w:lang w:val="en-US" w:eastAsia="zh-CN"/>
        </w:rPr>
        <w:t>一、</w:t>
      </w:r>
      <w:r>
        <w:rPr>
          <w:rFonts w:hint="default" w:ascii="Times New Roman" w:hAnsi="Times New Roman" w:eastAsia="黑体" w:cs="Times New Roman"/>
          <w:bCs/>
          <w:color w:val="auto"/>
          <w:sz w:val="32"/>
          <w:szCs w:val="32"/>
        </w:rPr>
        <w:t>申报单位概况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项目企业设立情况、股权结构、历史沿革，主要股东概况，主营业务情况，在行业中的地位和竞争力，现有生产、研发能力，近期财务状况，主要投资项目，未来发展战略等。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lang w:val="en-US" w:eastAsia="zh-CN"/>
        </w:rPr>
        <w:t>二、</w:t>
      </w:r>
      <w:r>
        <w:rPr>
          <w:rFonts w:hint="default" w:ascii="Times New Roman" w:hAnsi="Times New Roman" w:eastAsia="黑体" w:cs="Times New Roman"/>
          <w:bCs/>
          <w:color w:val="auto"/>
          <w:sz w:val="32"/>
          <w:szCs w:val="32"/>
        </w:rPr>
        <w:t>项目概况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5"/>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rPr>
        <w:t>项目建设的基本情况，包括建设背景、建设地点、主要建设内容和规模、产品和工程技术方案、投资规模和资金筹措方案等内容。</w:t>
      </w:r>
      <w:r>
        <w:rPr>
          <w:rFonts w:hint="default" w:ascii="Times New Roman" w:hAnsi="Times New Roman" w:eastAsia="仿宋_GB2312" w:cs="Times New Roman"/>
          <w:sz w:val="32"/>
          <w:szCs w:val="32"/>
        </w:rPr>
        <w:t>重点阐明标准厂房建设成本、面积、资金使用、容积率以及申报区域企业</w:t>
      </w:r>
      <w:r>
        <w:rPr>
          <w:rFonts w:hint="default" w:ascii="Times New Roman" w:hAnsi="Times New Roman" w:eastAsia="仿宋_GB2312" w:cs="Times New Roman"/>
          <w:sz w:val="32"/>
          <w:szCs w:val="32"/>
          <w:lang w:eastAsia="zh-CN"/>
        </w:rPr>
        <w:t>入驻</w:t>
      </w:r>
      <w:r>
        <w:rPr>
          <w:rFonts w:hint="default" w:ascii="Times New Roman" w:hAnsi="Times New Roman" w:eastAsia="仿宋_GB2312" w:cs="Times New Roman"/>
          <w:sz w:val="32"/>
          <w:szCs w:val="32"/>
        </w:rPr>
        <w:t>率、实际归属平台公司的持股比例等内容，可以用表格形式表示；并提供标准厂房建成后</w:t>
      </w:r>
      <w:r>
        <w:rPr>
          <w:rFonts w:hint="default" w:ascii="Times New Roman" w:hAnsi="Times New Roman" w:eastAsia="仿宋_GB2312" w:cs="Times New Roman"/>
          <w:sz w:val="32"/>
          <w:szCs w:val="32"/>
          <w:lang w:eastAsia="zh-CN"/>
        </w:rPr>
        <w:t>入驻</w:t>
      </w:r>
      <w:r>
        <w:rPr>
          <w:rFonts w:hint="default" w:ascii="Times New Roman" w:hAnsi="Times New Roman" w:eastAsia="仿宋_GB2312" w:cs="Times New Roman"/>
          <w:sz w:val="32"/>
          <w:szCs w:val="32"/>
        </w:rPr>
        <w:t>企业的产业定位统计情况（必须与主平台的主导产业相衔接）。并以文字说明佐证材料与申报条件有关的财务报表、资金投入明细、审计报告、第三方检测报告等</w:t>
      </w:r>
      <w:r>
        <w:rPr>
          <w:rFonts w:hint="default" w:ascii="Times New Roman" w:hAnsi="Times New Roman" w:eastAsia="仿宋_GB2312" w:cs="Times New Roman"/>
          <w:sz w:val="32"/>
          <w:szCs w:val="32"/>
          <w:lang w:eastAsia="zh-CN"/>
        </w:rPr>
        <w:t>情况</w:t>
      </w:r>
      <w:r>
        <w:rPr>
          <w:rFonts w:hint="default" w:ascii="Times New Roman" w:hAnsi="Times New Roman" w:eastAsia="仿宋_GB2312" w:cs="Times New Roman"/>
          <w:sz w:val="32"/>
          <w:szCs w:val="32"/>
        </w:rPr>
        <w:t>，明确提出申请奖补的资金额（含计算过程）。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lang w:val="en-US" w:eastAsia="zh-CN"/>
        </w:rPr>
        <w:t>三、</w:t>
      </w:r>
      <w:r>
        <w:rPr>
          <w:rFonts w:hint="default" w:ascii="Times New Roman" w:hAnsi="Times New Roman" w:eastAsia="黑体" w:cs="Times New Roman"/>
          <w:bCs/>
          <w:color w:val="auto"/>
          <w:sz w:val="32"/>
          <w:szCs w:val="32"/>
        </w:rPr>
        <w:t>经济和社会影响分析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eastAsia="zh-CN"/>
        </w:rPr>
        <w:t>（结合《202</w:t>
      </w:r>
      <w:r>
        <w:rPr>
          <w:rFonts w:hint="eastAsia" w:ascii="Times New Roman" w:hAnsi="Times New Roman" w:eastAsia="仿宋_GB2312" w:cs="Times New Roman"/>
          <w:color w:val="auto"/>
          <w:sz w:val="32"/>
          <w:szCs w:val="32"/>
          <w:lang w:val="en-US" w:eastAsia="zh-CN"/>
        </w:rPr>
        <w:t>6</w:t>
      </w:r>
      <w:r>
        <w:rPr>
          <w:rFonts w:hint="eastAsia" w:ascii="Times New Roman" w:hAnsi="Times New Roman" w:eastAsia="仿宋_GB2312" w:cs="Times New Roman"/>
          <w:color w:val="auto"/>
          <w:sz w:val="32"/>
          <w:szCs w:val="32"/>
          <w:lang w:eastAsia="zh-CN"/>
        </w:rPr>
        <w:t>年省级促进产业有序转移专项资金绩效目标申报表》进行分析）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经济效益或效果分析：评价拟建项目的经济合理性，包括产能规模、财务分析、风险分析等。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行业影响分析：分析拟建项目对所在行业及关联产业发展的影响及带动效应。</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社会影响效果分析：阐述拟建项目的建设及运营活动对项目所在地可能产生的社会影响和社会效益。</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等线">
    <w:altName w:val="阿里巴巴普惠体 R"/>
    <w:panose1 w:val="00000000000000000000"/>
    <w:charset w:val="00"/>
    <w:family w:val="auto"/>
    <w:pitch w:val="default"/>
    <w:sig w:usb0="00000000" w:usb1="00000000" w:usb2="00000000" w:usb3="00000000" w:csb0="00000000" w:csb1="00000000"/>
  </w:font>
  <w:font w:name="阿里巴巴普惠体 R">
    <w:panose1 w:val="00020600040101010101"/>
    <w:charset w:val="86"/>
    <w:family w:val="auto"/>
    <w:pitch w:val="default"/>
    <w:sig w:usb0="A00002FF" w:usb1="7ACF7CFB" w:usb2="0000001E"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D3C"/>
    <w:rsid w:val="0008055E"/>
    <w:rsid w:val="001B498F"/>
    <w:rsid w:val="004E1F09"/>
    <w:rsid w:val="00BA7D3C"/>
    <w:rsid w:val="0EDBF071"/>
    <w:rsid w:val="1D7E883D"/>
    <w:rsid w:val="5FDA2CA5"/>
    <w:rsid w:val="5FDE6375"/>
    <w:rsid w:val="74D46FB3"/>
    <w:rsid w:val="7FF79952"/>
    <w:rsid w:val="9B7ECE39"/>
    <w:rsid w:val="B3E661C6"/>
    <w:rsid w:val="BFFFC0F1"/>
    <w:rsid w:val="CF1F5A86"/>
    <w:rsid w:val="EDDEA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32</Words>
  <Characters>186</Characters>
  <Lines>1</Lines>
  <Paragraphs>1</Paragraphs>
  <TotalTime>1</TotalTime>
  <ScaleCrop>false</ScaleCrop>
  <LinksUpToDate>false</LinksUpToDate>
  <CharactersWithSpaces>217</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2024-02-08T03:54:00Z</dcterms:created>
  <dc:creator>Administrator</dc:creator>
  <cp:lastModifiedBy>jjj</cp:lastModifiedBy>
  <dcterms:modified xsi:type="dcterms:W3CDTF">2026-07-09T12:49:24Z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556B69BA9C940ED30F525168696FFCE8</vt:lpwstr>
  </property>
</Properties>
</file>