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汕头市澄海区星程玩具厂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玩具车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奥乐达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72盒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5006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2025.8.20-2025.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8.21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20250820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349885</wp:posOffset>
                  </wp:positionV>
                  <wp:extent cx="2488565" cy="1645285"/>
                  <wp:effectExtent l="0" t="0" r="6985" b="1206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5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玩具汽车模型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供60个月以下儿童使用的玩具中，刚性材料上存在直径在6mm和12mm之间的圆孔，不符合GB6675.2-2014标准要求。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儿童手指伸入玩具刚性材料上圆孔后卡住，可能会导致手指充血、肿大、甚至坏死的危险。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店铺发召回公告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告知消费者具体事宜，为购买到缺陷产品的消费者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更换一盒符合安全要求的产品或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汕头市澄海区星程玩具厂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召回热线：</w:t>
            </w: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15875700900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召回时间在202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市场监督管理局网站“政务公开-重点领域信息公开-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产品质量信息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”栏目，或拨打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0754-88556407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5312DB4"/>
    <w:rsid w:val="06BD5DFB"/>
    <w:rsid w:val="10A03235"/>
    <w:rsid w:val="1A644AB4"/>
    <w:rsid w:val="1C2C5C99"/>
    <w:rsid w:val="1F0D32F7"/>
    <w:rsid w:val="26DD1E76"/>
    <w:rsid w:val="279551A3"/>
    <w:rsid w:val="2B9D7E25"/>
    <w:rsid w:val="2CFC6DCE"/>
    <w:rsid w:val="2F500CB5"/>
    <w:rsid w:val="35F23AD2"/>
    <w:rsid w:val="36DE3A33"/>
    <w:rsid w:val="37C404E8"/>
    <w:rsid w:val="3D0D6D25"/>
    <w:rsid w:val="3D475E43"/>
    <w:rsid w:val="41036525"/>
    <w:rsid w:val="468365B4"/>
    <w:rsid w:val="4C2537F3"/>
    <w:rsid w:val="4FAE5EE9"/>
    <w:rsid w:val="6C507FC1"/>
    <w:rsid w:val="6DC26C9C"/>
    <w:rsid w:val="71174D3D"/>
    <w:rsid w:val="7414442E"/>
    <w:rsid w:val="783B7D77"/>
    <w:rsid w:val="7BC5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398</Words>
  <Characters>451</Characters>
  <Lines>1</Lines>
  <Paragraphs>1</Paragraphs>
  <TotalTime>1</TotalTime>
  <ScaleCrop>false</ScaleCrop>
  <LinksUpToDate>false</LinksUpToDate>
  <CharactersWithSpaces>451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user</cp:lastModifiedBy>
  <dcterms:modified xsi:type="dcterms:W3CDTF">2026-07-06T09:20:51Z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11BA52AA2ADC431CA0187819FAB008FB_13</vt:lpwstr>
  </property>
  <property fmtid="{D5CDD505-2E9C-101B-9397-08002B2CF9AE}" pid="4" name="KSOTemplateDocerSaveRecord">
    <vt:lpwstr>eyJoZGlkIjoiYTI1MTg0NjBlZWJkOTZiYzJmYTAwMzdmOGIwYzk5ZTUiLCJ1c2VySWQiOiI5NTk1OTA5NTgifQ==</vt:lpwstr>
  </property>
</Properties>
</file>