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94" w:lineRule="exact"/>
        <w:jc w:val="center"/>
        <w:rPr>
          <w:rFonts w:ascii="方正小标宋简体" w:hAnsi="微软雅黑" w:eastAsia="方正小标宋简体" w:cs="微软雅黑"/>
          <w:sz w:val="44"/>
          <w:szCs w:val="44"/>
        </w:rPr>
      </w:pPr>
      <w:r>
        <w:rPr>
          <w:rFonts w:hint="eastAsia" w:ascii="方正小标宋简体" w:hAnsi="微软雅黑" w:eastAsia="方正小标宋简体" w:cs="微软雅黑"/>
          <w:sz w:val="44"/>
          <w:szCs w:val="44"/>
        </w:rPr>
        <w:t>消费品召回计划</w:t>
      </w:r>
    </w:p>
    <w:tbl>
      <w:tblPr>
        <w:tblStyle w:val="5"/>
        <w:tblpPr w:leftFromText="180" w:rightFromText="180" w:vertAnchor="text" w:horzAnchor="margin" w:tblpXSpec="center" w:tblpY="292"/>
        <w:tblW w:w="9174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7"/>
        <w:gridCol w:w="664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生产者名称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汕头市美澌嘉玩具有限公司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产品名称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  <w:t>游戏机玩具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品牌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涉及数量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  <w:t>192只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型号/规格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  <w:t>DF-11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生产起止日期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2025年9月1日至2025年10月1日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  <w:t>生产批号/批次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31"/>
                <w:sz w:val="32"/>
                <w:szCs w:val="32"/>
                <w:lang w:val="en-US" w:eastAsia="zh-CN"/>
              </w:rPr>
              <w:t>202500003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4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产品描述及外观照片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widowControl/>
              <w:spacing w:line="594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游戏机玩具</w:t>
            </w:r>
          </w:p>
          <w:p>
            <w:pPr>
              <w:widowControl/>
              <w:spacing w:line="594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bookmarkStart w:id="1" w:name="_GoBack"/>
            <w:r>
              <w:rPr>
                <w:rFonts w:hint="default" w:ascii="Times New Roman" w:hAnsi="Times New Roman" w:eastAsia="仿宋_GB2312" w:cs="Times New Roman"/>
                <w:kern w:val="31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-278765</wp:posOffset>
                  </wp:positionH>
                  <wp:positionV relativeFrom="paragraph">
                    <wp:posOffset>281305</wp:posOffset>
                  </wp:positionV>
                  <wp:extent cx="1944370" cy="1458595"/>
                  <wp:effectExtent l="0" t="0" r="8255" b="17780"/>
                  <wp:wrapSquare wrapText="bothSides"/>
                  <wp:docPr id="2" name="图片 2" descr="13391af9c5bddeff4caed98f85c338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3391af9c5bddeff4caed98f85c3384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437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1"/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8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存在的缺陷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包装上缺少重要信息必须予以保留的说明。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4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可能导致的后果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包装信息缺失，可能会令消费者使用不当造成伤害事故。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3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</w:rPr>
              <w:t>避免损害发生的应急处置方式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消费者立即暂停使用有缺陷的产品，联系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生产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公司或者经销商进行处理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4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</w:rPr>
              <w:t>具体召回措施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  <w:t>通知销售商立即停止销售缺陷产品，对库存产品退回；</w:t>
            </w:r>
          </w:p>
          <w:p>
            <w:pPr>
              <w:widowControl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  <w:t>2.在实体店铺发布召回公告，告知消费者具体召回事宜，为购买到缺陷产品的消费者</w:t>
            </w:r>
            <w:bookmarkStart w:id="0" w:name="_Hlk120570691"/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</w:rPr>
              <w:t>免费更换一</w:t>
            </w: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只</w:t>
            </w: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</w:rPr>
              <w:t>全新的符合安全要求的玩具产品或退货处理</w:t>
            </w:r>
            <w:bookmarkEnd w:id="0"/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召回负责机构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汕头市美澌嘉玩具有限公司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召回联系方式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lang w:val="en-US" w:eastAsia="zh-CN"/>
              </w:rPr>
              <w:t>召回服务热线：13302733194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9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</w:rPr>
              <w:t>召回进度安排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  <w:t>召回时间计划在202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  <w:t>年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30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  <w:t>日至202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  <w:t>年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lang w:val="en-US" w:eastAsia="zh-CN"/>
              </w:rPr>
              <w:t>30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</w:rPr>
              <w:t>日（具体以实际进度安排为准）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32"/>
                <w:szCs w:val="32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6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</w:rPr>
              <w:t>其他需要报告的内容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25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  <w:shd w:val="clear" w:color="auto" w:fill="FFFFFF"/>
              </w:rPr>
              <w:t>其他信息</w:t>
            </w:r>
          </w:p>
        </w:tc>
        <w:tc>
          <w:tcPr>
            <w:tcW w:w="6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textAlignment w:val="center"/>
              <w:rPr>
                <w:rFonts w:hint="eastAsia" w:ascii="仿宋_GB2312" w:hAns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相关用户也可以登录汕头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32"/>
                <w:szCs w:val="32"/>
                <w:shd w:val="clear" w:color="auto" w:fill="FFFFFF"/>
                <w:lang w:eastAsia="zh-CN"/>
              </w:rPr>
              <w:t>市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市场监督管理局网站“政务公开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  <w:lang w:eastAsia="zh-CN"/>
              </w:rPr>
              <w:t>—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重点领域信息公开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  <w:lang w:eastAsia="zh-CN"/>
              </w:rPr>
              <w:t>—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产品质量信息”栏目，或拨打汕头市市场监督管理局缺陷产品召回工作联系电话（0754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  <w:lang w:eastAsia="zh-CN"/>
              </w:rPr>
              <w:t>—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885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  <w:lang w:val="en-US" w:eastAsia="zh-CN"/>
              </w:rPr>
              <w:t>56407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  <w:shd w:val="clear" w:color="auto" w:fill="FFFFFF"/>
              </w:rPr>
              <w:t>）了解更多信息。</w:t>
            </w:r>
          </w:p>
        </w:tc>
      </w:tr>
    </w:tbl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985" w:right="1474" w:bottom="164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E24B30"/>
    <w:multiLevelType w:val="singleLevel"/>
    <w:tmpl w:val="E6E24B3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lhMzE5MTVhNTU0NDE1YjAyMzZlN2YyOTk4OTg5YzYifQ=="/>
  </w:docVars>
  <w:rsids>
    <w:rsidRoot w:val="00381FCB"/>
    <w:rsid w:val="00116787"/>
    <w:rsid w:val="001C6E25"/>
    <w:rsid w:val="00381FCB"/>
    <w:rsid w:val="003E389C"/>
    <w:rsid w:val="003F117F"/>
    <w:rsid w:val="00514E65"/>
    <w:rsid w:val="00647866"/>
    <w:rsid w:val="006E1CCE"/>
    <w:rsid w:val="00754746"/>
    <w:rsid w:val="007E05D8"/>
    <w:rsid w:val="00A52C30"/>
    <w:rsid w:val="00D03EE7"/>
    <w:rsid w:val="00E16854"/>
    <w:rsid w:val="00EF6ADE"/>
    <w:rsid w:val="06BD5DFB"/>
    <w:rsid w:val="10A03235"/>
    <w:rsid w:val="1C2C5C99"/>
    <w:rsid w:val="49C5589C"/>
    <w:rsid w:val="55BA2A0A"/>
    <w:rsid w:val="6B067376"/>
    <w:rsid w:val="7117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line="578" w:lineRule="auto"/>
      <w:jc w:val="left"/>
      <w:outlineLvl w:val="0"/>
    </w:pPr>
    <w:rPr>
      <w:rFonts w:ascii="Calibri" w:hAnsi="Calibri" w:eastAsia="宋体" w:cs="Times New Roman"/>
      <w:b/>
      <w:bCs/>
      <w:kern w:val="44"/>
      <w:sz w:val="28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标题 1 Char"/>
    <w:basedOn w:val="6"/>
    <w:link w:val="2"/>
    <w:qFormat/>
    <w:uiPriority w:val="0"/>
    <w:rPr>
      <w:rFonts w:ascii="Calibri" w:hAnsi="Calibri" w:eastAsia="宋体" w:cs="Times New Roman"/>
      <w:b/>
      <w:bCs/>
      <w:kern w:val="44"/>
      <w:sz w:val="28"/>
      <w:szCs w:val="44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3</Pages>
  <Words>184</Words>
  <Characters>193</Characters>
  <Lines>1</Lines>
  <Paragraphs>1</Paragraphs>
  <TotalTime>1</TotalTime>
  <ScaleCrop>false</ScaleCrop>
  <LinksUpToDate>false</LinksUpToDate>
  <CharactersWithSpaces>193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2022-04-13T09:01:00Z</dcterms:created>
  <dc:creator>张豪哲</dc:creator>
  <cp:lastModifiedBy>user</cp:lastModifiedBy>
  <dcterms:modified xsi:type="dcterms:W3CDTF">2026-07-02T10:26:36Z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  <property fmtid="{D5CDD505-2E9C-101B-9397-08002B2CF9AE}" pid="3" name="ICV">
    <vt:lpwstr>92153379D9AF4E0E83F45DB94D590615_12</vt:lpwstr>
  </property>
  <property fmtid="{D5CDD505-2E9C-101B-9397-08002B2CF9AE}" pid="4" name="KSOTemplateDocerSaveRecord">
    <vt:lpwstr>eyJoZGlkIjoiNjljNGY2YmU0MmU0MjEzYjc5NWI1ODg5NmE0NzQ2MTUiLCJ1c2VySWQiOiIxMDY1OTI5NzM5In0=</vt:lpwstr>
  </property>
</Properties>
</file>