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67" w:rsidRDefault="004B3C18">
      <w:pPr>
        <w:shd w:val="clear" w:color="auto" w:fill="FFFFFF"/>
        <w:spacing w:line="600" w:lineRule="exact"/>
        <w:rPr>
          <w:rFonts w:eastAsia="CESI黑体-GB2312"/>
        </w:rPr>
      </w:pPr>
      <w:r>
        <w:rPr>
          <w:rFonts w:eastAsia="CESI黑体-GB2312" w:hint="eastAsia"/>
        </w:rPr>
        <w:t>附件</w:t>
      </w:r>
    </w:p>
    <w:p w:rsidR="00804767" w:rsidRDefault="004B3C18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殡葬服务机构收费网络集中公示样式</w:t>
      </w:r>
    </w:p>
    <w:p w:rsidR="00804767" w:rsidRDefault="004B3C18">
      <w:pPr>
        <w:rPr>
          <w:rFonts w:eastAsia="方正小标宋_GBK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8"/>
        </w:rPr>
        <w:t>收费单位：</w:t>
      </w:r>
      <w:r>
        <w:rPr>
          <w:rFonts w:ascii="仿宋_GB2312" w:hAnsi="仿宋_GB2312" w:cs="仿宋_GB2312" w:hint="eastAsia"/>
          <w:sz w:val="28"/>
          <w:szCs w:val="28"/>
        </w:rPr>
        <w:t>潮阳华侨永久墓园</w:t>
      </w:r>
    </w:p>
    <w:tbl>
      <w:tblPr>
        <w:tblStyle w:val="TableNormal"/>
        <w:tblW w:w="132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3"/>
        <w:gridCol w:w="1317"/>
        <w:gridCol w:w="885"/>
        <w:gridCol w:w="1276"/>
        <w:gridCol w:w="1382"/>
        <w:gridCol w:w="1680"/>
        <w:gridCol w:w="1890"/>
        <w:gridCol w:w="1032"/>
        <w:gridCol w:w="2958"/>
      </w:tblGrid>
      <w:tr w:rsidR="00804767">
        <w:trPr>
          <w:trHeight w:val="933"/>
          <w:jc w:val="center"/>
        </w:trPr>
        <w:tc>
          <w:tcPr>
            <w:tcW w:w="863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墓穴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类型</w:t>
            </w:r>
          </w:p>
        </w:tc>
        <w:tc>
          <w:tcPr>
            <w:tcW w:w="1317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墓区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885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收费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1276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收费管理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1382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收费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1680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护墓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1890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墓穴详情</w:t>
            </w:r>
          </w:p>
        </w:tc>
        <w:tc>
          <w:tcPr>
            <w:tcW w:w="1032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减免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2958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备注</w:t>
            </w:r>
          </w:p>
          <w:p w:rsidR="00804767" w:rsidRDefault="004B3C18">
            <w:pPr>
              <w:pStyle w:val="TableText"/>
              <w:spacing w:line="320" w:lineRule="exact"/>
              <w:jc w:val="center"/>
              <w:rPr>
                <w:rFonts w:ascii="黑体" w:eastAsia="黑体" w:hAnsi="黑体" w:cs="黑体"/>
                <w:spacing w:val="1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(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可附照片</w:t>
            </w: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</w:rPr>
              <w:t>)</w:t>
            </w:r>
          </w:p>
        </w:tc>
      </w:tr>
      <w:tr w:rsidR="00804767">
        <w:trPr>
          <w:trHeight w:val="1775"/>
          <w:jc w:val="center"/>
        </w:trPr>
        <w:tc>
          <w:tcPr>
            <w:tcW w:w="863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spacing w:val="2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A</w:t>
            </w:r>
            <w:r>
              <w:rPr>
                <w:spacing w:val="2"/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1317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ind w:leftChars="20" w:left="64" w:rightChars="20" w:right="64"/>
              <w:rPr>
                <w:rFonts w:ascii="仿宋_GB2312" w:eastAsia="仿宋_GB2312" w:hAnsi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和谐庄、吉祥上庄、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福祥庄、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如意前庄</w:t>
            </w:r>
          </w:p>
        </w:tc>
        <w:tc>
          <w:tcPr>
            <w:tcW w:w="885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仿宋_GB2312" w:hAnsi="仿宋_GB2312" w:cs="仿宋_GB2312"/>
                <w:spacing w:val="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2880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穴</w:t>
            </w:r>
          </w:p>
        </w:tc>
        <w:tc>
          <w:tcPr>
            <w:tcW w:w="1276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仿宋_GB2312" w:hAnsi="仿宋_GB2312" w:cs="仿宋_GB2312"/>
                <w:spacing w:val="2"/>
                <w:sz w:val="21"/>
                <w:szCs w:val="21"/>
              </w:rPr>
            </w:pPr>
            <w:r>
              <w:rPr>
                <w:rFonts w:ascii="仿宋_GB2312" w:hAnsi="仿宋_GB2312" w:cs="仿宋_GB2312"/>
                <w:spacing w:val="2"/>
                <w:sz w:val="21"/>
                <w:szCs w:val="21"/>
                <w:lang w:eastAsia="en-US"/>
              </w:rPr>
              <w:t>市场调节价</w:t>
            </w:r>
          </w:p>
        </w:tc>
        <w:tc>
          <w:tcPr>
            <w:tcW w:w="1382" w:type="dxa"/>
            <w:noWrap/>
            <w:vAlign w:val="center"/>
          </w:tcPr>
          <w:p w:rsidR="00804767" w:rsidRDefault="001E4DD8" w:rsidP="001E4DD8">
            <w:pPr>
              <w:pStyle w:val="TableText"/>
              <w:spacing w:line="320" w:lineRule="exact"/>
              <w:ind w:leftChars="20" w:left="64" w:rightChars="20" w:right="64"/>
              <w:rPr>
                <w:rFonts w:ascii="仿宋_GB2312" w:eastAsia="仿宋_GB2312" w:hAnsi="仿宋_GB2312" w:cs="仿宋_GB2312"/>
                <w:spacing w:val="2"/>
                <w:sz w:val="21"/>
                <w:szCs w:val="21"/>
                <w:lang w:eastAsia="zh-CN"/>
              </w:rPr>
            </w:pPr>
            <w:r w:rsidRPr="001E4DD8"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发改价格〔2026〕108号</w:t>
            </w:r>
          </w:p>
        </w:tc>
        <w:tc>
          <w:tcPr>
            <w:tcW w:w="1680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ind w:leftChars="20" w:left="64" w:rightChars="20" w:right="64"/>
              <w:rPr>
                <w:rFonts w:ascii="仿宋_GB2312" w:eastAsia="仿宋_GB2312" w:hAnsi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30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元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由群众自愿选择缴交年限，一次缴交不超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90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ind w:leftChars="20" w:left="64" w:rightChars="20" w:right="64"/>
              <w:rPr>
                <w:rFonts w:ascii="仿宋_GB2312" w:eastAsia="仿宋_GB2312" w:hAnsi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墓碑石为常规材质（福建红）规格的石材、刻字、工艺。</w:t>
            </w:r>
          </w:p>
        </w:tc>
        <w:tc>
          <w:tcPr>
            <w:tcW w:w="1032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ind w:rightChars="20" w:right="64"/>
              <w:rPr>
                <w:rFonts w:ascii="仿宋_GB2312" w:eastAsia="仿宋_GB2312" w:hAnsi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具体内容以当地减免政策规定为准</w:t>
            </w:r>
          </w:p>
        </w:tc>
        <w:tc>
          <w:tcPr>
            <w:tcW w:w="2958" w:type="dxa"/>
            <w:noWrap/>
            <w:vAlign w:val="center"/>
          </w:tcPr>
          <w:p w:rsidR="00804767" w:rsidRDefault="004B3C18">
            <w:pPr>
              <w:spacing w:line="320" w:lineRule="exact"/>
              <w:ind w:leftChars="20" w:left="64" w:rightChars="20" w:right="64"/>
              <w:rPr>
                <w:rFonts w:ascii="仿宋_GB2312" w:hAnsi="仿宋_GB2312" w:cs="仿宋_GB2312"/>
                <w:spacing w:val="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</w:tr>
      <w:tr w:rsidR="00804767">
        <w:trPr>
          <w:trHeight w:val="1700"/>
          <w:jc w:val="center"/>
        </w:trPr>
        <w:tc>
          <w:tcPr>
            <w:tcW w:w="863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</w:t>
            </w:r>
            <w:r>
              <w:rPr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1317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ind w:leftChars="20" w:left="64" w:rightChars="20" w:right="64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  <w:lang w:eastAsia="zh-CN"/>
              </w:rPr>
              <w:t>吉祥东</w:t>
            </w:r>
          </w:p>
        </w:tc>
        <w:tc>
          <w:tcPr>
            <w:tcW w:w="885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37800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穴</w:t>
            </w:r>
          </w:p>
        </w:tc>
        <w:tc>
          <w:tcPr>
            <w:tcW w:w="1276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市场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  <w:lang w:eastAsia="en-US"/>
              </w:rPr>
              <w:t>调节价</w:t>
            </w:r>
          </w:p>
        </w:tc>
        <w:tc>
          <w:tcPr>
            <w:tcW w:w="1382" w:type="dxa"/>
            <w:noWrap/>
            <w:vAlign w:val="center"/>
          </w:tcPr>
          <w:p w:rsidR="00804767" w:rsidRDefault="001E4DD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 w:rsidRPr="001E4DD8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发改价格〔2026〕108号</w:t>
            </w:r>
          </w:p>
        </w:tc>
        <w:tc>
          <w:tcPr>
            <w:tcW w:w="1680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90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(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由群众自愿选择缴交年限，一次缴交不超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890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墓碑石为常规材质（福建红）规格的石材、刻字、工艺。</w:t>
            </w:r>
          </w:p>
        </w:tc>
        <w:tc>
          <w:tcPr>
            <w:tcW w:w="1032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具体内容以当地减免政策规定为准</w:t>
            </w:r>
          </w:p>
        </w:tc>
        <w:tc>
          <w:tcPr>
            <w:tcW w:w="2958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</w:tr>
      <w:tr w:rsidR="00804767">
        <w:trPr>
          <w:trHeight w:val="1680"/>
          <w:jc w:val="center"/>
        </w:trPr>
        <w:tc>
          <w:tcPr>
            <w:tcW w:w="863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</w:t>
            </w:r>
            <w:r>
              <w:rPr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1317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Arial" w:hint="eastAsia"/>
                <w:sz w:val="21"/>
                <w:szCs w:val="21"/>
              </w:rPr>
              <w:t>吉祥、福寿、福禄、福祥、如意</w:t>
            </w:r>
          </w:p>
        </w:tc>
        <w:tc>
          <w:tcPr>
            <w:tcW w:w="885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49180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穴</w:t>
            </w:r>
          </w:p>
        </w:tc>
        <w:tc>
          <w:tcPr>
            <w:tcW w:w="1276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市场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  <w:lang w:eastAsia="en-US"/>
              </w:rPr>
              <w:t>调节价</w:t>
            </w:r>
          </w:p>
        </w:tc>
        <w:tc>
          <w:tcPr>
            <w:tcW w:w="1382" w:type="dxa"/>
            <w:noWrap/>
            <w:vAlign w:val="center"/>
          </w:tcPr>
          <w:p w:rsidR="00804767" w:rsidRDefault="001E4DD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1E4DD8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发改价格〔2026〕108号</w:t>
            </w:r>
          </w:p>
        </w:tc>
        <w:tc>
          <w:tcPr>
            <w:tcW w:w="1680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120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(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由群众自愿选择缴交年限，一次缴交不超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890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墓碑石为常规材质（福建红）规格的石材、刻字、工艺。</w:t>
            </w:r>
          </w:p>
        </w:tc>
        <w:tc>
          <w:tcPr>
            <w:tcW w:w="1032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具体内容以当地减免政策规定为准</w:t>
            </w:r>
          </w:p>
        </w:tc>
        <w:tc>
          <w:tcPr>
            <w:tcW w:w="2958" w:type="dxa"/>
            <w:noWrap/>
            <w:vAlign w:val="center"/>
          </w:tcPr>
          <w:p w:rsidR="00804767" w:rsidRDefault="004B3C18">
            <w:pPr>
              <w:spacing w:line="320" w:lineRule="exact"/>
              <w:ind w:leftChars="20" w:left="64" w:rightChars="20" w:right="64"/>
              <w:rPr>
                <w:rFonts w:ascii="仿宋_GB2312" w:hAnsi="仿宋_GB2312" w:cs="仿宋_GB2312"/>
                <w:spacing w:val="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</w:tr>
      <w:tr w:rsidR="00804767">
        <w:trPr>
          <w:trHeight w:val="1460"/>
          <w:jc w:val="center"/>
        </w:trPr>
        <w:tc>
          <w:tcPr>
            <w:tcW w:w="863" w:type="dxa"/>
            <w:noWrap/>
            <w:vAlign w:val="center"/>
          </w:tcPr>
          <w:p w:rsidR="00804767" w:rsidRDefault="004B3C18">
            <w:pPr>
              <w:pStyle w:val="TableText"/>
              <w:spacing w:line="32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D</w:t>
            </w:r>
            <w:r>
              <w:rPr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1317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Arial" w:hint="eastAsia"/>
                <w:sz w:val="21"/>
                <w:szCs w:val="21"/>
              </w:rPr>
              <w:t>吉祥东庄、</w:t>
            </w:r>
            <w:r>
              <w:rPr>
                <w:rFonts w:ascii="Arial" w:hint="eastAsia"/>
                <w:sz w:val="21"/>
                <w:szCs w:val="21"/>
              </w:rPr>
              <w:t>福禄庄、</w:t>
            </w:r>
            <w:bookmarkStart w:id="0" w:name="_GoBack"/>
            <w:bookmarkEnd w:id="0"/>
            <w:r>
              <w:rPr>
                <w:rFonts w:ascii="Arial" w:hint="eastAsia"/>
                <w:sz w:val="21"/>
                <w:szCs w:val="21"/>
              </w:rPr>
              <w:t>福寿庄</w:t>
            </w:r>
          </w:p>
        </w:tc>
        <w:tc>
          <w:tcPr>
            <w:tcW w:w="885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73280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穴</w:t>
            </w:r>
          </w:p>
        </w:tc>
        <w:tc>
          <w:tcPr>
            <w:tcW w:w="1276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市场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  <w:lang w:eastAsia="en-US"/>
              </w:rPr>
              <w:t>调节价</w:t>
            </w:r>
          </w:p>
        </w:tc>
        <w:tc>
          <w:tcPr>
            <w:tcW w:w="1382" w:type="dxa"/>
            <w:noWrap/>
            <w:vAlign w:val="center"/>
          </w:tcPr>
          <w:p w:rsidR="00804767" w:rsidRDefault="001E4DD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 w:rsidRPr="001E4DD8"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发改价格〔2026〕108号</w:t>
            </w:r>
          </w:p>
        </w:tc>
        <w:tc>
          <w:tcPr>
            <w:tcW w:w="1680" w:type="dxa"/>
            <w:noWrap/>
            <w:vAlign w:val="center"/>
          </w:tcPr>
          <w:p w:rsidR="00804767" w:rsidRDefault="004B3C18">
            <w:pPr>
              <w:spacing w:line="320" w:lineRule="exact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80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元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(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由群众自愿选择缴交年限，一次缴交不超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890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墓碑石为常规材质（福建红）规格的石材、刻字、工艺。</w:t>
            </w:r>
          </w:p>
        </w:tc>
        <w:tc>
          <w:tcPr>
            <w:tcW w:w="1032" w:type="dxa"/>
            <w:noWrap/>
            <w:vAlign w:val="center"/>
          </w:tcPr>
          <w:p w:rsidR="00804767" w:rsidRDefault="004B3C18">
            <w:pPr>
              <w:spacing w:line="320" w:lineRule="exact"/>
              <w:rPr>
                <w:rFonts w:ascii="Arial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具体内容以当地减免政策规定为准</w:t>
            </w:r>
          </w:p>
        </w:tc>
        <w:tc>
          <w:tcPr>
            <w:tcW w:w="2958" w:type="dxa"/>
            <w:noWrap/>
            <w:vAlign w:val="center"/>
          </w:tcPr>
          <w:p w:rsidR="00804767" w:rsidRDefault="004B3C18">
            <w:pPr>
              <w:spacing w:line="320" w:lineRule="exact"/>
              <w:ind w:leftChars="20" w:left="64" w:rightChars="20" w:right="64"/>
              <w:rPr>
                <w:rFonts w:ascii="仿宋_GB2312" w:hAnsi="仿宋_GB2312" w:cs="仿宋_GB2312"/>
                <w:spacing w:val="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pacing w:val="2"/>
                <w:sz w:val="21"/>
                <w:szCs w:val="21"/>
              </w:rPr>
              <w:t>若客户要求其他石材、特殊刻字、刻工艺的，价格由双方协商。</w:t>
            </w:r>
          </w:p>
        </w:tc>
      </w:tr>
    </w:tbl>
    <w:p w:rsidR="00804767" w:rsidRDefault="004B3C18">
      <w:pPr>
        <w:spacing w:line="320" w:lineRule="exact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pacing w:val="7"/>
          <w:sz w:val="24"/>
          <w:szCs w:val="24"/>
        </w:rPr>
        <w:t>说明：</w:t>
      </w:r>
      <w:r>
        <w:rPr>
          <w:spacing w:val="7"/>
          <w:sz w:val="24"/>
          <w:szCs w:val="24"/>
        </w:rPr>
        <w:t>1.</w:t>
      </w:r>
      <w:r>
        <w:rPr>
          <w:rFonts w:ascii="仿宋_GB2312" w:hAnsi="仿宋_GB2312" w:cs="仿宋_GB2312" w:hint="eastAsia"/>
          <w:spacing w:val="7"/>
          <w:sz w:val="24"/>
          <w:szCs w:val="24"/>
        </w:rPr>
        <w:t>殡葬服务机构要本着“应报尽报”的原则，按照本公示参考样式，全面完整填报并公示本单位提供的“基本殡葬服务收费”“非基</w:t>
      </w:r>
      <w:r>
        <w:rPr>
          <w:rFonts w:ascii="仿宋_GB2312" w:hAnsi="仿宋_GB2312" w:cs="仿宋_GB2312" w:hint="eastAsia"/>
          <w:spacing w:val="-3"/>
          <w:sz w:val="24"/>
          <w:szCs w:val="24"/>
        </w:rPr>
        <w:t>本殡葬服务收费</w:t>
      </w:r>
      <w:r>
        <w:rPr>
          <w:rFonts w:ascii="仿宋_GB2312" w:hAnsi="仿宋_GB2312" w:cs="仿宋_GB2312" w:hint="eastAsia"/>
          <w:spacing w:val="7"/>
          <w:sz w:val="24"/>
          <w:szCs w:val="24"/>
        </w:rPr>
        <w:t>（选择性服务项目</w:t>
      </w:r>
      <w:r>
        <w:rPr>
          <w:rFonts w:ascii="仿宋_GB2312" w:hAnsi="仿宋_GB2312" w:cs="仿宋_GB2312" w:hint="eastAsia"/>
          <w:spacing w:val="-3"/>
          <w:sz w:val="24"/>
          <w:szCs w:val="24"/>
        </w:rPr>
        <w:t>）”“殡葬用品价格”“公墓收费”“殡葬服务套餐价格”等所有服务项目、收</w:t>
      </w:r>
      <w:r>
        <w:rPr>
          <w:rFonts w:ascii="仿宋_GB2312" w:hAnsi="仿宋_GB2312" w:cs="仿宋_GB2312" w:hint="eastAsia"/>
          <w:spacing w:val="-4"/>
          <w:sz w:val="24"/>
          <w:szCs w:val="24"/>
        </w:rPr>
        <w:t>费标准、服务内容、服务标准、收费依据</w:t>
      </w:r>
      <w:r>
        <w:rPr>
          <w:rFonts w:ascii="仿宋_GB2312" w:hAnsi="仿宋_GB2312" w:cs="仿宋_GB2312" w:hint="eastAsia"/>
          <w:spacing w:val="6"/>
          <w:sz w:val="24"/>
          <w:szCs w:val="24"/>
        </w:rPr>
        <w:t>和销售的殡葬用品价格、计价单位、产地、</w:t>
      </w:r>
      <w:r>
        <w:rPr>
          <w:rFonts w:ascii="仿宋_GB2312" w:hAnsi="仿宋_GB2312" w:cs="仿宋_GB2312" w:hint="eastAsia"/>
          <w:spacing w:val="5"/>
          <w:sz w:val="24"/>
          <w:szCs w:val="24"/>
        </w:rPr>
        <w:t>等级、材质等情况，不得以其他任何理由在公示之外加收费用；</w:t>
      </w:r>
    </w:p>
    <w:p w:rsidR="00804767" w:rsidRDefault="004B3C18">
      <w:pPr>
        <w:numPr>
          <w:ilvl w:val="0"/>
          <w:numId w:val="1"/>
        </w:numPr>
        <w:spacing w:line="320" w:lineRule="exact"/>
        <w:ind w:leftChars="179" w:left="573" w:firstLineChars="63" w:firstLine="166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pacing w:val="12"/>
          <w:sz w:val="24"/>
          <w:szCs w:val="24"/>
        </w:rPr>
        <w:t>殡仪馆、公墓、骨灰堂外包服务商或租用殡仪馆、公墓、骨灰堂场所的第三方机构提供殡葬服务和寄售殡葬用品，</w:t>
      </w:r>
    </w:p>
    <w:p w:rsidR="00804767" w:rsidRDefault="004B3C18">
      <w:pPr>
        <w:spacing w:line="320" w:lineRule="exact"/>
        <w:ind w:firstLineChars="363" w:firstLine="958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pacing w:val="12"/>
          <w:sz w:val="24"/>
          <w:szCs w:val="24"/>
        </w:rPr>
        <w:t>视同殡仪馆、</w:t>
      </w:r>
      <w:r>
        <w:rPr>
          <w:rFonts w:ascii="仿宋_GB2312" w:hAnsi="仿宋_GB2312" w:cs="仿宋_GB2312" w:hint="eastAsia"/>
          <w:spacing w:val="5"/>
          <w:sz w:val="24"/>
          <w:szCs w:val="24"/>
        </w:rPr>
        <w:t>公墓、骨灰堂经营行为，按照“应报尽报”的原则一并公示，不得以其他任何理由在公示之外加收费用；</w:t>
      </w:r>
    </w:p>
    <w:p w:rsidR="00804767" w:rsidRDefault="004B3C18" w:rsidP="001E4DD8">
      <w:pPr>
        <w:numPr>
          <w:ilvl w:val="0"/>
          <w:numId w:val="1"/>
        </w:numPr>
        <w:spacing w:line="320" w:lineRule="exact"/>
        <w:ind w:leftChars="179" w:left="573" w:firstLineChars="57" w:firstLine="145"/>
        <w:rPr>
          <w:rFonts w:ascii="仿宋_GB2312" w:hAnsi="仿宋_GB2312" w:cs="仿宋_GB2312"/>
          <w:sz w:val="24"/>
          <w:szCs w:val="24"/>
        </w:rPr>
      </w:pPr>
      <w:r>
        <w:rPr>
          <w:rFonts w:hint="eastAsia"/>
          <w:spacing w:val="7"/>
          <w:sz w:val="24"/>
          <w:szCs w:val="24"/>
        </w:rPr>
        <w:t>本</w:t>
      </w:r>
      <w:r>
        <w:rPr>
          <w:rFonts w:ascii="仿宋_GB2312" w:hAnsi="仿宋_GB2312" w:cs="仿宋_GB2312" w:hint="eastAsia"/>
          <w:spacing w:val="15"/>
          <w:sz w:val="24"/>
          <w:szCs w:val="24"/>
        </w:rPr>
        <w:t>公示参考样式可根据实际情况作相应修改；推出服务销售套餐的，要完整公示每一套餐服务销售各要素的详</w:t>
      </w:r>
    </w:p>
    <w:p w:rsidR="00804767" w:rsidRDefault="004B3C18">
      <w:pPr>
        <w:spacing w:line="320" w:lineRule="exact"/>
        <w:ind w:firstLineChars="363" w:firstLine="980"/>
        <w:rPr>
          <w:rFonts w:ascii="仿宋_GB2312" w:hAnsi="仿宋_GB2312" w:cs="仿宋_GB2312"/>
          <w:spacing w:val="2"/>
          <w:sz w:val="28"/>
          <w:szCs w:val="28"/>
          <w:lang w:eastAsia="en-US"/>
        </w:rPr>
      </w:pPr>
      <w:r>
        <w:rPr>
          <w:rFonts w:ascii="仿宋_GB2312" w:hAnsi="仿宋_GB2312" w:cs="仿宋_GB2312" w:hint="eastAsia"/>
          <w:spacing w:val="15"/>
          <w:sz w:val="24"/>
          <w:szCs w:val="24"/>
        </w:rPr>
        <w:t>细情况。</w:t>
      </w:r>
    </w:p>
    <w:sectPr w:rsidR="00804767" w:rsidSect="00804767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C18" w:rsidRDefault="004B3C18" w:rsidP="00804767">
      <w:r>
        <w:separator/>
      </w:r>
    </w:p>
  </w:endnote>
  <w:endnote w:type="continuationSeparator" w:id="1">
    <w:p w:rsidR="004B3C18" w:rsidRDefault="004B3C18" w:rsidP="00804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67" w:rsidRDefault="00804767">
    <w:pPr>
      <w:spacing w:before="1" w:line="234" w:lineRule="auto"/>
      <w:ind w:left="464"/>
      <w:rPr>
        <w:rFonts w:ascii="宋体" w:eastAsia="宋体" w:hAnsi="宋体" w:cs="宋体"/>
        <w:sz w:val="38"/>
        <w:szCs w:val="38"/>
      </w:rPr>
    </w:pPr>
    <w:r w:rsidRPr="00804767">
      <w:rPr>
        <w:sz w:val="3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 filled="f" stroked="f" strokeweight="1.25pt">
          <v:textbox style="mso-fit-shape-to-text:t" inset="0,0,0,0">
            <w:txbxContent>
              <w:p w:rsidR="00804767" w:rsidRDefault="004B3C18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80476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0476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E4DD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80476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C18" w:rsidRDefault="004B3C18" w:rsidP="00804767">
      <w:r>
        <w:separator/>
      </w:r>
    </w:p>
  </w:footnote>
  <w:footnote w:type="continuationSeparator" w:id="1">
    <w:p w:rsidR="004B3C18" w:rsidRDefault="004B3C18" w:rsidP="00804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DF5F6"/>
    <w:multiLevelType w:val="singleLevel"/>
    <w:tmpl w:val="7AFDF5F6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xMzdhNTRlOWU4OGU5MWUzZGJmYzNlZDgxZTdiNWIifQ=="/>
  </w:docVars>
  <w:rsids>
    <w:rsidRoot w:val="1C4B5BB8"/>
    <w:rsid w:val="BDF983C9"/>
    <w:rsid w:val="D52CEF55"/>
    <w:rsid w:val="D73EF8D1"/>
    <w:rsid w:val="00063863"/>
    <w:rsid w:val="001E4DD8"/>
    <w:rsid w:val="004545FC"/>
    <w:rsid w:val="004601FD"/>
    <w:rsid w:val="00475F30"/>
    <w:rsid w:val="004B3C18"/>
    <w:rsid w:val="004F2E03"/>
    <w:rsid w:val="004F2ECD"/>
    <w:rsid w:val="00584077"/>
    <w:rsid w:val="00593978"/>
    <w:rsid w:val="005C6B09"/>
    <w:rsid w:val="00804767"/>
    <w:rsid w:val="008D3359"/>
    <w:rsid w:val="00981618"/>
    <w:rsid w:val="00A54153"/>
    <w:rsid w:val="00B26369"/>
    <w:rsid w:val="00CB4447"/>
    <w:rsid w:val="00D0213E"/>
    <w:rsid w:val="10AB0439"/>
    <w:rsid w:val="1C4B5BB8"/>
    <w:rsid w:val="27127B03"/>
    <w:rsid w:val="385F2C7B"/>
    <w:rsid w:val="44E126D9"/>
    <w:rsid w:val="47234345"/>
    <w:rsid w:val="47E67407"/>
    <w:rsid w:val="50F46AC0"/>
    <w:rsid w:val="5CC75DA5"/>
    <w:rsid w:val="67713939"/>
    <w:rsid w:val="699F66E0"/>
    <w:rsid w:val="772F2354"/>
    <w:rsid w:val="7CD567A4"/>
    <w:rsid w:val="7FAFC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767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04767"/>
  </w:style>
  <w:style w:type="paragraph" w:styleId="a4">
    <w:name w:val="footer"/>
    <w:basedOn w:val="a"/>
    <w:qFormat/>
    <w:rsid w:val="00804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04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04767"/>
  </w:style>
  <w:style w:type="paragraph" w:customStyle="1" w:styleId="TableText">
    <w:name w:val="Table Text"/>
    <w:basedOn w:val="a"/>
    <w:semiHidden/>
    <w:qFormat/>
    <w:rsid w:val="00804767"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unhideWhenUsed/>
    <w:qFormat/>
    <w:rsid w:val="008047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2026-05-19T05:19:00Z</cp:lastPrinted>
  <dcterms:created xsi:type="dcterms:W3CDTF">2026-05-18T09:48:00Z</dcterms:created>
  <dcterms:modified xsi:type="dcterms:W3CDTF">2026-05-19T08:30:00Z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61A2D86E5AC742FCBE254814DF94EB9B_13</vt:lpwstr>
  </property>
  <property fmtid="{D5CDD505-2E9C-101B-9397-08002B2CF9AE}" pid="4" name="KSOTemplateDocerSaveRecord">
    <vt:lpwstr>eyJoZGlkIjoiNGU5YTk2NWU3OTRhNTU0YjZlNWE0ODExMjY4YzM0MTgiLCJ1c2VySWQiOiIyMTc2NDA0OTUifQ==</vt:lpwstr>
  </property>
</Properties>
</file>