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86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汕头市人民政府关于调整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汕头市中心城区货车限行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（征求意见稿）</w:t>
      </w:r>
    </w:p>
    <w:p w14:paraId="3361C0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仿宋_GB2312" w:hAnsi="仿宋_GB2312" w:eastAsia="仿宋_GB2312" w:cs="仿宋_GB2312"/>
          <w:sz w:val="10"/>
          <w:szCs w:val="10"/>
        </w:rPr>
      </w:pPr>
    </w:p>
    <w:p w14:paraId="302C3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步加强道路交通安全管理，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优化本市中心城区道路交通组织，</w:t>
      </w:r>
      <w:r>
        <w:rPr>
          <w:rFonts w:hint="eastAsia" w:ascii="仿宋_GB2312" w:hAnsi="仿宋_GB2312" w:eastAsia="仿宋_GB2312" w:cs="仿宋_GB2312"/>
          <w:sz w:val="32"/>
          <w:szCs w:val="32"/>
        </w:rPr>
        <w:t>缓解道路交通压力，保障道路交通安全畅通，根据《中华人民共和国道路交通安全法》《中华人民共和国道路交通安全法实施条例》以及《广东省道路交通安全条例》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，市人民政府决定在本市中心城区的部分道路，对货车实施限制通行的交通管制措施。现将有关事项公告如下：</w:t>
      </w:r>
    </w:p>
    <w:p w14:paraId="4BED4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本公告所称的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货车包含以下类型：</w:t>
      </w:r>
    </w:p>
    <w:p w14:paraId="464F8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中重型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货车是指悬挂大型汽车号牌，车长大于等于6米，或者总质量大于等于4500千克的重型、中型载货汽车，以及全挂车、半挂车、牵引车、专项作业车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其中，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整车长度不超过6米、宽度不超过2.2米、高度不超过2.8米的中型厢式货车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不受该公告限制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735FD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轻型货车是指车长小于6米且总质量小于4500千克的载货汽车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F9A3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微型货车是指车长小于等于3.5米且总质量小于等于1800千克的载货汽车。</w:t>
      </w:r>
    </w:p>
    <w:p w14:paraId="17B45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危险货物运输车是指车辆使用性质为“危化品运输”的货车、专用车辆及运输列入《危险货物道路运输规则》（JT/T 617）的具有爆炸、易燃、毒害、感染、腐蚀、放射性等危险特性物质或物品的运输车辆。</w:t>
      </w:r>
    </w:p>
    <w:p w14:paraId="38864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设定中心城区以下路段为货车过境行驶通道：</w:t>
      </w:r>
    </w:p>
    <w:p w14:paraId="5D001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礐石大桥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⇄</w:t>
      </w:r>
      <w:r>
        <w:rPr>
          <w:rFonts w:hint="eastAsia" w:ascii="仿宋_GB2312" w:hAnsi="仿宋_GB2312" w:eastAsia="仿宋_GB2312" w:cs="仿宋_GB2312"/>
          <w:sz w:val="32"/>
          <w:szCs w:val="32"/>
        </w:rPr>
        <w:t>西港路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⇄</w:t>
      </w:r>
      <w:r>
        <w:rPr>
          <w:rFonts w:hint="eastAsia" w:ascii="仿宋_GB2312" w:hAnsi="仿宋_GB2312" w:eastAsia="仿宋_GB2312" w:cs="仿宋_GB2312"/>
          <w:sz w:val="32"/>
          <w:szCs w:val="32"/>
        </w:rPr>
        <w:t>金凤路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⇄</w:t>
      </w:r>
      <w:r>
        <w:rPr>
          <w:rFonts w:hint="eastAsia" w:ascii="仿宋_GB2312" w:hAnsi="仿宋_GB2312" w:eastAsia="仿宋_GB2312" w:cs="仿宋_GB2312"/>
          <w:sz w:val="32"/>
          <w:szCs w:val="32"/>
        </w:rPr>
        <w:t>黄河快速通道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⇄</w:t>
      </w:r>
      <w:r>
        <w:rPr>
          <w:rFonts w:hint="eastAsia" w:ascii="仿宋_GB2312" w:hAnsi="仿宋_GB2312" w:eastAsia="仿宋_GB2312" w:cs="仿宋_GB2312"/>
          <w:sz w:val="32"/>
          <w:szCs w:val="32"/>
        </w:rPr>
        <w:t>泰山路。</w:t>
      </w:r>
    </w:p>
    <w:p w14:paraId="20366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礐石大桥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⇄</w:t>
      </w:r>
      <w:r>
        <w:rPr>
          <w:rFonts w:hint="eastAsia" w:ascii="仿宋_GB2312" w:hAnsi="仿宋_GB2312" w:eastAsia="仿宋_GB2312" w:cs="仿宋_GB2312"/>
          <w:sz w:val="32"/>
          <w:szCs w:val="32"/>
        </w:rPr>
        <w:t>西港路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⇄</w:t>
      </w:r>
      <w:r>
        <w:rPr>
          <w:rFonts w:hint="eastAsia" w:ascii="仿宋_GB2312" w:hAnsi="仿宋_GB2312" w:eastAsia="仿宋_GB2312" w:cs="仿宋_GB2312"/>
          <w:sz w:val="32"/>
          <w:szCs w:val="32"/>
        </w:rPr>
        <w:t>金凤路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黄河快速通道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天山路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汕汾路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泰山路。</w:t>
      </w:r>
    </w:p>
    <w:p w14:paraId="0FC73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设定中心城区以下路段全天候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限制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所有货车（皮卡车除外）通行：</w:t>
      </w:r>
    </w:p>
    <w:p w14:paraId="14427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海湾隧道。</w:t>
      </w:r>
    </w:p>
    <w:p w14:paraId="1FF20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设定中心城区以下区域、路段全天候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限制</w:t>
      </w:r>
      <w:r>
        <w:rPr>
          <w:rFonts w:hint="eastAsia" w:ascii="仿宋_GB2312" w:hAnsi="仿宋_GB2312" w:eastAsia="仿宋_GB2312" w:cs="仿宋_GB2312"/>
          <w:sz w:val="32"/>
          <w:szCs w:val="32"/>
        </w:rPr>
        <w:t>中重型货车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和危险货物运输车</w:t>
      </w:r>
      <w:r>
        <w:rPr>
          <w:rFonts w:hint="eastAsia" w:ascii="仿宋_GB2312" w:hAnsi="仿宋_GB2312" w:eastAsia="仿宋_GB2312" w:cs="仿宋_GB2312"/>
          <w:sz w:val="32"/>
          <w:szCs w:val="32"/>
        </w:rPr>
        <w:t>通行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货运通道除外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DE2A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区域：以泰山路（不包含泰山路）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中山路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不包含泰山路至衡山路段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)-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龙湖沟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海滨路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西港路（不包含西港路）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韩堤路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梅溪河以东（包含杏花桥桥面）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金砂路构成的环线以内区域。</w:t>
      </w:r>
    </w:p>
    <w:p w14:paraId="3F1B5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路段：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厦岭路、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廻澜桥、火车路、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解放桥、杏花街、新岐路、新岐南路、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大华路、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北华路、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蛇针路、胶廊路、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金陵路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（金砂路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金园路、金新路（金砂路至乐山路）、东厦路（金砂路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兴业路）、龙眼路（金砂路至兴业路）、金环路（金砂路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金湖路、汕樟路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黄河路）、练江路（凤凰山路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大北山路）、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迎宾路、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凤凰山路、乐山路（东厦路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春江路）、春江路（嵩山路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天山路）、珠峰路（汕樟路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汕汾路）、天山路（金砂路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珠池路、东厦路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汕樟路）、衡山路（金砂路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珠池路）、嵩山路（金砂路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珠池路）、庐山路（珠池路以南）、黄山路（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海滨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珠池路）、黄河路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辅道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（衡山路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泰山路）、海滨路（双园路至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黄山路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）、大屿山路（华侨大道-泰星路）、金泰立交桥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辅道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、中泰立交桥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辅道、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潮文路（博才路至博美路）、博美路、文博东路、文博西路、濠江海旁路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22E1C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设定中心城区以下路段在每天7:00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22:00期间限制中重型货车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和危险货物运输车</w:t>
      </w:r>
      <w:r>
        <w:rPr>
          <w:rFonts w:hint="eastAsia" w:ascii="仿宋_GB2312" w:hAnsi="仿宋_GB2312" w:eastAsia="仿宋_GB2312" w:cs="仿宋_GB2312"/>
          <w:sz w:val="32"/>
          <w:szCs w:val="32"/>
        </w:rPr>
        <w:t>通行：</w:t>
      </w:r>
    </w:p>
    <w:p w14:paraId="5743A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金砂路（西港路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护堤路）、光华路、潮汕路（金砂路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大学路）、汕樟路（金砂路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金韩路）、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党校路、</w:t>
      </w:r>
      <w:r>
        <w:rPr>
          <w:rFonts w:hint="eastAsia" w:ascii="仿宋_GB2312" w:hAnsi="仿宋_GB2312" w:eastAsia="仿宋_GB2312" w:cs="仿宋_GB2312"/>
          <w:sz w:val="32"/>
          <w:szCs w:val="32"/>
        </w:rPr>
        <w:t>金湖路（护堤路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汕樟路、东厦路至金环路）、兴业路、东厦路（兴业路至金湖路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金凤路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乐山路）、榕江路、华山路（金砂路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长江路、黄河路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至汕樟路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）、天山路（珠池路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长江路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汕汾路至东厦路）、衡山路（珠池路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长江路）、嵩山路（珠池路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东厦路）、庐山路（珠池路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黄河路）、黄山路（长江路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至黄河路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）、珠池路（天山路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黄山路）、珠江路（衡山路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黄山路）、长江路（华山路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天山路、衡山路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黄山路）。</w:t>
      </w:r>
    </w:p>
    <w:p w14:paraId="75951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设定中心城区以下路段每天7:00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9:00和16：00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22:00限制中重型货车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和危险货物运输车</w:t>
      </w:r>
      <w:r>
        <w:rPr>
          <w:rFonts w:hint="eastAsia" w:ascii="仿宋_GB2312" w:hAnsi="仿宋_GB2312" w:eastAsia="仿宋_GB2312" w:cs="仿宋_GB2312"/>
          <w:sz w:val="32"/>
          <w:szCs w:val="32"/>
        </w:rPr>
        <w:t>通行：</w:t>
      </w:r>
    </w:p>
    <w:p w14:paraId="6C19D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金环路（长江路至金凤路）、练江路（大北山路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大南山路）、长江路（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金环路至</w:t>
      </w:r>
      <w:r>
        <w:rPr>
          <w:rFonts w:hint="eastAsia" w:ascii="仿宋_GB2312" w:hAnsi="仿宋_GB2312" w:eastAsia="仿宋_GB2312" w:cs="仿宋_GB2312"/>
          <w:sz w:val="32"/>
          <w:szCs w:val="32"/>
        </w:rPr>
        <w:t>华山路）、华山路（长江路至黄河路）、大南山路（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长江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路</w:t>
      </w:r>
      <w:r>
        <w:rPr>
          <w:rFonts w:hint="eastAsia" w:ascii="仿宋_GB2312" w:hAnsi="仿宋_GB2312" w:eastAsia="仿宋_GB2312" w:cs="仿宋_GB2312"/>
          <w:sz w:val="32"/>
          <w:szCs w:val="32"/>
        </w:rPr>
        <w:t>至黄河路）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39F3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设定中心城区以下区域、路段每天7:00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9:00、11:30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14:30、17:00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次日7</w:t>
      </w:r>
      <w:r>
        <w:rPr>
          <w:rFonts w:hint="eastAsia" w:ascii="仿宋_GB2312" w:hAnsi="仿宋_GB2312" w:eastAsia="仿宋_GB2312" w:cs="仿宋_GB2312"/>
          <w:sz w:val="32"/>
          <w:szCs w:val="32"/>
        </w:rPr>
        <w:t>:00限制中重型货车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和危险货物运输车</w:t>
      </w:r>
      <w:r>
        <w:rPr>
          <w:rFonts w:hint="eastAsia" w:ascii="仿宋_GB2312" w:hAnsi="仿宋_GB2312" w:eastAsia="仿宋_GB2312" w:cs="仿宋_GB2312"/>
          <w:sz w:val="32"/>
          <w:szCs w:val="32"/>
        </w:rPr>
        <w:t>通行：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6141D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金丰路、金韩路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汕樟路（金韩路至金凤路）、金湖路（汕樟路至东厦路）、东厦路（金湖路至金凤路）。</w:t>
      </w:r>
    </w:p>
    <w:p w14:paraId="71934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设定中心城区以下区域、路段每天7:00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9:00、11:30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14:30、1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:00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19:00限制中重型货车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和危险货物运输车</w:t>
      </w:r>
      <w:r>
        <w:rPr>
          <w:rFonts w:hint="eastAsia" w:ascii="仿宋_GB2312" w:hAnsi="仿宋_GB2312" w:eastAsia="仿宋_GB2312" w:cs="仿宋_GB2312"/>
          <w:sz w:val="32"/>
          <w:szCs w:val="32"/>
        </w:rPr>
        <w:t>通行：</w:t>
      </w:r>
    </w:p>
    <w:p w14:paraId="56773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浦江路（嵩山路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泰山路）、庐山路（黄河路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至浦江路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）、龙新五街、新华中街（和新街至泰山路）、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龙新西三街、金桂街、桂和街、和新街。</w:t>
      </w:r>
    </w:p>
    <w:p w14:paraId="541E7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设定中心城区以下区域、路段每天7:00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9:00、11:30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14:30、17:00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19:00限制中重型货车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和危险货物运输车</w:t>
      </w:r>
      <w:r>
        <w:rPr>
          <w:rFonts w:hint="eastAsia" w:ascii="仿宋_GB2312" w:hAnsi="仿宋_GB2312" w:eastAsia="仿宋_GB2312" w:cs="仿宋_GB2312"/>
          <w:sz w:val="32"/>
          <w:szCs w:val="32"/>
        </w:rPr>
        <w:t>通行：</w:t>
      </w:r>
    </w:p>
    <w:p w14:paraId="79561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区域：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以龙湖沟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中山东路（不包含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中山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衡山路口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以西路段）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中阳大道（不包含中阳大道）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新津河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内海湾</w:t>
      </w:r>
      <w:r>
        <w:rPr>
          <w:rFonts w:hint="eastAsia" w:ascii="仿宋_GB2312" w:hAnsi="仿宋_GB2312" w:eastAsia="仿宋_GB2312" w:cs="仿宋_GB2312"/>
          <w:sz w:val="32"/>
          <w:szCs w:val="32"/>
        </w:rPr>
        <w:t>构成的环线以内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珠港新城、东海岸新津片区</w:t>
      </w:r>
      <w:r>
        <w:rPr>
          <w:rFonts w:hint="eastAsia" w:ascii="仿宋_GB2312" w:hAnsi="仿宋_GB2312" w:eastAsia="仿宋_GB2312" w:cs="仿宋_GB2312"/>
          <w:sz w:val="32"/>
          <w:szCs w:val="32"/>
        </w:rPr>
        <w:t>区域。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其中全天候限行的黄山路（中山路至海滨路）、海滨路东延路段（龙湖沟至黄山路）、大屿山路（泰星路至华侨大道）除外。</w:t>
      </w:r>
    </w:p>
    <w:p w14:paraId="4EAEA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路段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金凤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辅道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护堤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金环路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黄河路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辅道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金环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衡山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路）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长江路（天山路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衡山路、黄山路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泰山路）、黄山路（珠池路至长江路）、珠池路（黄山路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至泰山路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）、珠江路（黄山路至泰山路）、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天山路（</w:t>
      </w:r>
      <w:r>
        <w:rPr>
          <w:rFonts w:hint="eastAsia" w:ascii="仿宋_GB2312" w:hAnsi="仿宋_GB2312" w:eastAsia="仿宋_GB2312" w:cs="仿宋_GB2312"/>
          <w:sz w:val="32"/>
          <w:szCs w:val="32"/>
        </w:rPr>
        <w:t>长江路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黄河路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衡山路（长江路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黄河路）、嵩山路（东厦路至汕樟路）、东厦路（乐山路至嵩山路）、乐山路（东厦路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汕樟路）、汕樟路（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金凤路</w:t>
      </w:r>
      <w:r>
        <w:rPr>
          <w:rFonts w:hint="eastAsia" w:ascii="仿宋_GB2312" w:hAnsi="仿宋_GB2312" w:eastAsia="仿宋_GB2312" w:cs="仿宋_GB2312"/>
          <w:sz w:val="32"/>
          <w:szCs w:val="32"/>
        </w:rPr>
        <w:t>至嵩山路）。</w:t>
      </w:r>
    </w:p>
    <w:p w14:paraId="58A59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设定中心城区以下路段每天7:00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9:00、11:30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14:30、16:30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22:00限制中重型货车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和危险货物运输车</w:t>
      </w:r>
      <w:r>
        <w:rPr>
          <w:rFonts w:hint="eastAsia" w:ascii="仿宋_GB2312" w:hAnsi="仿宋_GB2312" w:eastAsia="仿宋_GB2312" w:cs="仿宋_GB2312"/>
          <w:sz w:val="32"/>
          <w:szCs w:val="32"/>
        </w:rPr>
        <w:t>通行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328AF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商平路（升平路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杉排路）、升平路（海平路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永平路）、永平路（升平路至韩堤路）、韩堤路（永平路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同济桥）、同济桥、同济直路、光华桥。</w:t>
      </w:r>
    </w:p>
    <w:p w14:paraId="71D7B1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设定中心城区以下路段每天7:00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9:00、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17：0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22：00至次日7：00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限制中重型货车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和危险货物运输车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:</w:t>
      </w:r>
    </w:p>
    <w:p w14:paraId="6A682A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南滨路。</w:t>
      </w:r>
    </w:p>
    <w:p w14:paraId="26D966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设定中心城区以下路段每天7:00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9:00、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17：0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:00限制中重型货车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和危险货物运输车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:</w:t>
      </w:r>
    </w:p>
    <w:p w14:paraId="0F8523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北山湾路（澳头路至广达大道）、濠江商业街、江北路、红桥路。</w:t>
      </w:r>
    </w:p>
    <w:p w14:paraId="75D40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中重型货车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和危险货物运输车</w:t>
      </w:r>
      <w:r>
        <w:rPr>
          <w:rFonts w:hint="eastAsia" w:ascii="仿宋_GB2312" w:hAnsi="仿宋_GB2312" w:eastAsia="仿宋_GB2312" w:cs="仿宋_GB2312"/>
          <w:sz w:val="32"/>
          <w:szCs w:val="32"/>
        </w:rPr>
        <w:t>因特殊情况确需在上述限制通行路段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限制</w:t>
      </w:r>
      <w:r>
        <w:rPr>
          <w:rFonts w:hint="eastAsia" w:ascii="仿宋_GB2312" w:hAnsi="仿宋_GB2312" w:eastAsia="仿宋_GB2312" w:cs="仿宋_GB2312"/>
          <w:sz w:val="32"/>
          <w:szCs w:val="32"/>
        </w:rPr>
        <w:t>通行时间内行驶的，应当事先报汕头市公安局交通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支队备案审查，并按汕头市公安局交通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支队指定的路线和时间行驶；</w:t>
      </w:r>
    </w:p>
    <w:p w14:paraId="1739E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警</w:t>
      </w:r>
      <w:r>
        <w:rPr>
          <w:rFonts w:hint="eastAsia" w:ascii="仿宋_GB2312" w:hAnsi="仿宋_GB2312" w:eastAsia="仿宋_GB2312" w:cs="仿宋_GB2312"/>
          <w:sz w:val="32"/>
          <w:szCs w:val="32"/>
        </w:rPr>
        <w:t>车、消防车、救护车、工程救险车执行紧急任务时，在确保安全的前提下，不受行驶路线、行驶方向、行驶速度的限制，其他车辆和行人应当让行；</w:t>
      </w:r>
    </w:p>
    <w:p w14:paraId="68C09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违反上述交通管制措施规定的，由汕头市公安局交通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支队依据《中华人民共和国道路交通安全法》《中华人民共和国道路交通安全法实施条例》以及《广东省道路交通安全条例》等法律法规予以处罚。</w:t>
      </w:r>
    </w:p>
    <w:p w14:paraId="5B678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本公告由汕头市公安局交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通管理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支队负责解释。</w:t>
      </w:r>
    </w:p>
    <w:p w14:paraId="1909E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本公告自2026年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日起正式施行，施行有效期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为长期</w:t>
      </w:r>
      <w:r>
        <w:rPr>
          <w:rFonts w:hint="eastAsia" w:ascii="仿宋_GB2312" w:hAnsi="仿宋_GB2312" w:eastAsia="仿宋_GB2312" w:cs="仿宋_GB2312"/>
          <w:sz w:val="32"/>
          <w:szCs w:val="32"/>
        </w:rPr>
        <w:t>，汕府[2021]54号公告同时废止。</w:t>
      </w:r>
    </w:p>
    <w:p w14:paraId="3C1B2CDE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EA68F0-A27B-4574-BE41-3CFEE2C5D7A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BC0F17E-1767-467F-9FF3-F08DC84BAFB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19B8B25-6D3B-4163-ADBB-FF66C13BE0D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A15C06C-2782-4CF6-8994-0E9E8E669BF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243EC6E-CAF0-44F9-930F-73C1D7EE26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BCB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34A8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834A8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ZGEwMzFjNWIwYWQyNjk4NzUzZjk1Y2NiNGJmMGQifQ=="/>
  </w:docVars>
  <w:rsids>
    <w:rsidRoot w:val="2C5434A2"/>
    <w:rsid w:val="04DD11BF"/>
    <w:rsid w:val="04F56AFD"/>
    <w:rsid w:val="08377C87"/>
    <w:rsid w:val="09CF071D"/>
    <w:rsid w:val="0D48786A"/>
    <w:rsid w:val="0E873FE5"/>
    <w:rsid w:val="0EA213A1"/>
    <w:rsid w:val="12C86F5A"/>
    <w:rsid w:val="13480498"/>
    <w:rsid w:val="182A54D9"/>
    <w:rsid w:val="18E12A23"/>
    <w:rsid w:val="1C5D17BA"/>
    <w:rsid w:val="1CFA0DC0"/>
    <w:rsid w:val="21DD3609"/>
    <w:rsid w:val="230A1F70"/>
    <w:rsid w:val="25212AE8"/>
    <w:rsid w:val="26670F86"/>
    <w:rsid w:val="26A77A80"/>
    <w:rsid w:val="2A7E31D1"/>
    <w:rsid w:val="2C5434A2"/>
    <w:rsid w:val="2E422F06"/>
    <w:rsid w:val="30BC0D4E"/>
    <w:rsid w:val="34826BBA"/>
    <w:rsid w:val="3A437DEA"/>
    <w:rsid w:val="3A7708BE"/>
    <w:rsid w:val="3F513443"/>
    <w:rsid w:val="41385334"/>
    <w:rsid w:val="47D17585"/>
    <w:rsid w:val="485A0BE0"/>
    <w:rsid w:val="49585D6B"/>
    <w:rsid w:val="496C7699"/>
    <w:rsid w:val="4A6E5C5E"/>
    <w:rsid w:val="4AE105F5"/>
    <w:rsid w:val="4C206F04"/>
    <w:rsid w:val="526424F9"/>
    <w:rsid w:val="53155172"/>
    <w:rsid w:val="53381D64"/>
    <w:rsid w:val="539E4F8B"/>
    <w:rsid w:val="54A36467"/>
    <w:rsid w:val="56DE542A"/>
    <w:rsid w:val="59A43BB1"/>
    <w:rsid w:val="5D235B2D"/>
    <w:rsid w:val="63200C00"/>
    <w:rsid w:val="650F29DD"/>
    <w:rsid w:val="65A823AD"/>
    <w:rsid w:val="669C4193"/>
    <w:rsid w:val="683B35C2"/>
    <w:rsid w:val="6AB31B7B"/>
    <w:rsid w:val="6D927F42"/>
    <w:rsid w:val="6E805B45"/>
    <w:rsid w:val="73536328"/>
    <w:rsid w:val="7A4822D7"/>
    <w:rsid w:val="7A5A70E3"/>
    <w:rsid w:val="7AEF4E6E"/>
    <w:rsid w:val="7EEC70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2545</Words>
  <Characters>2709</Characters>
  <Lines>0</Lines>
  <Paragraphs>0</Paragraphs>
  <TotalTime>69</TotalTime>
  <ScaleCrop>false</ScaleCrop>
  <LinksUpToDate>false</LinksUpToDate>
  <CharactersWithSpaces>2714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2026-04-13T03:19:00Z</dcterms:created>
  <dc:creator>Administrator</dc:creator>
  <cp:lastModifiedBy>你</cp:lastModifiedBy>
  <cp:lastPrinted>2026-04-17T00:55:00Z</cp:lastPrinted>
  <dcterms:modified xsi:type="dcterms:W3CDTF">2026-04-23T10:09:09Z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FA0E00697633485283C0521954B2FE64_13</vt:lpwstr>
  </property>
  <property fmtid="{D5CDD505-2E9C-101B-9397-08002B2CF9AE}" pid="4" name="KSOTemplateDocerSaveRecord">
    <vt:lpwstr>eyJoZGlkIjoiYTFjZDZkMTUyOGVlZDdjYjRlNjQzYzFiODQzN2RiMmIiLCJ1c2VySWQiOiIzNDg5MjM4ODkifQ==</vt:lpwstr>
  </property>
</Properties>
</file>