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采购需求编制</w:t>
      </w:r>
    </w:p>
    <w:p>
      <w:pPr>
        <w:pStyle w:val="44"/>
        <w:widowControl/>
        <w:numPr>
          <w:ilvl w:val="0"/>
          <w:numId w:val="2"/>
        </w:numPr>
        <w:spacing w:line="360" w:lineRule="auto"/>
        <w:ind w:firstLineChars="0"/>
        <w:jc w:val="left"/>
        <w:rPr>
          <w:rFonts w:ascii="黑体" w:hAnsi="黑体" w:cs="Helvetica Neue"/>
          <w:b/>
          <w:color w:val="000000" w:themeColor="text1"/>
          <w:kern w:val="0"/>
          <w:sz w:val="32"/>
          <w:szCs w:val="32"/>
          <w14:textFill>
            <w14:solidFill>
              <w14:schemeClr w14:val="tx1"/>
            </w14:solidFill>
          </w14:textFill>
        </w:rPr>
      </w:pPr>
      <w:r>
        <w:rPr>
          <w:rFonts w:hint="eastAsia" w:ascii="黑体" w:hAnsi="黑体" w:cs="Helvetica Neue"/>
          <w:b/>
          <w:color w:val="000000" w:themeColor="text1"/>
          <w:kern w:val="0"/>
          <w:sz w:val="32"/>
          <w:szCs w:val="32"/>
          <w14:textFill>
            <w14:solidFill>
              <w14:schemeClr w14:val="tx1"/>
            </w14:solidFill>
          </w14:textFill>
        </w:rPr>
        <w:t>项目基本情况</w:t>
      </w:r>
    </w:p>
    <w:tbl>
      <w:tblPr>
        <w:tblStyle w:val="27"/>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pPr>
              <w:spacing w:line="360" w:lineRule="auto"/>
              <w:jc w:val="center"/>
              <w:rPr>
                <w:rFonts w:ascii="仿宋" w:hAnsi="仿宋" w:eastAsia="仿宋"/>
                <w:sz w:val="28"/>
                <w:szCs w:val="28"/>
              </w:rPr>
            </w:pPr>
            <w:r>
              <w:rPr>
                <w:rFonts w:hint="eastAsia" w:ascii="仿宋" w:hAnsi="仿宋" w:eastAsia="仿宋"/>
                <w:sz w:val="28"/>
                <w:szCs w:val="28"/>
              </w:rPr>
              <w:t>项目名称</w:t>
            </w:r>
          </w:p>
        </w:tc>
        <w:tc>
          <w:tcPr>
            <w:tcW w:w="5723" w:type="dxa"/>
          </w:tcPr>
          <w:p>
            <w:pPr>
              <w:shd w:val="clear" w:color="auto" w:fill="FFFFFF"/>
              <w:spacing w:line="360" w:lineRule="auto"/>
              <w:jc w:val="both"/>
              <w:rPr>
                <w:rFonts w:hint="default" w:ascii="Times New Roman" w:hAnsi="Times New Roman" w:eastAsia="仿宋" w:cs="Times New Roman"/>
                <w:sz w:val="28"/>
                <w:szCs w:val="28"/>
                <w:lang w:eastAsia="zh-CN"/>
              </w:rPr>
            </w:pPr>
            <w:r>
              <w:rPr>
                <w:rFonts w:hint="eastAsia" w:ascii="仿宋_GB2312" w:hAnsi="仿宋_GB2312" w:eastAsia="仿宋_GB2312" w:cs="仿宋_GB2312"/>
                <w:sz w:val="28"/>
                <w:szCs w:val="36"/>
              </w:rPr>
              <w:t>汕头市生态环境局202</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年度省级专项资金及绩效评价咨询服务项目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pPr>
              <w:spacing w:line="360" w:lineRule="auto"/>
              <w:jc w:val="center"/>
              <w:rPr>
                <w:rFonts w:ascii="仿宋" w:hAnsi="仿宋" w:eastAsia="仿宋"/>
                <w:sz w:val="28"/>
                <w:szCs w:val="28"/>
              </w:rPr>
            </w:pPr>
            <w:r>
              <w:rPr>
                <w:rFonts w:hint="eastAsia" w:ascii="仿宋" w:hAnsi="仿宋" w:eastAsia="仿宋"/>
                <w:sz w:val="28"/>
                <w:szCs w:val="28"/>
              </w:rPr>
              <w:t>项目预算（单位：万元）</w:t>
            </w:r>
          </w:p>
        </w:tc>
        <w:tc>
          <w:tcPr>
            <w:tcW w:w="5723" w:type="dxa"/>
          </w:tcPr>
          <w:p>
            <w:pPr>
              <w:spacing w:line="360" w:lineRule="auto"/>
              <w:jc w:val="center"/>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29.00</w:t>
            </w:r>
            <w:r>
              <w:rPr>
                <w:rFonts w:hint="eastAsia" w:ascii="Times New Roman" w:hAnsi="Times New Roman" w:eastAsia="仿宋" w:cs="Times New Roman"/>
                <w:sz w:val="28"/>
                <w:szCs w:val="2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pPr>
              <w:spacing w:line="360" w:lineRule="auto"/>
              <w:jc w:val="center"/>
              <w:rPr>
                <w:rFonts w:ascii="仿宋" w:hAnsi="仿宋" w:eastAsia="仿宋"/>
                <w:sz w:val="28"/>
                <w:szCs w:val="28"/>
              </w:rPr>
            </w:pPr>
            <w:r>
              <w:rPr>
                <w:rFonts w:hint="eastAsia" w:ascii="仿宋" w:hAnsi="仿宋" w:eastAsia="仿宋"/>
                <w:sz w:val="28"/>
                <w:szCs w:val="28"/>
              </w:rPr>
              <w:t>采购人单位</w:t>
            </w:r>
          </w:p>
        </w:tc>
        <w:tc>
          <w:tcPr>
            <w:tcW w:w="5723" w:type="dxa"/>
          </w:tcPr>
          <w:p>
            <w:pPr>
              <w:spacing w:line="360" w:lineRule="auto"/>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汕头市生态环境局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负责人/联系电话</w:t>
            </w:r>
          </w:p>
        </w:tc>
        <w:tc>
          <w:tcPr>
            <w:tcW w:w="5723" w:type="dxa"/>
          </w:tcPr>
          <w:p>
            <w:pPr>
              <w:spacing w:line="360" w:lineRule="auto"/>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联系人：陈晓维</w:t>
            </w:r>
          </w:p>
          <w:p>
            <w:pPr>
              <w:spacing w:line="360" w:lineRule="auto"/>
              <w:jc w:val="center"/>
              <w:rPr>
                <w:rFonts w:hint="default" w:ascii="仿宋" w:hAnsi="仿宋" w:eastAsia="仿宋"/>
                <w:lang w:val="en-US"/>
              </w:rPr>
            </w:pPr>
            <w:r>
              <w:rPr>
                <w:rFonts w:hint="eastAsia" w:ascii="Times New Roman" w:hAnsi="Times New Roman" w:eastAsia="仿宋" w:cs="Times New Roman"/>
                <w:sz w:val="28"/>
                <w:szCs w:val="28"/>
                <w:lang w:val="en-US" w:eastAsia="zh-CN"/>
              </w:rPr>
              <w:t>联系方式：13902732600/88627386</w:t>
            </w:r>
          </w:p>
        </w:tc>
      </w:tr>
    </w:tbl>
    <w:p>
      <w:pPr>
        <w:pStyle w:val="44"/>
        <w:widowControl/>
        <w:numPr>
          <w:ilvl w:val="0"/>
          <w:numId w:val="2"/>
        </w:numPr>
        <w:spacing w:line="360" w:lineRule="auto"/>
        <w:ind w:firstLineChars="0"/>
        <w:jc w:val="left"/>
        <w:rPr>
          <w:rFonts w:ascii="黑体" w:hAnsi="黑体" w:cs="Helvetica Neue"/>
          <w:b/>
          <w:color w:val="000000" w:themeColor="text1"/>
          <w:kern w:val="0"/>
          <w:sz w:val="32"/>
          <w:szCs w:val="32"/>
          <w14:textFill>
            <w14:solidFill>
              <w14:schemeClr w14:val="tx1"/>
            </w14:solidFill>
          </w14:textFill>
        </w:rPr>
      </w:pPr>
      <w:r>
        <w:rPr>
          <w:rFonts w:hint="eastAsia" w:ascii="黑体" w:hAnsi="黑体" w:cs="Helvetica Neue"/>
          <w:b/>
          <w:color w:val="000000" w:themeColor="text1"/>
          <w:kern w:val="0"/>
          <w:sz w:val="32"/>
          <w:szCs w:val="32"/>
          <w14:textFill>
            <w14:solidFill>
              <w14:schemeClr w14:val="tx1"/>
            </w14:solidFill>
          </w14:textFill>
        </w:rPr>
        <w:t>采购需求</w:t>
      </w:r>
    </w:p>
    <w:p>
      <w:pPr>
        <w:pStyle w:val="44"/>
        <w:numPr>
          <w:ilvl w:val="0"/>
          <w:numId w:val="3"/>
        </w:numPr>
        <w:spacing w:line="360" w:lineRule="auto"/>
        <w:ind w:firstLineChars="0"/>
        <w:rPr>
          <w:rFonts w:ascii="仿宋" w:hAnsi="仿宋" w:eastAsia="仿宋"/>
          <w:sz w:val="32"/>
          <w:szCs w:val="32"/>
        </w:rPr>
      </w:pPr>
      <w:r>
        <w:rPr>
          <w:rFonts w:hint="eastAsia" w:ascii="仿宋" w:hAnsi="仿宋" w:eastAsia="仿宋"/>
          <w:sz w:val="32"/>
          <w:szCs w:val="32"/>
        </w:rPr>
        <w:t>采购项目需实现的功能和目标：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u w:val="single"/>
          <w:lang w:val="en-US" w:eastAsia="zh-CN" w:bidi="ar-SA"/>
        </w:rPr>
        <w:t>对2025年度省级专项资金投入、使用过程情况进行驻点审核、汇总、指导、咨询；对2025年省级专项资金5879万所涉及项目在实施过程中的资金使用情况、预算执行率、资金结余情况、资金管理情况、资金使用效果情况等进行审核，并按季度形成阶段性报告；对绩效目标表资料进行审核、汇总，对绩效运行数据分析、定期现场项目实施进度勘察、数据资料采集核实及确认、现场项目资料核查，对入库项目自行评价指标表和自评报告进行审核，并按季度形成项目阶段绩效管理建议书。</w:t>
      </w:r>
    </w:p>
    <w:p>
      <w:pPr>
        <w:spacing w:line="360" w:lineRule="auto"/>
        <w:rPr>
          <w:rFonts w:ascii="仿宋" w:hAnsi="仿宋" w:eastAsia="仿宋"/>
          <w:sz w:val="32"/>
          <w:szCs w:val="32"/>
        </w:rPr>
      </w:pPr>
      <w:r>
        <w:rPr>
          <w:rFonts w:hint="eastAsia" w:ascii="仿宋" w:hAnsi="仿宋" w:eastAsia="仿宋"/>
          <w:sz w:val="32"/>
          <w:szCs w:val="32"/>
        </w:rPr>
        <w:t>（二）项目属性：</w:t>
      </w:r>
    </w:p>
    <w:p>
      <w:pPr>
        <w:spacing w:line="360" w:lineRule="auto"/>
        <w:rPr>
          <w:rFonts w:ascii="仿宋" w:hAnsi="仿宋" w:eastAsia="仿宋"/>
          <w:sz w:val="32"/>
          <w:szCs w:val="32"/>
        </w:rPr>
      </w:pPr>
      <w:r>
        <w:rPr>
          <w:rFonts w:hint="eastAsia" w:ascii="仿宋" w:hAnsi="仿宋" w:eastAsia="仿宋"/>
          <w:sz w:val="32"/>
          <w:szCs w:val="32"/>
        </w:rPr>
        <w:t xml:space="preserve">是否适宜由中小企业提供，并专门面向中小企业采购 </w:t>
      </w:r>
    </w:p>
    <w:p>
      <w:pPr>
        <w:spacing w:line="360" w:lineRule="auto"/>
        <w:rPr>
          <w:rFonts w:hint="eastAsia" w:ascii="仿宋" w:hAnsi="仿宋" w:eastAsia="仿宋"/>
          <w:sz w:val="32"/>
          <w:szCs w:val="32"/>
        </w:rPr>
      </w:pPr>
      <w:r>
        <w:rPr>
          <w:rFonts w:hint="eastAsia" w:ascii="仿宋" w:hAnsi="仿宋" w:eastAsia="仿宋"/>
          <w:sz w:val="32"/>
          <w:szCs w:val="32"/>
        </w:rPr>
        <w:sym w:font="Wingdings 2" w:char="00A3"/>
      </w:r>
      <w:r>
        <w:rPr>
          <w:rFonts w:hint="eastAsia" w:ascii="仿宋" w:hAnsi="仿宋" w:eastAsia="仿宋"/>
          <w:sz w:val="32"/>
          <w:szCs w:val="32"/>
        </w:rPr>
        <w:t>是，本项目专门面向中小企业采购。</w:t>
      </w:r>
    </w:p>
    <w:p>
      <w:pPr>
        <w:spacing w:line="360" w:lineRule="auto"/>
        <w:rPr>
          <w:rFonts w:ascii="仿宋" w:hAnsi="仿宋" w:eastAsia="仿宋"/>
          <w:sz w:val="28"/>
          <w:szCs w:val="28"/>
          <w:u w:val="single"/>
        </w:rPr>
      </w:pPr>
      <w:r>
        <w:rPr>
          <w:rFonts w:ascii="Wingdings 2" w:hAnsi="Wingdings 2" w:eastAsia="仿宋"/>
          <w:color w:val="000000" w:themeColor="text1"/>
          <w:sz w:val="32"/>
          <w:szCs w:val="32"/>
          <w14:textFill>
            <w14:solidFill>
              <w14:schemeClr w14:val="tx1"/>
            </w14:solidFill>
          </w14:textFill>
        </w:rPr>
        <w:sym w:font="Wingdings 2" w:char="0052"/>
      </w:r>
      <w:r>
        <w:rPr>
          <w:rFonts w:hint="eastAsia" w:ascii="仿宋" w:hAnsi="仿宋" w:eastAsia="仿宋"/>
          <w:color w:val="000000" w:themeColor="text1"/>
          <w:sz w:val="32"/>
          <w:szCs w:val="32"/>
          <w14:textFill>
            <w14:solidFill>
              <w14:schemeClr w14:val="tx1"/>
            </w14:solidFill>
          </w14:textFill>
        </w:rPr>
        <w:t>否，</w:t>
      </w:r>
      <w:r>
        <w:rPr>
          <w:rFonts w:hint="eastAsia" w:ascii="仿宋" w:hAnsi="仿宋" w:eastAsia="仿宋"/>
          <w:sz w:val="32"/>
          <w:szCs w:val="32"/>
        </w:rPr>
        <w:t>原因说明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本项目对供应商技术条件有一定要求，</w:t>
      </w:r>
      <w:r>
        <w:rPr>
          <w:rFonts w:hint="eastAsia" w:ascii="仿宋" w:hAnsi="仿宋" w:eastAsia="仿宋"/>
          <w:sz w:val="28"/>
          <w:szCs w:val="28"/>
          <w:u w:val="single"/>
        </w:rPr>
        <w:t>如果选择</w:t>
      </w:r>
      <w:r>
        <w:rPr>
          <w:rFonts w:hint="eastAsia" w:ascii="仿宋" w:hAnsi="仿宋" w:eastAsia="仿宋"/>
          <w:sz w:val="28"/>
          <w:szCs w:val="28"/>
          <w:u w:val="single"/>
          <w:lang w:eastAsia="zh-CN"/>
        </w:rPr>
        <w:t>专门</w:t>
      </w:r>
      <w:r>
        <w:rPr>
          <w:rFonts w:hint="eastAsia" w:ascii="仿宋" w:hAnsi="仿宋" w:eastAsia="仿宋"/>
          <w:sz w:val="28"/>
          <w:szCs w:val="28"/>
          <w:u w:val="single"/>
        </w:rPr>
        <w:t>面对中小企业，存在可能影响采购任务实现</w:t>
      </w:r>
      <w:r>
        <w:rPr>
          <w:rFonts w:hint="eastAsia" w:ascii="仿宋" w:hAnsi="仿宋" w:eastAsia="仿宋"/>
          <w:sz w:val="28"/>
          <w:szCs w:val="28"/>
          <w:u w:val="single"/>
          <w:lang w:eastAsia="zh-CN"/>
        </w:rPr>
        <w:t>的情形</w:t>
      </w:r>
      <w:r>
        <w:rPr>
          <w:rFonts w:hint="eastAsia" w:ascii="仿宋" w:hAnsi="仿宋" w:eastAsia="仿宋"/>
          <w:sz w:val="28"/>
          <w:szCs w:val="28"/>
          <w:u w:val="single"/>
        </w:rPr>
        <w:t>。</w:t>
      </w:r>
      <w:r>
        <w:rPr>
          <w:rFonts w:ascii="仿宋" w:hAnsi="仿宋" w:eastAsia="仿宋"/>
          <w:sz w:val="28"/>
          <w:szCs w:val="28"/>
          <w:u w:val="single"/>
        </w:rPr>
        <w:t xml:space="preserve">         </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（三）供应商</w:t>
      </w:r>
      <w:r>
        <w:rPr>
          <w:rFonts w:hint="eastAsia" w:ascii="仿宋" w:hAnsi="仿宋" w:eastAsia="仿宋" w:cs="仿宋"/>
          <w:sz w:val="32"/>
          <w:szCs w:val="32"/>
          <w:highlight w:val="none"/>
        </w:rPr>
        <w:t>的资格要求：</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1）</w:t>
      </w:r>
      <w:r>
        <w:rPr>
          <w:rFonts w:hint="eastAsia" w:ascii="仿宋" w:hAnsi="仿宋" w:eastAsia="仿宋" w:cs="仿宋"/>
          <w:color w:val="auto"/>
          <w:spacing w:val="2"/>
          <w:sz w:val="32"/>
          <w:szCs w:val="32"/>
          <w:highlight w:val="none"/>
        </w:rPr>
        <w:t>供应商应具备《中华人民共和国政府采购法》第二十二条规定的条件</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具有独立承担民事责任能力的在中华人民共和国境内注册的法人或其他组织</w:t>
      </w:r>
      <w:r>
        <w:rPr>
          <w:rFonts w:hint="eastAsia" w:ascii="仿宋" w:hAnsi="仿宋" w:eastAsia="仿宋" w:cs="仿宋"/>
          <w:color w:val="auto"/>
          <w:spacing w:val="2"/>
          <w:sz w:val="32"/>
          <w:szCs w:val="32"/>
          <w:highlight w:val="none"/>
          <w:lang w:eastAsia="zh-CN"/>
        </w:rPr>
        <w:t>。</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2）</w:t>
      </w:r>
      <w:r>
        <w:rPr>
          <w:rFonts w:hint="eastAsia" w:ascii="仿宋" w:hAnsi="仿宋" w:eastAsia="仿宋" w:cs="仿宋"/>
          <w:color w:val="auto"/>
          <w:spacing w:val="2"/>
          <w:sz w:val="32"/>
          <w:szCs w:val="32"/>
          <w:highlight w:val="none"/>
        </w:rPr>
        <w:t>供应商</w:t>
      </w:r>
      <w:r>
        <w:rPr>
          <w:rFonts w:hint="eastAsia" w:ascii="仿宋" w:hAnsi="仿宋" w:eastAsia="仿宋" w:cs="仿宋"/>
          <w:color w:val="auto"/>
          <w:spacing w:val="2"/>
          <w:sz w:val="32"/>
          <w:szCs w:val="32"/>
          <w:highlight w:val="none"/>
          <w:lang w:val="en-US" w:eastAsia="zh-CN"/>
        </w:rPr>
        <w:t>具备《会计师事务所执业证书》，具有健全的财务会计制度，具有履行服务所必需的专业技术服务能力和员工队伍。</w:t>
      </w:r>
    </w:p>
    <w:p>
      <w:pPr>
        <w:pStyle w:val="44"/>
        <w:keepNext w:val="0"/>
        <w:keepLines w:val="0"/>
        <w:pageBreakBefore w:val="0"/>
        <w:widowControl w:val="0"/>
        <w:numPr>
          <w:ilvl w:val="0"/>
          <w:numId w:val="0"/>
        </w:numPr>
        <w:kinsoku/>
        <w:wordWrap/>
        <w:overflowPunct/>
        <w:topLinePunct/>
        <w:autoSpaceDE/>
        <w:autoSpaceDN/>
        <w:bidi w:val="0"/>
        <w:adjustRightInd/>
        <w:snapToGrid w:val="0"/>
        <w:spacing w:line="560" w:lineRule="exact"/>
        <w:ind w:firstLine="648" w:firstLineChars="200"/>
        <w:textAlignment w:val="auto"/>
        <w:rPr>
          <w:rFonts w:hint="eastAsia" w:ascii="仿宋" w:hAnsi="仿宋" w:eastAsia="仿宋" w:cs="仿宋"/>
          <w:bCs w:val="0"/>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bCs w:val="0"/>
          <w:color w:val="auto"/>
          <w:sz w:val="32"/>
          <w:szCs w:val="32"/>
          <w:highlight w:val="none"/>
          <w:lang w:val="en-US" w:eastAsia="zh-CN"/>
        </w:rPr>
        <w:t>供应商</w:t>
      </w:r>
      <w:r>
        <w:rPr>
          <w:rFonts w:hint="eastAsia" w:ascii="仿宋" w:hAnsi="仿宋" w:eastAsia="仿宋" w:cs="仿宋"/>
          <w:bCs w:val="0"/>
          <w:sz w:val="32"/>
          <w:szCs w:val="32"/>
          <w:highlight w:val="none"/>
          <w:lang w:val="en-US" w:eastAsia="zh-CN"/>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Style w:val="44"/>
        <w:keepNext w:val="0"/>
        <w:keepLines w:val="0"/>
        <w:pageBreakBefore w:val="0"/>
        <w:widowControl w:val="0"/>
        <w:numPr>
          <w:ilvl w:val="0"/>
          <w:numId w:val="0"/>
        </w:numPr>
        <w:kinsoku/>
        <w:wordWrap/>
        <w:overflowPunct/>
        <w:topLinePunct/>
        <w:autoSpaceDE/>
        <w:autoSpaceDN/>
        <w:bidi w:val="0"/>
        <w:adjustRightInd/>
        <w:snapToGrid w:val="0"/>
        <w:spacing w:line="560" w:lineRule="exact"/>
        <w:ind w:left="0" w:leftChars="0" w:firstLine="640" w:firstLineChars="200"/>
        <w:textAlignment w:val="auto"/>
        <w:rPr>
          <w:rFonts w:hint="eastAsia" w:ascii="仿宋" w:hAnsi="仿宋" w:eastAsia="仿宋" w:cs="仿宋"/>
          <w:bCs w:val="0"/>
          <w:sz w:val="32"/>
          <w:szCs w:val="32"/>
          <w:highlight w:val="none"/>
          <w:lang w:val="en-US" w:eastAsia="zh-CN"/>
        </w:rPr>
      </w:pPr>
      <w:r>
        <w:rPr>
          <w:rFonts w:hint="eastAsia" w:ascii="仿宋" w:hAnsi="仿宋" w:eastAsia="仿宋" w:cs="仿宋"/>
          <w:bCs w:val="0"/>
          <w:sz w:val="32"/>
          <w:szCs w:val="32"/>
          <w:highlight w:val="none"/>
          <w:lang w:val="en-US" w:eastAsia="zh-CN"/>
        </w:rPr>
        <w:t>（4）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keepNext w:val="0"/>
        <w:keepLines w:val="0"/>
        <w:pageBreakBefore w:val="0"/>
        <w:widowControl w:val="0"/>
        <w:wordWrap/>
        <w:overflowPunct/>
        <w:topLinePunct w:val="0"/>
        <w:autoSpaceDE w:val="0"/>
        <w:autoSpaceDN w:val="0"/>
        <w:bidi w:val="0"/>
        <w:adjustRightInd w:val="0"/>
        <w:spacing w:line="360" w:lineRule="auto"/>
        <w:ind w:right="0" w:firstLine="640" w:firstLineChars="200"/>
        <w:jc w:val="both"/>
        <w:rPr>
          <w:rFonts w:hint="eastAsia" w:ascii="宋体" w:hAnsi="宋体" w:eastAsia="宋体" w:cs="宋体"/>
          <w:color w:val="0000FF"/>
          <w:spacing w:val="2"/>
          <w:sz w:val="24"/>
          <w:szCs w:val="24"/>
          <w:highlight w:val="none"/>
          <w:lang w:val="en-US" w:eastAsia="zh-CN"/>
        </w:rPr>
      </w:pPr>
      <w:r>
        <w:rPr>
          <w:rFonts w:hint="eastAsia" w:ascii="仿宋" w:hAnsi="仿宋" w:eastAsia="仿宋" w:cs="仿宋"/>
          <w:bCs w:val="0"/>
          <w:sz w:val="32"/>
          <w:szCs w:val="32"/>
          <w:highlight w:val="none"/>
          <w:lang w:val="en-US" w:eastAsia="zh-CN"/>
        </w:rPr>
        <w:t>（5）具备良好的商业信誉，拥有履行合同所需的专业</w:t>
      </w:r>
      <w:bookmarkStart w:id="0" w:name="_GoBack"/>
      <w:bookmarkEnd w:id="0"/>
      <w:r>
        <w:rPr>
          <w:rFonts w:hint="eastAsia" w:ascii="仿宋" w:hAnsi="仿宋" w:eastAsia="仿宋" w:cs="仿宋"/>
          <w:bCs w:val="0"/>
          <w:sz w:val="32"/>
          <w:szCs w:val="32"/>
          <w:highlight w:val="none"/>
          <w:lang w:val="en-US" w:eastAsia="zh-CN"/>
        </w:rPr>
        <w:t>设备、技术能力和相关资质，并具有较丰富的承办经验。</w:t>
      </w:r>
    </w:p>
    <w:p>
      <w:pPr>
        <w:spacing w:line="360" w:lineRule="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（四）申报</w:t>
      </w:r>
      <w:r>
        <w:rPr>
          <w:rFonts w:hint="eastAsia" w:ascii="仿宋" w:hAnsi="仿宋" w:eastAsia="仿宋"/>
          <w:sz w:val="32"/>
          <w:szCs w:val="32"/>
          <w:highlight w:val="none"/>
        </w:rPr>
        <w:t>要求：</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1）报价函；</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2）供应商法定代表人证明书及法定代表人身份证复印件；</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3）供应商法定代表人授权委托书及授权代表身份证复印件（法定代表人为投标人代表并亲自签署投标文件的可不提交）</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4）提供</w:t>
      </w:r>
      <w:r>
        <w:rPr>
          <w:rFonts w:hint="eastAsia" w:ascii="仿宋" w:hAnsi="仿宋" w:eastAsia="仿宋" w:cs="仿宋"/>
          <w:color w:val="auto"/>
          <w:spacing w:val="2"/>
          <w:sz w:val="32"/>
          <w:szCs w:val="32"/>
          <w:highlight w:val="none"/>
        </w:rPr>
        <w:t>有效的营业执照（或事业单位法人证书或身份证等相关证明）副本复印件。分支机构投标的，须提供总公司和分公司营业执照副本复印件，总公司出具给分支机构的授权书</w:t>
      </w:r>
      <w:r>
        <w:rPr>
          <w:rFonts w:hint="eastAsia" w:ascii="仿宋" w:hAnsi="仿宋" w:eastAsia="仿宋" w:cs="仿宋"/>
          <w:color w:val="auto"/>
          <w:spacing w:val="2"/>
          <w:sz w:val="32"/>
          <w:szCs w:val="32"/>
          <w:highlight w:val="none"/>
          <w:lang w:eastAsia="zh-CN"/>
        </w:rPr>
        <w:t>。</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5）提供有效的《会计师事务所执业证书》复印件。</w:t>
      </w:r>
    </w:p>
    <w:p>
      <w:pPr>
        <w:keepNext w:val="0"/>
        <w:keepLines w:val="0"/>
        <w:pageBreakBefore w:val="0"/>
        <w:widowControl w:val="0"/>
        <w:wordWrap/>
        <w:overflowPunct/>
        <w:topLinePunct w:val="0"/>
        <w:autoSpaceDE w:val="0"/>
        <w:autoSpaceDN w:val="0"/>
        <w:bidi w:val="0"/>
        <w:adjustRightInd w:val="0"/>
        <w:spacing w:line="360" w:lineRule="auto"/>
        <w:ind w:left="0" w:right="0" w:firstLine="390"/>
        <w:jc w:val="both"/>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6）提供“信用中国”网站(www.creditchina.gov.cn)及中国政府采购网( http://www.ccgp.gov.cn/)查询结果截图(查询时间为本采购发布日期之后。如相关失信记录已失效，供应商需提供相关证明资料）。</w:t>
      </w:r>
    </w:p>
    <w:p>
      <w:pPr>
        <w:keepNext w:val="0"/>
        <w:keepLines w:val="0"/>
        <w:pageBreakBefore w:val="0"/>
        <w:widowControl w:val="0"/>
        <w:wordWrap/>
        <w:overflowPunct/>
        <w:topLinePunct w:val="0"/>
        <w:autoSpaceDE w:val="0"/>
        <w:autoSpaceDN w:val="0"/>
        <w:bidi w:val="0"/>
        <w:adjustRightInd w:val="0"/>
        <w:spacing w:line="360" w:lineRule="auto"/>
        <w:ind w:left="0" w:right="0" w:firstLine="388"/>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7）</w:t>
      </w:r>
      <w:r>
        <w:rPr>
          <w:rFonts w:hint="eastAsia" w:ascii="仿宋" w:hAnsi="仿宋" w:eastAsia="仿宋" w:cs="仿宋"/>
          <w:color w:val="auto"/>
          <w:spacing w:val="2"/>
          <w:sz w:val="32"/>
          <w:szCs w:val="32"/>
          <w:highlight w:val="none"/>
        </w:rPr>
        <w:t>提供工作方案，包括但不限于</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对本项目的理解及服务方案</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工作进度安排</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服务承诺</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承接服务优势、拟安排的</w:t>
      </w:r>
      <w:r>
        <w:rPr>
          <w:rFonts w:hint="eastAsia" w:ascii="仿宋" w:hAnsi="仿宋" w:eastAsia="仿宋" w:cs="仿宋"/>
          <w:color w:val="auto"/>
          <w:spacing w:val="2"/>
          <w:sz w:val="32"/>
          <w:szCs w:val="32"/>
          <w:highlight w:val="none"/>
          <w:lang w:val="en-US" w:eastAsia="zh-CN"/>
        </w:rPr>
        <w:t>服务</w:t>
      </w:r>
      <w:r>
        <w:rPr>
          <w:rFonts w:hint="eastAsia" w:ascii="仿宋" w:hAnsi="仿宋" w:eastAsia="仿宋" w:cs="仿宋"/>
          <w:color w:val="auto"/>
          <w:spacing w:val="2"/>
          <w:sz w:val="32"/>
          <w:szCs w:val="32"/>
          <w:highlight w:val="none"/>
        </w:rPr>
        <w:t>人员</w:t>
      </w:r>
      <w:r>
        <w:rPr>
          <w:rFonts w:hint="eastAsia" w:ascii="仿宋" w:hAnsi="仿宋" w:eastAsia="仿宋" w:cs="仿宋"/>
          <w:color w:val="auto"/>
          <w:spacing w:val="2"/>
          <w:sz w:val="32"/>
          <w:szCs w:val="32"/>
          <w:highlight w:val="none"/>
          <w:lang w:val="en-US" w:eastAsia="zh-CN"/>
        </w:rPr>
        <w:t>数量及分工情况等</w:t>
      </w:r>
      <w:r>
        <w:rPr>
          <w:rFonts w:hint="eastAsia" w:ascii="仿宋" w:hAnsi="仿宋" w:eastAsia="仿宋" w:cs="仿宋"/>
          <w:color w:val="auto"/>
          <w:spacing w:val="2"/>
          <w:sz w:val="32"/>
          <w:szCs w:val="32"/>
          <w:highlight w:val="none"/>
        </w:rPr>
        <w:t>。</w:t>
      </w:r>
    </w:p>
    <w:p>
      <w:pPr>
        <w:keepNext w:val="0"/>
        <w:keepLines w:val="0"/>
        <w:pageBreakBefore w:val="0"/>
        <w:widowControl w:val="0"/>
        <w:wordWrap/>
        <w:overflowPunct/>
        <w:topLinePunct w:val="0"/>
        <w:autoSpaceDE w:val="0"/>
        <w:autoSpaceDN w:val="0"/>
        <w:bidi w:val="0"/>
        <w:adjustRightInd w:val="0"/>
        <w:spacing w:line="360" w:lineRule="auto"/>
        <w:ind w:left="0" w:right="0" w:firstLine="388"/>
        <w:jc w:val="both"/>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8）</w:t>
      </w:r>
      <w:r>
        <w:rPr>
          <w:rFonts w:hint="eastAsia" w:ascii="仿宋" w:hAnsi="仿宋" w:eastAsia="仿宋" w:cs="仿宋"/>
          <w:color w:val="auto"/>
          <w:spacing w:val="2"/>
          <w:sz w:val="32"/>
          <w:szCs w:val="32"/>
          <w:highlight w:val="none"/>
        </w:rPr>
        <w:t>提供至少3个绩效</w:t>
      </w:r>
      <w:r>
        <w:rPr>
          <w:rFonts w:hint="eastAsia" w:ascii="仿宋" w:hAnsi="仿宋" w:eastAsia="仿宋" w:cs="仿宋"/>
          <w:color w:val="auto"/>
          <w:spacing w:val="2"/>
          <w:sz w:val="32"/>
          <w:szCs w:val="32"/>
          <w:highlight w:val="none"/>
          <w:lang w:val="en-US" w:eastAsia="zh-CN"/>
        </w:rPr>
        <w:t>评估、</w:t>
      </w:r>
      <w:r>
        <w:rPr>
          <w:rFonts w:hint="eastAsia" w:ascii="仿宋" w:hAnsi="仿宋" w:eastAsia="仿宋" w:cs="仿宋"/>
          <w:color w:val="auto"/>
          <w:spacing w:val="2"/>
          <w:sz w:val="32"/>
          <w:szCs w:val="32"/>
          <w:highlight w:val="none"/>
        </w:rPr>
        <w:t>评价</w:t>
      </w:r>
      <w:r>
        <w:rPr>
          <w:rFonts w:hint="eastAsia" w:ascii="仿宋" w:hAnsi="仿宋" w:eastAsia="仿宋" w:cs="仿宋"/>
          <w:color w:val="auto"/>
          <w:spacing w:val="2"/>
          <w:sz w:val="32"/>
          <w:szCs w:val="32"/>
          <w:highlight w:val="none"/>
          <w:lang w:val="en-US" w:eastAsia="zh-CN"/>
        </w:rPr>
        <w:t>或咨询</w:t>
      </w:r>
      <w:r>
        <w:rPr>
          <w:rFonts w:hint="eastAsia" w:ascii="仿宋" w:hAnsi="仿宋" w:eastAsia="仿宋" w:cs="仿宋"/>
          <w:color w:val="auto"/>
          <w:spacing w:val="2"/>
          <w:sz w:val="32"/>
          <w:szCs w:val="32"/>
          <w:highlight w:val="none"/>
        </w:rPr>
        <w:t>服务项目的业绩证明材料。（提供合同关键页或成果资料或其他业绩证明。）</w:t>
      </w:r>
    </w:p>
    <w:p>
      <w:pPr>
        <w:keepNext w:val="0"/>
        <w:keepLines w:val="0"/>
        <w:pageBreakBefore w:val="0"/>
        <w:widowControl w:val="0"/>
        <w:wordWrap/>
        <w:overflowPunct/>
        <w:topLinePunct w:val="0"/>
        <w:autoSpaceDE w:val="0"/>
        <w:autoSpaceDN w:val="0"/>
        <w:bidi w:val="0"/>
        <w:adjustRightInd w:val="0"/>
        <w:spacing w:line="360" w:lineRule="auto"/>
        <w:ind w:right="0" w:firstLine="648" w:firstLineChars="200"/>
        <w:jc w:val="both"/>
        <w:rPr>
          <w:rFonts w:hint="eastAsia" w:ascii="仿宋" w:hAnsi="仿宋" w:eastAsia="仿宋" w:cs="仿宋"/>
          <w:color w:val="auto"/>
          <w:spacing w:val="2"/>
          <w:sz w:val="32"/>
          <w:szCs w:val="32"/>
          <w:highlight w:val="none"/>
          <w:lang w:val="en-US" w:eastAsia="zh-CN"/>
        </w:rPr>
      </w:pPr>
    </w:p>
    <w:p>
      <w:pPr>
        <w:keepNext w:val="0"/>
        <w:keepLines w:val="0"/>
        <w:pageBreakBefore w:val="0"/>
        <w:widowControl w:val="0"/>
        <w:wordWrap/>
        <w:overflowPunct/>
        <w:topLinePunct w:val="0"/>
        <w:autoSpaceDE w:val="0"/>
        <w:autoSpaceDN w:val="0"/>
        <w:bidi w:val="0"/>
        <w:adjustRightInd w:val="0"/>
        <w:spacing w:line="360" w:lineRule="auto"/>
        <w:ind w:left="0" w:right="0" w:firstLine="388"/>
        <w:jc w:val="both"/>
        <w:rPr>
          <w:rFonts w:ascii="仿宋" w:hAnsi="仿宋" w:eastAsia="仿宋"/>
          <w:sz w:val="28"/>
          <w:szCs w:val="28"/>
          <w:highlight w:val="none"/>
          <w:u w:val="single"/>
        </w:rPr>
        <w:sectPr>
          <w:headerReference r:id="rId3" w:type="default"/>
          <w:footerReference r:id="rId4" w:type="default"/>
          <w:type w:val="continuous"/>
          <w:pgSz w:w="11900" w:h="16840"/>
          <w:pgMar w:top="1440" w:right="1800" w:bottom="1440" w:left="1800" w:header="851" w:footer="992" w:gutter="0"/>
          <w:pgNumType w:start="1"/>
          <w:cols w:space="425" w:num="1"/>
          <w:docGrid w:type="lines" w:linePitch="312" w:charSpace="0"/>
        </w:sectPr>
      </w:pPr>
    </w:p>
    <w:p>
      <w:pPr>
        <w:spacing w:line="360" w:lineRule="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）采购标的表</w:t>
      </w:r>
    </w:p>
    <w:tbl>
      <w:tblPr>
        <w:tblStyle w:val="26"/>
        <w:tblW w:w="13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705"/>
        <w:gridCol w:w="2336"/>
        <w:gridCol w:w="2276"/>
        <w:gridCol w:w="1650"/>
        <w:gridCol w:w="251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706"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序号</w:t>
            </w:r>
          </w:p>
        </w:tc>
        <w:tc>
          <w:tcPr>
            <w:tcW w:w="1705"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lang w:eastAsia="zh-CN"/>
                <w14:textFill>
                  <w14:solidFill>
                    <w14:schemeClr w14:val="tx1"/>
                  </w14:solidFill>
                </w14:textFill>
              </w:rPr>
              <w:t>服务</w:t>
            </w:r>
            <w:r>
              <w:rPr>
                <w:rFonts w:hint="eastAsia" w:ascii="仿宋" w:hAnsi="仿宋" w:eastAsia="仿宋" w:cs="Helvetica Neue"/>
                <w:color w:val="000000" w:themeColor="text1"/>
                <w:kern w:val="0"/>
                <w:sz w:val="28"/>
                <w:szCs w:val="28"/>
                <w14:textFill>
                  <w14:solidFill>
                    <w14:schemeClr w14:val="tx1"/>
                  </w14:solidFill>
                </w14:textFill>
              </w:rPr>
              <w:t>名称</w:t>
            </w:r>
          </w:p>
        </w:tc>
        <w:tc>
          <w:tcPr>
            <w:tcW w:w="2336"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政府采购品目分类编码</w:t>
            </w:r>
          </w:p>
        </w:tc>
        <w:tc>
          <w:tcPr>
            <w:tcW w:w="2276"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计量单位</w:t>
            </w:r>
          </w:p>
        </w:tc>
        <w:tc>
          <w:tcPr>
            <w:tcW w:w="1650"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数量</w:t>
            </w:r>
          </w:p>
        </w:tc>
        <w:tc>
          <w:tcPr>
            <w:tcW w:w="2513" w:type="dxa"/>
            <w:shd w:val="clear" w:color="auto" w:fill="FFFFFF"/>
            <w:vAlign w:val="center"/>
          </w:tcPr>
          <w:p>
            <w:pPr>
              <w:autoSpaceDE w:val="0"/>
              <w:autoSpaceDN w:val="0"/>
              <w:adjustRightInd w:val="0"/>
              <w:spacing w:line="360" w:lineRule="auto"/>
              <w:jc w:val="center"/>
              <w:rPr>
                <w:rFonts w:ascii="仿宋" w:hAnsi="仿宋" w:eastAsia="仿宋" w:cs="Helvetica Neue"/>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预算</w:t>
            </w:r>
          </w:p>
        </w:tc>
        <w:tc>
          <w:tcPr>
            <w:tcW w:w="1091" w:type="dxa"/>
            <w:shd w:val="clear" w:color="auto" w:fill="FFFFFF"/>
            <w:tcMar>
              <w:top w:w="0" w:type="dxa"/>
              <w:right w:w="0" w:type="dxa"/>
            </w:tcMar>
            <w:vAlign w:val="center"/>
          </w:tcPr>
          <w:p>
            <w:pPr>
              <w:autoSpaceDE w:val="0"/>
              <w:autoSpaceDN w:val="0"/>
              <w:adjustRightInd w:val="0"/>
              <w:spacing w:line="360" w:lineRule="auto"/>
              <w:jc w:val="center"/>
              <w:rPr>
                <w:rFonts w:ascii="仿宋" w:hAnsi="仿宋" w:eastAsia="仿宋" w:cs="Cabin-Regular"/>
                <w:color w:val="000000" w:themeColor="text1"/>
                <w:kern w:val="0"/>
                <w:sz w:val="28"/>
                <w:szCs w:val="28"/>
                <w14:textFill>
                  <w14:solidFill>
                    <w14:schemeClr w14:val="tx1"/>
                  </w14:solidFill>
                </w14:textFill>
              </w:rPr>
            </w:pPr>
            <w:r>
              <w:rPr>
                <w:rFonts w:hint="eastAsia" w:ascii="仿宋" w:hAnsi="仿宋" w:eastAsia="仿宋" w:cs="Helvetica Neue"/>
                <w:color w:val="000000" w:themeColor="text1"/>
                <w:kern w:val="0"/>
                <w:sz w:val="28"/>
                <w:szCs w:val="28"/>
                <w14:textFill>
                  <w14:solidFill>
                    <w14:schemeClr w14:val="tx1"/>
                  </w14:solidFill>
                </w14:textFill>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06" w:type="dxa"/>
            <w:shd w:val="clear" w:color="auto" w:fill="FFFFFF"/>
            <w:tcMar>
              <w:top w:w="0" w:type="dxa"/>
              <w:right w:w="0" w:type="dxa"/>
            </w:tcMar>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1</w:t>
            </w:r>
          </w:p>
        </w:tc>
        <w:tc>
          <w:tcPr>
            <w:tcW w:w="1705" w:type="dxa"/>
            <w:shd w:val="clear" w:color="auto" w:fill="FFFFFF"/>
            <w:tcMar>
              <w:top w:w="0" w:type="dxa"/>
              <w:right w:w="0" w:type="dxa"/>
            </w:tcMar>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sz w:val="28"/>
                <w:szCs w:val="36"/>
              </w:rPr>
              <w:t>汕头市生态环境局202</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年度省级专项资金及绩效评价咨询服务项目</w:t>
            </w:r>
          </w:p>
        </w:tc>
        <w:tc>
          <w:tcPr>
            <w:tcW w:w="2336" w:type="dxa"/>
            <w:shd w:val="clear" w:color="auto" w:fill="FFFFFF"/>
            <w:tcMar>
              <w:top w:w="0" w:type="dxa"/>
              <w:right w:w="0" w:type="dxa"/>
            </w:tcMar>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C23030000</w:t>
            </w:r>
          </w:p>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审计</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服务</w:t>
            </w:r>
          </w:p>
        </w:tc>
        <w:tc>
          <w:tcPr>
            <w:tcW w:w="2276" w:type="dxa"/>
            <w:shd w:val="clear" w:color="auto" w:fill="FFFFFF"/>
            <w:tcMar>
              <w:top w:w="0" w:type="dxa"/>
              <w:right w:w="0" w:type="dxa"/>
            </w:tcMar>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项</w:t>
            </w:r>
          </w:p>
        </w:tc>
        <w:tc>
          <w:tcPr>
            <w:tcW w:w="1650" w:type="dxa"/>
            <w:shd w:val="clear" w:color="auto" w:fill="FFFFFF"/>
            <w:tcMar>
              <w:top w:w="0" w:type="dxa"/>
              <w:right w:w="0" w:type="dxa"/>
            </w:tcMar>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1</w:t>
            </w:r>
          </w:p>
        </w:tc>
        <w:tc>
          <w:tcPr>
            <w:tcW w:w="2513" w:type="dxa"/>
            <w:shd w:val="clear" w:color="auto" w:fill="FFFFFF"/>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290000.00</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元</w:t>
            </w:r>
          </w:p>
        </w:tc>
        <w:tc>
          <w:tcPr>
            <w:tcW w:w="1091" w:type="dxa"/>
            <w:shd w:val="clear" w:color="auto" w:fill="FFFFFF"/>
            <w:tcMar>
              <w:top w:w="0" w:type="dxa"/>
              <w:right w:w="0" w:type="dxa"/>
            </w:tcMar>
            <w:vAlign w:val="center"/>
          </w:tcPr>
          <w:p>
            <w:pPr>
              <w:autoSpaceDE w:val="0"/>
              <w:autoSpaceDN w:val="0"/>
              <w:adjustRightInd w:val="0"/>
              <w:spacing w:line="360" w:lineRule="auto"/>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否</w:t>
            </w:r>
          </w:p>
        </w:tc>
      </w:tr>
    </w:tbl>
    <w:p>
      <w:pPr>
        <w:autoSpaceDE w:val="0"/>
        <w:autoSpaceDN w:val="0"/>
        <w:adjustRightInd w:val="0"/>
        <w:spacing w:line="360" w:lineRule="auto"/>
        <w:jc w:val="left"/>
        <w:rPr>
          <w:rFonts w:ascii="仿宋" w:hAnsi="仿宋" w:eastAsia="仿宋" w:cs="Helvetica Neue"/>
          <w:i/>
          <w:iCs/>
          <w:color w:val="000000" w:themeColor="text1"/>
          <w:kern w:val="0"/>
          <w:sz w:val="24"/>
          <w14:textFill>
            <w14:solidFill>
              <w14:schemeClr w14:val="tx1"/>
            </w14:solidFill>
          </w14:textFill>
        </w:rPr>
        <w:sectPr>
          <w:pgSz w:w="16840" w:h="11900" w:orient="landscape"/>
          <w:pgMar w:top="1800" w:right="1440" w:bottom="1800" w:left="1440" w:header="851" w:footer="992" w:gutter="0"/>
          <w:cols w:space="425" w:num="1"/>
          <w:docGrid w:type="lines" w:linePitch="312" w:charSpace="0"/>
        </w:sectPr>
      </w:pPr>
    </w:p>
    <w:p>
      <w:pPr>
        <w:numPr>
          <w:ilvl w:val="0"/>
          <w:numId w:val="0"/>
        </w:numPr>
        <w:spacing w:line="360" w:lineRule="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rPr>
        <w:t>技术要求与商务要求</w:t>
      </w:r>
    </w:p>
    <w:p>
      <w:pPr>
        <w:bidi w:val="0"/>
        <w:ind w:firstLine="321" w:firstLineChars="1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对2025年度省级专项资金投入、使用过程情况进行驻点审核、汇总、指导、咨询：分月、分季度收集汕头市生态环境局及系统内的11个单位项目资料，对2025年省级专项资金5879万所涉及项目在实施过程中的资金使用情况、预算执行率、资金结余情况、资金管理情况、资金使用效果情况等进行审核，并按季度形成阶段性报告(每个项目一份)；对绩效目标表资料进行审核、汇总，对绩效运行数据分析、定期现场项目实施进度勘察、数据资料采集核实及确认、现场项目资料核查，对入库项目自行评价指标表和自评报告进行审核，并按季度形成项目阶段绩效管理建议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（2）定期安排会议汇报小结沟通，邀请各业务科室、项目实施单位参加，对发现问题进行沟通及给予相关建议，并跟踪后续整改落实情况。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（3）后续专项资金审计及绩效评价需全过程配合第三方审计询问及答辩。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严格遵守《中国注册会计师职业道德基本准则》有关要求实施评价工作，并对在执行工作中了解到的情况和问题以及取得的资料负有保密责任，未经委托方批准,第三方及其人员不得以任何形式对外提供、泄漏或公开项目的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val="0"/>
          <w:bCs w:val="0"/>
          <w:kern w:val="2"/>
          <w:sz w:val="32"/>
          <w:szCs w:val="32"/>
          <w:lang w:val="en-US" w:eastAsia="zh-CN" w:bidi="ar-SA"/>
        </w:rPr>
        <w:t>（5）应加强与委托方沟通，及时向委托方反馈专项资金开展情况、报告在咨询工作中遇到的重大问题。</w:t>
      </w:r>
    </w:p>
    <w:p>
      <w:pPr>
        <w:bidi w:val="0"/>
        <w:ind w:firstLine="321" w:firstLineChars="10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2.商务要求</w:t>
      </w:r>
      <w:r>
        <w:rPr>
          <w:rFonts w:hint="eastAsia" w:ascii="仿宋" w:hAnsi="仿宋" w:eastAsia="仿宋" w:cs="仿宋"/>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（1）合同履约期限：合同签订之日至2027年1月31日（其中合同签订之日-2026年12月31日为运营时间，2027年1月1日-1月31日为验收时间，最终以合同签订时间为准）。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（2）标的提供的地点：采购人指定的地点。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（3）付款方式：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微软雅黑" w:hAnsi="微软雅黑" w:eastAsia="微软雅黑" w:cs="微软雅黑"/>
          <w:kern w:val="2"/>
          <w:sz w:val="32"/>
          <w:szCs w:val="32"/>
          <w:lang w:val="en-US" w:eastAsia="zh-CN" w:bidi="ar-SA"/>
        </w:rPr>
        <w:t>①</w:t>
      </w:r>
      <w:r>
        <w:rPr>
          <w:rFonts w:hint="eastAsia" w:ascii="仿宋" w:hAnsi="仿宋" w:eastAsia="仿宋" w:cs="仿宋"/>
          <w:kern w:val="2"/>
          <w:sz w:val="32"/>
          <w:szCs w:val="32"/>
          <w:lang w:val="en-US" w:eastAsia="zh-CN" w:bidi="ar-SA"/>
        </w:rPr>
        <w:t>第一期支付：采购人在合同签订之日起且收到成交供应商出具合法有效对应金额的发票后15个工作日内，支付合同总金额的30%；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微软雅黑" w:hAnsi="微软雅黑" w:eastAsia="微软雅黑" w:cs="微软雅黑"/>
          <w:kern w:val="2"/>
          <w:sz w:val="32"/>
          <w:szCs w:val="32"/>
          <w:lang w:val="en-US" w:eastAsia="zh-CN" w:bidi="ar-SA"/>
        </w:rPr>
        <w:t>②</w:t>
      </w:r>
      <w:r>
        <w:rPr>
          <w:rFonts w:hint="eastAsia" w:ascii="仿宋" w:hAnsi="仿宋" w:eastAsia="仿宋" w:cs="仿宋"/>
          <w:kern w:val="2"/>
          <w:sz w:val="32"/>
          <w:szCs w:val="32"/>
          <w:lang w:val="en-US" w:eastAsia="zh-CN" w:bidi="ar-SA"/>
        </w:rPr>
        <w:t>第二期支付：成交供应商完成现场评估并经采购人确认，经采购人审核同意，向采购人出具合法有效对应金额的发票后15个工作日内，支付合同总金额的50%。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微软雅黑" w:hAnsi="微软雅黑" w:eastAsia="微软雅黑" w:cs="微软雅黑"/>
          <w:kern w:val="2"/>
          <w:sz w:val="32"/>
          <w:szCs w:val="32"/>
          <w:lang w:val="en-US" w:eastAsia="zh-CN" w:bidi="ar-SA"/>
        </w:rPr>
        <w:t>②</w:t>
      </w:r>
      <w:r>
        <w:rPr>
          <w:rFonts w:hint="eastAsia" w:ascii="仿宋" w:hAnsi="仿宋" w:eastAsia="仿宋" w:cs="仿宋"/>
          <w:kern w:val="2"/>
          <w:sz w:val="32"/>
          <w:szCs w:val="32"/>
          <w:lang w:val="en-US" w:eastAsia="zh-CN" w:bidi="ar-SA"/>
        </w:rPr>
        <w:t>第三期支付：成交供应商完成项目服务工作并经采购人验收通过，经采购人书面审核同意，向采购人出具合法有效对应金额的发票后15个工作日内，支付合同总金额的20%。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成交供应商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验收要求：成交供应商在提交齐全的服务过程文件及自检报告后的15个工作日内，采购人应组织验收，服务验收合格的，采购人向成交供应商签发《验收报告》；不合格的，采购人及时向成交供应商提出异议和投诉；若由于采购人原因在收到成交供应商提交的服务过程文件及自检报告后15个工作日未组织验收，则视为自动验收通过。验收标准由采购人和成交供应商双方根据相关标准进行友好协商确定。</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（七）保密要求</w:t>
      </w:r>
    </w:p>
    <w:p>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服务单位</w:t>
      </w:r>
      <w:r>
        <w:rPr>
          <w:rFonts w:hint="eastAsia" w:ascii="仿宋" w:hAnsi="仿宋" w:eastAsia="仿宋" w:cs="仿宋"/>
          <w:color w:val="auto"/>
          <w:sz w:val="32"/>
          <w:szCs w:val="32"/>
          <w:u w:val="none"/>
        </w:rPr>
        <w:t>对接触采购人的数据、资料及采购人相关的业务和技术文档，包括但不限于政策、文件、采购人工作人员身份信息时，应遵循以下规定</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应以审慎态度避免泄露、公开或传播采购人的信息；未经采购人书面许可，不得对有关信息进行修改、补充、复制；未经采购人书面许可，不得将信息透露或泄露给任何其他人；本项目保密期限不受合同有效期的限制，在合同有效期结束后，</w:t>
      </w:r>
      <w:r>
        <w:rPr>
          <w:rFonts w:hint="eastAsia" w:ascii="仿宋" w:hAnsi="仿宋" w:eastAsia="仿宋" w:cs="仿宋"/>
          <w:color w:val="auto"/>
          <w:sz w:val="32"/>
          <w:szCs w:val="32"/>
          <w:u w:val="none"/>
          <w:lang w:val="en-US" w:eastAsia="zh-CN"/>
        </w:rPr>
        <w:t>成交供应商</w:t>
      </w:r>
      <w:r>
        <w:rPr>
          <w:rFonts w:hint="eastAsia" w:ascii="仿宋" w:hAnsi="仿宋" w:eastAsia="仿宋" w:cs="仿宋"/>
          <w:color w:val="auto"/>
          <w:sz w:val="32"/>
          <w:szCs w:val="32"/>
          <w:u w:val="none"/>
        </w:rPr>
        <w:t>仍应承担保密义务</w:t>
      </w:r>
      <w:r>
        <w:rPr>
          <w:rFonts w:hint="eastAsia" w:ascii="仿宋" w:hAnsi="仿宋" w:eastAsia="仿宋" w:cs="仿宋"/>
          <w:color w:val="auto"/>
          <w:sz w:val="32"/>
          <w:szCs w:val="32"/>
          <w:u w:val="none"/>
          <w:lang w:eastAsia="zh-CN"/>
        </w:rPr>
        <w:t>。</w:t>
      </w:r>
    </w:p>
    <w:p>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八</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知识产权归属</w:t>
      </w:r>
    </w:p>
    <w:p>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在服务期内，采购人利用服务单位提交的服务工作成果所完成的新的成果，归采购人所有。服务单位应保证本项目的服务或其任何一部分不会产生因第三方提出侵犯其专利权、商标权、其他知识产权或其他合法权益而引起的法律和经济纠纷；如有任何第三方提出争议，则一切法律责任由服务单位承担，服务单位应当尽快消除对采购人造成的不利影响。</w:t>
      </w:r>
    </w:p>
    <w:p>
      <w:pPr>
        <w:bidi w:val="0"/>
        <w:rPr>
          <w:rFonts w:hint="eastAsia" w:ascii="仿宋" w:hAnsi="仿宋" w:eastAsia="仿宋" w:cs="仿宋"/>
          <w:sz w:val="32"/>
          <w:szCs w:val="32"/>
          <w:lang w:val="en-US" w:eastAsia="zh-CN"/>
        </w:rPr>
      </w:pPr>
    </w:p>
    <w:sectPr>
      <w:headerReference r:id="rId5"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小标宋简体">
    <w:panose1 w:val="02000000000000000000"/>
    <w:charset w:val="86"/>
    <w:family w:val="auto"/>
    <w:pitch w:val="default"/>
    <w:sig w:usb0="A00002BF" w:usb1="184F6CFA" w:usb2="00000012"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bin-Regular">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创艺简标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9E6735"/>
    <w:multiLevelType w:val="singleLevel"/>
    <w:tmpl w:val="3F9E6735"/>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77C62899"/>
    <w:multiLevelType w:val="multilevel"/>
    <w:tmpl w:val="77C6289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4C"/>
    <w:rsid w:val="00017EC7"/>
    <w:rsid w:val="0003109B"/>
    <w:rsid w:val="00033C45"/>
    <w:rsid w:val="0005284C"/>
    <w:rsid w:val="00054A11"/>
    <w:rsid w:val="000762D5"/>
    <w:rsid w:val="000935C6"/>
    <w:rsid w:val="000A7AFC"/>
    <w:rsid w:val="000B1FB6"/>
    <w:rsid w:val="000B2854"/>
    <w:rsid w:val="000C429D"/>
    <w:rsid w:val="000E6FC2"/>
    <w:rsid w:val="000F0A00"/>
    <w:rsid w:val="001003C8"/>
    <w:rsid w:val="0011378F"/>
    <w:rsid w:val="001250A0"/>
    <w:rsid w:val="001260A5"/>
    <w:rsid w:val="00130A7E"/>
    <w:rsid w:val="0016016F"/>
    <w:rsid w:val="001834EA"/>
    <w:rsid w:val="001F72EA"/>
    <w:rsid w:val="002001EF"/>
    <w:rsid w:val="002033DB"/>
    <w:rsid w:val="00212F08"/>
    <w:rsid w:val="002169C6"/>
    <w:rsid w:val="002175D5"/>
    <w:rsid w:val="0022176A"/>
    <w:rsid w:val="00225A3F"/>
    <w:rsid w:val="00245536"/>
    <w:rsid w:val="002529A0"/>
    <w:rsid w:val="0025311A"/>
    <w:rsid w:val="00254F64"/>
    <w:rsid w:val="00255E05"/>
    <w:rsid w:val="002744AC"/>
    <w:rsid w:val="00276DCD"/>
    <w:rsid w:val="002A4DDA"/>
    <w:rsid w:val="002C181E"/>
    <w:rsid w:val="002C3634"/>
    <w:rsid w:val="002E3A7D"/>
    <w:rsid w:val="002E4D1F"/>
    <w:rsid w:val="00314F7E"/>
    <w:rsid w:val="00317C9C"/>
    <w:rsid w:val="0032514A"/>
    <w:rsid w:val="003437B1"/>
    <w:rsid w:val="00344C2F"/>
    <w:rsid w:val="0035465B"/>
    <w:rsid w:val="003611E4"/>
    <w:rsid w:val="00362B69"/>
    <w:rsid w:val="00385822"/>
    <w:rsid w:val="00385995"/>
    <w:rsid w:val="003928D9"/>
    <w:rsid w:val="003E413B"/>
    <w:rsid w:val="003F1CC5"/>
    <w:rsid w:val="003F60A1"/>
    <w:rsid w:val="00412469"/>
    <w:rsid w:val="00424A97"/>
    <w:rsid w:val="0043621E"/>
    <w:rsid w:val="004462FE"/>
    <w:rsid w:val="004678AA"/>
    <w:rsid w:val="00475E63"/>
    <w:rsid w:val="004765E2"/>
    <w:rsid w:val="0048273F"/>
    <w:rsid w:val="00482D8C"/>
    <w:rsid w:val="00495EBA"/>
    <w:rsid w:val="004D68A6"/>
    <w:rsid w:val="004E0223"/>
    <w:rsid w:val="004E447F"/>
    <w:rsid w:val="004F0BA3"/>
    <w:rsid w:val="005054ED"/>
    <w:rsid w:val="0050637C"/>
    <w:rsid w:val="00513686"/>
    <w:rsid w:val="00535489"/>
    <w:rsid w:val="00564C6D"/>
    <w:rsid w:val="00572F3B"/>
    <w:rsid w:val="005877E5"/>
    <w:rsid w:val="00597A7C"/>
    <w:rsid w:val="005A55DD"/>
    <w:rsid w:val="005A5926"/>
    <w:rsid w:val="005B1681"/>
    <w:rsid w:val="005C43B4"/>
    <w:rsid w:val="005C71D6"/>
    <w:rsid w:val="005F4DB6"/>
    <w:rsid w:val="00600E35"/>
    <w:rsid w:val="0060634A"/>
    <w:rsid w:val="00650B59"/>
    <w:rsid w:val="00653B6E"/>
    <w:rsid w:val="00663784"/>
    <w:rsid w:val="006725E6"/>
    <w:rsid w:val="006A7115"/>
    <w:rsid w:val="006A78FE"/>
    <w:rsid w:val="006B6A96"/>
    <w:rsid w:val="006E4B91"/>
    <w:rsid w:val="006F1648"/>
    <w:rsid w:val="00710B61"/>
    <w:rsid w:val="00721ECA"/>
    <w:rsid w:val="007263B4"/>
    <w:rsid w:val="00735618"/>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A5AA0"/>
    <w:rsid w:val="008C41B2"/>
    <w:rsid w:val="008D2C00"/>
    <w:rsid w:val="008D3B15"/>
    <w:rsid w:val="008F294C"/>
    <w:rsid w:val="009004DB"/>
    <w:rsid w:val="00901872"/>
    <w:rsid w:val="00906807"/>
    <w:rsid w:val="00925546"/>
    <w:rsid w:val="00937842"/>
    <w:rsid w:val="00965317"/>
    <w:rsid w:val="00970F35"/>
    <w:rsid w:val="009778C7"/>
    <w:rsid w:val="00983D4D"/>
    <w:rsid w:val="00984983"/>
    <w:rsid w:val="00997E4D"/>
    <w:rsid w:val="009B15EB"/>
    <w:rsid w:val="009D6B77"/>
    <w:rsid w:val="009E5390"/>
    <w:rsid w:val="00A01D02"/>
    <w:rsid w:val="00A153A7"/>
    <w:rsid w:val="00A5257A"/>
    <w:rsid w:val="00A52B45"/>
    <w:rsid w:val="00A64B7B"/>
    <w:rsid w:val="00A93230"/>
    <w:rsid w:val="00AC0453"/>
    <w:rsid w:val="00AE6905"/>
    <w:rsid w:val="00AF15C2"/>
    <w:rsid w:val="00AF17C0"/>
    <w:rsid w:val="00B12477"/>
    <w:rsid w:val="00B14CDD"/>
    <w:rsid w:val="00B270BA"/>
    <w:rsid w:val="00B27DAE"/>
    <w:rsid w:val="00B705A2"/>
    <w:rsid w:val="00B968B6"/>
    <w:rsid w:val="00BA3FE9"/>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7656B"/>
    <w:rsid w:val="00CD0F7A"/>
    <w:rsid w:val="00CD344F"/>
    <w:rsid w:val="00CE01F6"/>
    <w:rsid w:val="00CE04E7"/>
    <w:rsid w:val="00CF384C"/>
    <w:rsid w:val="00D179DF"/>
    <w:rsid w:val="00D3200B"/>
    <w:rsid w:val="00D33AD0"/>
    <w:rsid w:val="00D50F38"/>
    <w:rsid w:val="00D64B82"/>
    <w:rsid w:val="00D65806"/>
    <w:rsid w:val="00D91AC4"/>
    <w:rsid w:val="00DA5F0B"/>
    <w:rsid w:val="00E03022"/>
    <w:rsid w:val="00E17256"/>
    <w:rsid w:val="00E20E56"/>
    <w:rsid w:val="00E417D0"/>
    <w:rsid w:val="00E54530"/>
    <w:rsid w:val="00E60FE3"/>
    <w:rsid w:val="00E7636B"/>
    <w:rsid w:val="00E918EE"/>
    <w:rsid w:val="00EA7FBC"/>
    <w:rsid w:val="00EB239C"/>
    <w:rsid w:val="00EB2819"/>
    <w:rsid w:val="00EB355B"/>
    <w:rsid w:val="00EB4367"/>
    <w:rsid w:val="00EC1164"/>
    <w:rsid w:val="00EC1C8C"/>
    <w:rsid w:val="00EC20AE"/>
    <w:rsid w:val="00EC4572"/>
    <w:rsid w:val="00EC7E25"/>
    <w:rsid w:val="00ED02BE"/>
    <w:rsid w:val="00ED1E9C"/>
    <w:rsid w:val="00ED540F"/>
    <w:rsid w:val="00EE483C"/>
    <w:rsid w:val="00EF1E9F"/>
    <w:rsid w:val="00EF3B66"/>
    <w:rsid w:val="00F02E01"/>
    <w:rsid w:val="00F06B78"/>
    <w:rsid w:val="00F12096"/>
    <w:rsid w:val="00F15F4A"/>
    <w:rsid w:val="00F56E88"/>
    <w:rsid w:val="00F6286B"/>
    <w:rsid w:val="00F660BD"/>
    <w:rsid w:val="00F80A98"/>
    <w:rsid w:val="00FB0B26"/>
    <w:rsid w:val="00FB2B4E"/>
    <w:rsid w:val="00FB5470"/>
    <w:rsid w:val="00FB54B7"/>
    <w:rsid w:val="00FC6132"/>
    <w:rsid w:val="00FD5A4F"/>
    <w:rsid w:val="00FF6D04"/>
    <w:rsid w:val="04697F3C"/>
    <w:rsid w:val="057228FE"/>
    <w:rsid w:val="0855058A"/>
    <w:rsid w:val="0AB52510"/>
    <w:rsid w:val="0BFFBB5D"/>
    <w:rsid w:val="0D7FC10A"/>
    <w:rsid w:val="0D963232"/>
    <w:rsid w:val="0E3176E6"/>
    <w:rsid w:val="0EB95744"/>
    <w:rsid w:val="115745A9"/>
    <w:rsid w:val="14656280"/>
    <w:rsid w:val="1771CF4C"/>
    <w:rsid w:val="18902580"/>
    <w:rsid w:val="1BBB4BA7"/>
    <w:rsid w:val="1E7E5B68"/>
    <w:rsid w:val="1FA45FC1"/>
    <w:rsid w:val="215B407F"/>
    <w:rsid w:val="24CF5440"/>
    <w:rsid w:val="254F1D14"/>
    <w:rsid w:val="25FD38C5"/>
    <w:rsid w:val="263B71BF"/>
    <w:rsid w:val="279B5865"/>
    <w:rsid w:val="2A574CBB"/>
    <w:rsid w:val="2DA45176"/>
    <w:rsid w:val="2DFF197E"/>
    <w:rsid w:val="2FB1697C"/>
    <w:rsid w:val="2FDB4C93"/>
    <w:rsid w:val="30110809"/>
    <w:rsid w:val="376F7D91"/>
    <w:rsid w:val="38BF5B75"/>
    <w:rsid w:val="3BD328CD"/>
    <w:rsid w:val="3BDC3922"/>
    <w:rsid w:val="3BDFB1C9"/>
    <w:rsid w:val="3BFF4B10"/>
    <w:rsid w:val="3DE75F30"/>
    <w:rsid w:val="3DFDF20F"/>
    <w:rsid w:val="3DFF2CFB"/>
    <w:rsid w:val="3E2C028C"/>
    <w:rsid w:val="3EDB8A89"/>
    <w:rsid w:val="3F0D5DAB"/>
    <w:rsid w:val="3FBC9A5D"/>
    <w:rsid w:val="3FDD3932"/>
    <w:rsid w:val="3FF6074F"/>
    <w:rsid w:val="451E337D"/>
    <w:rsid w:val="466435C2"/>
    <w:rsid w:val="46AC1AF7"/>
    <w:rsid w:val="4B3007B5"/>
    <w:rsid w:val="4BE83164"/>
    <w:rsid w:val="4BF5EF05"/>
    <w:rsid w:val="4CFD1750"/>
    <w:rsid w:val="4DFB0DA5"/>
    <w:rsid w:val="4FEB1F0B"/>
    <w:rsid w:val="4FEE71B4"/>
    <w:rsid w:val="4FFEF8CB"/>
    <w:rsid w:val="4FFF4818"/>
    <w:rsid w:val="50F54108"/>
    <w:rsid w:val="515626A1"/>
    <w:rsid w:val="51DF77C4"/>
    <w:rsid w:val="51FFDD90"/>
    <w:rsid w:val="53ECC9FB"/>
    <w:rsid w:val="557726EC"/>
    <w:rsid w:val="55CF4995"/>
    <w:rsid w:val="588841FA"/>
    <w:rsid w:val="5AF6254C"/>
    <w:rsid w:val="5B09448A"/>
    <w:rsid w:val="5B7B09FD"/>
    <w:rsid w:val="5BFE4BC7"/>
    <w:rsid w:val="5D8A0084"/>
    <w:rsid w:val="5DE84681"/>
    <w:rsid w:val="5FEB510A"/>
    <w:rsid w:val="61A54544"/>
    <w:rsid w:val="61D03EB4"/>
    <w:rsid w:val="61ED5B4A"/>
    <w:rsid w:val="637F124F"/>
    <w:rsid w:val="65331B9D"/>
    <w:rsid w:val="65FB49E1"/>
    <w:rsid w:val="6A7F2C9A"/>
    <w:rsid w:val="6C6A0E2B"/>
    <w:rsid w:val="6DCFD6CE"/>
    <w:rsid w:val="6DDE2C06"/>
    <w:rsid w:val="6EA7EDBD"/>
    <w:rsid w:val="6ECF64A4"/>
    <w:rsid w:val="6ED92188"/>
    <w:rsid w:val="6F3CB025"/>
    <w:rsid w:val="6F4FB8BC"/>
    <w:rsid w:val="6FDF6751"/>
    <w:rsid w:val="6FDFF3D3"/>
    <w:rsid w:val="6FEFD0AF"/>
    <w:rsid w:val="6FFFE036"/>
    <w:rsid w:val="71CB5E83"/>
    <w:rsid w:val="728F3D2C"/>
    <w:rsid w:val="73E7F073"/>
    <w:rsid w:val="74394FB6"/>
    <w:rsid w:val="75549547"/>
    <w:rsid w:val="762FA706"/>
    <w:rsid w:val="76D54C33"/>
    <w:rsid w:val="76F6AEB0"/>
    <w:rsid w:val="7715EF2F"/>
    <w:rsid w:val="77EBC3E0"/>
    <w:rsid w:val="77F9DA0A"/>
    <w:rsid w:val="7BE01E7B"/>
    <w:rsid w:val="7BECD5C3"/>
    <w:rsid w:val="7BF1944D"/>
    <w:rsid w:val="7BF74686"/>
    <w:rsid w:val="7CB7EB0A"/>
    <w:rsid w:val="7CF1B4F1"/>
    <w:rsid w:val="7D7E9BFE"/>
    <w:rsid w:val="7D7F854B"/>
    <w:rsid w:val="7DC7140E"/>
    <w:rsid w:val="7DE574B1"/>
    <w:rsid w:val="7DFF2AF0"/>
    <w:rsid w:val="7DFF6933"/>
    <w:rsid w:val="7E7FBEBC"/>
    <w:rsid w:val="7E96D75E"/>
    <w:rsid w:val="7EBE7E7D"/>
    <w:rsid w:val="7EDBC67B"/>
    <w:rsid w:val="7EDCB649"/>
    <w:rsid w:val="7EFFB808"/>
    <w:rsid w:val="7F4ECF66"/>
    <w:rsid w:val="7F5F7CE1"/>
    <w:rsid w:val="7F5FD92D"/>
    <w:rsid w:val="7F76FCF1"/>
    <w:rsid w:val="7F770C3F"/>
    <w:rsid w:val="7F916B2F"/>
    <w:rsid w:val="7FA7F147"/>
    <w:rsid w:val="7FDED1BE"/>
    <w:rsid w:val="7FED5DB5"/>
    <w:rsid w:val="7FF56D4B"/>
    <w:rsid w:val="7FF7D801"/>
    <w:rsid w:val="7FF842FE"/>
    <w:rsid w:val="7FFB2F0D"/>
    <w:rsid w:val="7FFE3C86"/>
    <w:rsid w:val="7FFEC1D4"/>
    <w:rsid w:val="7FFF3AD5"/>
    <w:rsid w:val="7FFF6441"/>
    <w:rsid w:val="85F79796"/>
    <w:rsid w:val="8F51FAEE"/>
    <w:rsid w:val="93DFCB4D"/>
    <w:rsid w:val="96BE5187"/>
    <w:rsid w:val="97FB6AB2"/>
    <w:rsid w:val="9AEFE92B"/>
    <w:rsid w:val="9BB75B69"/>
    <w:rsid w:val="9BDD3188"/>
    <w:rsid w:val="9F7F893B"/>
    <w:rsid w:val="9FD0B647"/>
    <w:rsid w:val="A3FB02E8"/>
    <w:rsid w:val="A7976A9A"/>
    <w:rsid w:val="AB37C419"/>
    <w:rsid w:val="ABBB0E77"/>
    <w:rsid w:val="ABBBB213"/>
    <w:rsid w:val="ACFF87BA"/>
    <w:rsid w:val="B1F7144E"/>
    <w:rsid w:val="B3DAFD27"/>
    <w:rsid w:val="BAFC57C1"/>
    <w:rsid w:val="BCF3F57C"/>
    <w:rsid w:val="BEFF9E27"/>
    <w:rsid w:val="BFBC8CC8"/>
    <w:rsid w:val="BFFBD5AC"/>
    <w:rsid w:val="C2FFA216"/>
    <w:rsid w:val="C7E5927C"/>
    <w:rsid w:val="CA74B61A"/>
    <w:rsid w:val="CFD7E5AB"/>
    <w:rsid w:val="D35FE510"/>
    <w:rsid w:val="D3DFEF36"/>
    <w:rsid w:val="D5FF94E5"/>
    <w:rsid w:val="D773361F"/>
    <w:rsid w:val="D7B319C1"/>
    <w:rsid w:val="DA7F7109"/>
    <w:rsid w:val="DB2F6405"/>
    <w:rsid w:val="DB6D05CD"/>
    <w:rsid w:val="DBF9541F"/>
    <w:rsid w:val="DDF71C6C"/>
    <w:rsid w:val="DECBACA3"/>
    <w:rsid w:val="DECF6DB2"/>
    <w:rsid w:val="DEFD930D"/>
    <w:rsid w:val="DF7D2A36"/>
    <w:rsid w:val="DF9F38A3"/>
    <w:rsid w:val="DFFF70AD"/>
    <w:rsid w:val="E4FDE95D"/>
    <w:rsid w:val="E5365BD5"/>
    <w:rsid w:val="E5BCF981"/>
    <w:rsid w:val="E6FF0B62"/>
    <w:rsid w:val="E76D492A"/>
    <w:rsid w:val="E7FF2ED4"/>
    <w:rsid w:val="E7FF7DA8"/>
    <w:rsid w:val="EA5DEB32"/>
    <w:rsid w:val="EABF66F3"/>
    <w:rsid w:val="EBE99AC8"/>
    <w:rsid w:val="EBFFAED7"/>
    <w:rsid w:val="EE338316"/>
    <w:rsid w:val="EE6BCB65"/>
    <w:rsid w:val="EEBEA49B"/>
    <w:rsid w:val="EEFFE4C9"/>
    <w:rsid w:val="EF5E6A95"/>
    <w:rsid w:val="EFD5354B"/>
    <w:rsid w:val="EFE51E9E"/>
    <w:rsid w:val="EFFFD1A0"/>
    <w:rsid w:val="F1AB17C2"/>
    <w:rsid w:val="F27F69DA"/>
    <w:rsid w:val="F5F6776D"/>
    <w:rsid w:val="F5FC922A"/>
    <w:rsid w:val="F67F72DF"/>
    <w:rsid w:val="F76F2B33"/>
    <w:rsid w:val="F8B70FF9"/>
    <w:rsid w:val="F8E6CF4C"/>
    <w:rsid w:val="F8FFE2E0"/>
    <w:rsid w:val="FACEE0DF"/>
    <w:rsid w:val="FB17B385"/>
    <w:rsid w:val="FB97FD1D"/>
    <w:rsid w:val="FB9F73DD"/>
    <w:rsid w:val="FBBF85AB"/>
    <w:rsid w:val="FCDBCB75"/>
    <w:rsid w:val="FCFDC37B"/>
    <w:rsid w:val="FD773F00"/>
    <w:rsid w:val="FDF7ECC4"/>
    <w:rsid w:val="FDFB1AE7"/>
    <w:rsid w:val="FE5A8696"/>
    <w:rsid w:val="FEABB100"/>
    <w:rsid w:val="FEB3B18B"/>
    <w:rsid w:val="FEBCC85A"/>
    <w:rsid w:val="FEF7F3C9"/>
    <w:rsid w:val="FEFE79C6"/>
    <w:rsid w:val="FFD67855"/>
    <w:rsid w:val="FFF31E0B"/>
    <w:rsid w:val="FFF5ED2B"/>
    <w:rsid w:val="FFFB5978"/>
    <w:rsid w:val="FFFF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E-mail Signature"/>
    <w:basedOn w:val="1"/>
    <w:next w:val="5"/>
    <w:qFormat/>
    <w:uiPriority w:val="0"/>
    <w:pPr>
      <w:spacing w:line="460" w:lineRule="exact"/>
      <w:ind w:firstLine="200"/>
    </w:pPr>
    <w:rPr>
      <w:sz w:val="24"/>
    </w:rPr>
  </w:style>
  <w:style w:type="paragraph" w:customStyle="1" w:styleId="5">
    <w:name w:val="文章"/>
    <w:basedOn w:val="6"/>
    <w:next w:val="8"/>
    <w:qFormat/>
    <w:uiPriority w:val="0"/>
    <w:pPr>
      <w:ind w:left="0" w:firstLine="480" w:firstLineChars="200"/>
      <w:jc w:val="center"/>
    </w:pPr>
    <w:rPr>
      <w:sz w:val="26"/>
    </w:rPr>
  </w:style>
  <w:style w:type="paragraph" w:styleId="6">
    <w:name w:val="Body Text Indent"/>
    <w:basedOn w:val="1"/>
    <w:next w:val="7"/>
    <w:unhideWhenUsed/>
    <w:qFormat/>
    <w:uiPriority w:val="99"/>
    <w:pPr>
      <w:ind w:left="420" w:leftChars="200"/>
    </w:pPr>
  </w:style>
  <w:style w:type="paragraph" w:styleId="7">
    <w:name w:val="envelope return"/>
    <w:basedOn w:val="1"/>
    <w:qFormat/>
    <w:uiPriority w:val="0"/>
    <w:pPr>
      <w:snapToGrid w:val="0"/>
    </w:pPr>
    <w:rPr>
      <w:rFonts w:ascii="Arial" w:hAnsi="Arial"/>
    </w:rPr>
  </w:style>
  <w:style w:type="paragraph" w:styleId="8">
    <w:name w:val="List"/>
    <w:basedOn w:val="1"/>
    <w:next w:val="9"/>
    <w:qFormat/>
    <w:uiPriority w:val="0"/>
    <w:pPr>
      <w:ind w:left="200" w:hanging="200" w:hangingChars="200"/>
    </w:pPr>
  </w:style>
  <w:style w:type="paragraph" w:styleId="9">
    <w:name w:val="List Bullet 2"/>
    <w:basedOn w:val="1"/>
    <w:next w:val="10"/>
    <w:semiHidden/>
    <w:unhideWhenUsed/>
    <w:qFormat/>
    <w:uiPriority w:val="99"/>
    <w:pPr>
      <w:numPr>
        <w:ilvl w:val="0"/>
        <w:numId w:val="1"/>
      </w:numPr>
    </w:pPr>
  </w:style>
  <w:style w:type="paragraph" w:customStyle="1" w:styleId="10">
    <w:name w:val="xl70"/>
    <w:basedOn w:val="1"/>
    <w:next w:val="11"/>
    <w:qFormat/>
    <w:uiPriority w:val="0"/>
    <w:pPr>
      <w:pBdr>
        <w:left w:val="single" w:color="000000" w:sz="8" w:space="0"/>
        <w:bottom w:val="single" w:color="000000" w:sz="8" w:space="0"/>
        <w:right w:val="single" w:color="000000" w:sz="8" w:space="0"/>
      </w:pBdr>
      <w:spacing w:before="100" w:beforeAutospacing="1" w:after="100" w:afterAutospacing="1"/>
    </w:pPr>
    <w:rPr>
      <w:rFonts w:ascii="仿宋_GB2312" w:hAnsi="宋体" w:eastAsia="仿宋_GB2312" w:cs="宋体"/>
    </w:rPr>
  </w:style>
  <w:style w:type="paragraph" w:customStyle="1" w:styleId="11">
    <w:name w:val="正文缩进1"/>
    <w:basedOn w:val="1"/>
    <w:next w:val="12"/>
    <w:qFormat/>
    <w:uiPriority w:val="0"/>
    <w:pPr>
      <w:ind w:firstLine="420"/>
    </w:pPr>
    <w:rPr>
      <w:rFonts w:ascii="宋体"/>
      <w:sz w:val="28"/>
    </w:rPr>
  </w:style>
  <w:style w:type="paragraph" w:customStyle="1" w:styleId="12">
    <w:name w:val="td1"/>
    <w:basedOn w:val="1"/>
    <w:next w:val="1"/>
    <w:qFormat/>
    <w:uiPriority w:val="0"/>
    <w:pPr>
      <w:spacing w:before="280" w:after="280" w:line="300" w:lineRule="atLeast"/>
      <w:ind w:firstLine="200"/>
    </w:pPr>
    <w:rPr>
      <w:sz w:val="18"/>
    </w:rPr>
  </w:style>
  <w:style w:type="paragraph" w:styleId="13">
    <w:name w:val="Normal Indent"/>
    <w:basedOn w:val="1"/>
    <w:next w:val="1"/>
    <w:qFormat/>
    <w:uiPriority w:val="99"/>
    <w:pPr>
      <w:ind w:firstLine="420"/>
    </w:pPr>
  </w:style>
  <w:style w:type="paragraph" w:styleId="14">
    <w:name w:val="annotation text"/>
    <w:basedOn w:val="1"/>
    <w:link w:val="46"/>
    <w:unhideWhenUsed/>
    <w:qFormat/>
    <w:uiPriority w:val="99"/>
    <w:pPr>
      <w:jc w:val="left"/>
    </w:pPr>
  </w:style>
  <w:style w:type="paragraph" w:styleId="15">
    <w:name w:val="Body Text"/>
    <w:basedOn w:val="1"/>
    <w:next w:val="16"/>
    <w:qFormat/>
    <w:uiPriority w:val="0"/>
    <w:pPr>
      <w:spacing w:after="120" w:line="360" w:lineRule="auto"/>
      <w:ind w:firstLine="883" w:firstLineChars="200"/>
    </w:pPr>
  </w:style>
  <w:style w:type="paragraph" w:styleId="16">
    <w:name w:val="Body Text First Indent"/>
    <w:basedOn w:val="15"/>
    <w:next w:val="17"/>
    <w:unhideWhenUsed/>
    <w:qFormat/>
    <w:uiPriority w:val="99"/>
    <w:pPr>
      <w:ind w:firstLine="420" w:firstLineChars="100"/>
    </w:pPr>
  </w:style>
  <w:style w:type="paragraph" w:styleId="17">
    <w:name w:val="Body Text First Indent 2"/>
    <w:basedOn w:val="6"/>
    <w:qFormat/>
    <w:uiPriority w:val="99"/>
    <w:pPr>
      <w:widowControl w:val="0"/>
      <w:spacing w:line="360" w:lineRule="auto"/>
      <w:ind w:firstLine="420"/>
    </w:pPr>
    <w:rPr>
      <w:rFonts w:ascii="Times New Roman" w:hAnsi="Times New Roman" w:eastAsia="宋体" w:cs="Times New Roman"/>
      <w:sz w:val="21"/>
      <w:szCs w:val="21"/>
      <w:lang w:val="en-US" w:eastAsia="zh-CN" w:bidi="ar-SA"/>
    </w:rPr>
  </w:style>
  <w:style w:type="paragraph" w:styleId="18">
    <w:name w:val="Block Text"/>
    <w:basedOn w:val="1"/>
    <w:qFormat/>
    <w:uiPriority w:val="0"/>
    <w:rPr>
      <w:rFonts w:ascii="Times New Roman" w:hAnsi="Times New Roman"/>
    </w:rPr>
  </w:style>
  <w:style w:type="paragraph" w:styleId="19">
    <w:name w:val="Balloon Text"/>
    <w:basedOn w:val="1"/>
    <w:link w:val="43"/>
    <w:semiHidden/>
    <w:unhideWhenUsed/>
    <w:qFormat/>
    <w:uiPriority w:val="99"/>
    <w:rPr>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2"/>
    <w:basedOn w:val="1"/>
    <w:next w:val="4"/>
    <w:qFormat/>
    <w:uiPriority w:val="39"/>
    <w:pPr>
      <w:ind w:left="420" w:leftChars="200"/>
    </w:pPr>
    <w:rPr>
      <w:b/>
      <w:sz w:val="24"/>
      <w:szCs w:val="22"/>
    </w:rPr>
  </w:style>
  <w:style w:type="paragraph" w:styleId="23">
    <w:name w:val="Body Text 2"/>
    <w:basedOn w:val="1"/>
    <w:unhideWhenUsed/>
    <w:qFormat/>
    <w:uiPriority w:val="99"/>
    <w:pPr>
      <w:spacing w:line="480" w:lineRule="auto"/>
    </w:pPr>
    <w:rPr>
      <w:rFonts w:ascii="Calibri" w:hAnsi="Calibri" w:cs="黑体"/>
    </w:rPr>
  </w:style>
  <w:style w:type="paragraph" w:styleId="24">
    <w:name w:val="Normal (Web)"/>
    <w:basedOn w:val="1"/>
    <w:qFormat/>
    <w:uiPriority w:val="0"/>
    <w:pPr>
      <w:spacing w:beforeAutospacing="1" w:afterAutospacing="1"/>
      <w:jc w:val="left"/>
    </w:pPr>
    <w:rPr>
      <w:rFonts w:cs="Times New Roman"/>
      <w:kern w:val="0"/>
      <w:sz w:val="24"/>
    </w:rPr>
  </w:style>
  <w:style w:type="paragraph" w:styleId="25">
    <w:name w:val="annotation subject"/>
    <w:basedOn w:val="14"/>
    <w:next w:val="14"/>
    <w:link w:val="47"/>
    <w:semiHidden/>
    <w:unhideWhenUsed/>
    <w:qFormat/>
    <w:uiPriority w:val="99"/>
    <w:rPr>
      <w:b/>
      <w:bCs/>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paragraph" w:customStyle="1" w:styleId="33">
    <w:name w:val="Default"/>
    <w:basedOn w:val="34"/>
    <w:next w:val="35"/>
    <w:qFormat/>
    <w:uiPriority w:val="0"/>
    <w:pPr>
      <w:spacing w:line="360" w:lineRule="auto"/>
    </w:pPr>
    <w:rPr>
      <w:rFonts w:ascii="宋体" w:eastAsia="宋体" w:cs="宋体"/>
      <w:sz w:val="24"/>
    </w:rPr>
  </w:style>
  <w:style w:type="paragraph" w:customStyle="1" w:styleId="34">
    <w:name w:val="纯文本1"/>
    <w:basedOn w:val="1"/>
    <w:qFormat/>
    <w:uiPriority w:val="0"/>
    <w:rPr>
      <w:rFonts w:ascii="宋体" w:hAnsi="Courier New"/>
      <w:szCs w:val="20"/>
    </w:rPr>
  </w:style>
  <w:style w:type="paragraph" w:customStyle="1" w:styleId="35">
    <w:name w:val="样式35"/>
    <w:basedOn w:val="36"/>
    <w:next w:val="40"/>
    <w:qFormat/>
    <w:uiPriority w:val="0"/>
    <w:pPr>
      <w:tabs>
        <w:tab w:val="left" w:pos="0"/>
        <w:tab w:val="left" w:pos="360"/>
        <w:tab w:val="left" w:pos="540"/>
        <w:tab w:val="left" w:pos="567"/>
      </w:tabs>
      <w:spacing w:before="0" w:after="0" w:line="312" w:lineRule="auto"/>
      <w:ind w:left="0" w:firstLine="567"/>
    </w:pPr>
    <w:rPr>
      <w:rFonts w:ascii="宋体"/>
    </w:rPr>
  </w:style>
  <w:style w:type="paragraph" w:customStyle="1" w:styleId="36">
    <w:name w:val="样式26"/>
    <w:basedOn w:val="37"/>
    <w:qFormat/>
    <w:uiPriority w:val="0"/>
    <w:pPr>
      <w:tabs>
        <w:tab w:val="left" w:pos="0"/>
        <w:tab w:val="left" w:pos="360"/>
        <w:tab w:val="left" w:pos="540"/>
        <w:tab w:val="left" w:pos="567"/>
      </w:tabs>
    </w:pPr>
  </w:style>
  <w:style w:type="paragraph" w:customStyle="1" w:styleId="37">
    <w:name w:val="样式21"/>
    <w:basedOn w:val="38"/>
    <w:qFormat/>
    <w:uiPriority w:val="0"/>
    <w:pPr>
      <w:tabs>
        <w:tab w:val="left" w:pos="360"/>
        <w:tab w:val="left" w:pos="567"/>
      </w:tabs>
      <w:spacing w:before="120" w:after="120"/>
      <w:ind w:hanging="992"/>
    </w:pPr>
    <w:rPr>
      <w:rFonts w:eastAsia="宋体"/>
    </w:rPr>
  </w:style>
  <w:style w:type="paragraph" w:customStyle="1" w:styleId="38">
    <w:name w:val="样式5"/>
    <w:basedOn w:val="39"/>
    <w:qFormat/>
    <w:uiPriority w:val="0"/>
    <w:pPr>
      <w:tabs>
        <w:tab w:val="left" w:pos="360"/>
        <w:tab w:val="left" w:pos="567"/>
      </w:tabs>
    </w:pPr>
  </w:style>
  <w:style w:type="paragraph" w:customStyle="1" w:styleId="39">
    <w:name w:val="样式12"/>
    <w:basedOn w:val="1"/>
    <w:qFormat/>
    <w:uiPriority w:val="0"/>
    <w:pPr>
      <w:keepNext/>
      <w:keepLines/>
      <w:tabs>
        <w:tab w:val="left" w:pos="360"/>
      </w:tabs>
      <w:spacing w:before="156" w:beforeLines="50" w:after="156" w:afterLines="50"/>
      <w:ind w:left="567" w:hanging="567"/>
      <w:outlineLvl w:val="1"/>
    </w:pPr>
    <w:rPr>
      <w:rFonts w:eastAsia="MS Mincho"/>
      <w:sz w:val="28"/>
      <w:szCs w:val="28"/>
    </w:rPr>
  </w:style>
  <w:style w:type="paragraph" w:customStyle="1" w:styleId="40">
    <w:name w:val="font6"/>
    <w:basedOn w:val="1"/>
    <w:next w:val="22"/>
    <w:qFormat/>
    <w:uiPriority w:val="0"/>
    <w:pPr>
      <w:spacing w:before="100" w:beforeAutospacing="1" w:after="100" w:afterAutospacing="1"/>
    </w:pPr>
    <w:rPr>
      <w:rFonts w:ascii="仿宋_GB2312" w:hAnsi="宋体" w:eastAsia="仿宋_GB2312" w:cs="宋体"/>
    </w:rPr>
  </w:style>
  <w:style w:type="character" w:customStyle="1" w:styleId="41">
    <w:name w:val="页眉 字符"/>
    <w:basedOn w:val="28"/>
    <w:link w:val="21"/>
    <w:qFormat/>
    <w:uiPriority w:val="99"/>
    <w:rPr>
      <w:sz w:val="18"/>
      <w:szCs w:val="18"/>
    </w:rPr>
  </w:style>
  <w:style w:type="character" w:customStyle="1" w:styleId="42">
    <w:name w:val="页脚 字符"/>
    <w:basedOn w:val="28"/>
    <w:link w:val="20"/>
    <w:qFormat/>
    <w:uiPriority w:val="99"/>
    <w:rPr>
      <w:sz w:val="18"/>
      <w:szCs w:val="18"/>
    </w:rPr>
  </w:style>
  <w:style w:type="character" w:customStyle="1" w:styleId="43">
    <w:name w:val="批注框文本 字符"/>
    <w:basedOn w:val="28"/>
    <w:link w:val="19"/>
    <w:semiHidden/>
    <w:qFormat/>
    <w:uiPriority w:val="99"/>
    <w:rPr>
      <w:sz w:val="18"/>
      <w:szCs w:val="18"/>
    </w:rPr>
  </w:style>
  <w:style w:type="paragraph" w:styleId="44">
    <w:name w:val="List Paragraph"/>
    <w:basedOn w:val="1"/>
    <w:qFormat/>
    <w:uiPriority w:val="34"/>
    <w:pPr>
      <w:ind w:firstLine="420" w:firstLineChars="200"/>
    </w:pPr>
    <w:rPr>
      <w:rFonts w:eastAsia="黑体"/>
      <w:bCs/>
      <w:sz w:val="30"/>
      <w:szCs w:val="30"/>
    </w:rPr>
  </w:style>
  <w:style w:type="paragraph" w:customStyle="1" w:styleId="4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6">
    <w:name w:val="批注文字 字符"/>
    <w:basedOn w:val="28"/>
    <w:link w:val="14"/>
    <w:qFormat/>
    <w:uiPriority w:val="99"/>
    <w:rPr>
      <w:rFonts w:asciiTheme="minorHAnsi" w:hAnsiTheme="minorHAnsi" w:eastAsiaTheme="minorEastAsia" w:cstheme="minorBidi"/>
      <w:kern w:val="2"/>
      <w:sz w:val="21"/>
      <w:szCs w:val="24"/>
    </w:rPr>
  </w:style>
  <w:style w:type="character" w:customStyle="1" w:styleId="47">
    <w:name w:val="批注主题 字符"/>
    <w:basedOn w:val="46"/>
    <w:link w:val="25"/>
    <w:semiHidden/>
    <w:qFormat/>
    <w:uiPriority w:val="99"/>
    <w:rPr>
      <w:rFonts w:asciiTheme="minorHAnsi" w:hAnsiTheme="minorHAnsi" w:eastAsiaTheme="minorEastAsia" w:cstheme="minorBidi"/>
      <w:b/>
      <w:bCs/>
      <w:kern w:val="2"/>
      <w:sz w:val="21"/>
      <w:szCs w:val="24"/>
    </w:rPr>
  </w:style>
  <w:style w:type="character" w:customStyle="1" w:styleId="48">
    <w:name w:val="标题 1 字符"/>
    <w:basedOn w:val="28"/>
    <w:link w:val="2"/>
    <w:qFormat/>
    <w:uiPriority w:val="9"/>
    <w:rPr>
      <w:rFonts w:asciiTheme="minorHAnsi" w:hAnsiTheme="minorHAnsi" w:eastAsiaTheme="minorEastAsia" w:cstheme="minorBidi"/>
      <w:b/>
      <w:bCs/>
      <w:kern w:val="44"/>
      <w:sz w:val="44"/>
      <w:szCs w:val="44"/>
    </w:rPr>
  </w:style>
  <w:style w:type="character" w:customStyle="1" w:styleId="49">
    <w:name w:val="未处理的提及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7</Pages>
  <Words>2470</Words>
  <Characters>2636</Characters>
  <Lines>46</Lines>
  <Paragraphs>13</Paragraphs>
  <TotalTime>3</TotalTime>
  <ScaleCrop>false</ScaleCrop>
  <LinksUpToDate>false</LinksUpToDate>
  <CharactersWithSpaces>2655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2024-04-27T18:56:00Z</dcterms:created>
  <dc:creator>River</dc:creator>
  <cp:lastModifiedBy>user</cp:lastModifiedBy>
  <cp:lastPrinted>2021-08-12T22:09:00Z</cp:lastPrinted>
  <dcterms:modified xsi:type="dcterms:W3CDTF">2026-04-01T17:33:30Z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05157DD020D348F6BE3B5C2C82F4464C_13</vt:lpwstr>
  </property>
  <property fmtid="{D5CDD505-2E9C-101B-9397-08002B2CF9AE}" pid="4" name="KSOTemplateDocerSaveRecord">
    <vt:lpwstr>eyJoZGlkIjoiNmNlMzNiYWQ4MjY3MDQ1MjEwMDc5ZmZlOGI1Y2M0MWQiLCJ1c2VySWQiOiIxMDU2MzQ4NzY5In0=</vt:lpwstr>
  </property>
</Properties>
</file>