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01C4C">
      <w:pPr>
        <w:keepNext w:val="0"/>
        <w:keepLines w:val="0"/>
        <w:pageBreakBefore w:val="0"/>
        <w:kinsoku/>
        <w:overflowPunct/>
        <w:topLinePunct w:val="0"/>
        <w:autoSpaceDE/>
        <w:autoSpaceDN/>
        <w:bidi w:val="0"/>
        <w:adjustRightInd/>
        <w:snapToGrid/>
        <w:spacing w:line="600" w:lineRule="exact"/>
        <w:jc w:val="both"/>
        <w:textAlignment w:val="auto"/>
        <w:rPr>
          <w:rFonts w:hint="eastAsia" w:ascii="Times New Roman" w:hAnsi="Times New Roman" w:eastAsia="黑体" w:cs="黑体"/>
          <w:sz w:val="32"/>
          <w:szCs w:val="32"/>
          <w:u w:val="none"/>
          <w:lang w:val="en-US" w:eastAsia="zh-CN"/>
        </w:rPr>
      </w:pPr>
      <w:r>
        <w:rPr>
          <w:rFonts w:hint="eastAsia" w:ascii="Times New Roman" w:hAnsi="Times New Roman" w:eastAsia="黑体" w:cs="黑体"/>
          <w:sz w:val="32"/>
          <w:szCs w:val="32"/>
          <w:u w:val="none"/>
          <w:lang w:val="en-US" w:eastAsia="zh-CN"/>
        </w:rPr>
        <w:t>附件</w:t>
      </w:r>
    </w:p>
    <w:p w14:paraId="16359481">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u w:val="none"/>
        </w:rPr>
      </w:pPr>
    </w:p>
    <w:p w14:paraId="7A36D49E">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u w:val="none"/>
        </w:rPr>
      </w:pPr>
      <w:r>
        <w:rPr>
          <w:rFonts w:hint="eastAsia" w:ascii="Times New Roman" w:hAnsi="Times New Roman" w:eastAsia="方正小标宋简体" w:cs="方正小标宋简体"/>
          <w:sz w:val="44"/>
          <w:szCs w:val="44"/>
          <w:u w:val="none"/>
        </w:rPr>
        <w:t>汕头市省级中小企业数字化转型城市试点</w:t>
      </w:r>
    </w:p>
    <w:p w14:paraId="62C38006">
      <w:pPr>
        <w:keepNext w:val="0"/>
        <w:keepLines w:val="0"/>
        <w:pageBreakBefore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方正小标宋简体"/>
          <w:sz w:val="44"/>
          <w:szCs w:val="44"/>
          <w:u w:val="none"/>
          <w:lang w:eastAsia="zh-CN"/>
        </w:rPr>
      </w:pPr>
      <w:r>
        <w:rPr>
          <w:rFonts w:hint="eastAsia" w:ascii="Times New Roman" w:hAnsi="Times New Roman" w:eastAsia="方正小标宋简体" w:cs="方正小标宋简体"/>
          <w:sz w:val="44"/>
          <w:szCs w:val="44"/>
          <w:u w:val="none"/>
        </w:rPr>
        <w:t>专项资金项目</w:t>
      </w:r>
      <w:r>
        <w:rPr>
          <w:rFonts w:hint="eastAsia" w:ascii="Times New Roman" w:hAnsi="Times New Roman" w:eastAsia="方正小标宋简体" w:cs="方正小标宋简体"/>
          <w:sz w:val="44"/>
          <w:szCs w:val="44"/>
          <w:u w:val="none"/>
          <w:lang w:eastAsia="zh-CN"/>
        </w:rPr>
        <w:t>（</w:t>
      </w:r>
      <w:r>
        <w:rPr>
          <w:rFonts w:hint="default" w:ascii="Times New Roman" w:hAnsi="Times New Roman" w:eastAsia="方正小标宋简体" w:cs="方正小标宋简体"/>
          <w:sz w:val="44"/>
          <w:szCs w:val="44"/>
          <w:u w:val="none"/>
          <w:lang w:eastAsia="zh-CN"/>
        </w:rPr>
        <w:t>产业链供应链数字化转型</w:t>
      </w:r>
    </w:p>
    <w:p w14:paraId="19C676B4">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u w:val="none"/>
          <w:lang w:eastAsia="zh-CN"/>
        </w:rPr>
      </w:pPr>
      <w:r>
        <w:rPr>
          <w:rFonts w:hint="default" w:ascii="Times New Roman" w:hAnsi="Times New Roman" w:eastAsia="方正小标宋简体" w:cs="方正小标宋简体"/>
          <w:sz w:val="44"/>
          <w:szCs w:val="44"/>
          <w:u w:val="none"/>
          <w:lang w:eastAsia="zh-CN"/>
        </w:rPr>
        <w:t>行业平台</w:t>
      </w:r>
      <w:r>
        <w:rPr>
          <w:rFonts w:hint="eastAsia" w:ascii="Times New Roman" w:hAnsi="Times New Roman" w:eastAsia="方正小标宋简体" w:cs="方正小标宋简体"/>
          <w:sz w:val="44"/>
          <w:szCs w:val="44"/>
          <w:u w:val="none"/>
          <w:lang w:eastAsia="zh-CN"/>
        </w:rPr>
        <w:t>方向）</w:t>
      </w:r>
      <w:r>
        <w:rPr>
          <w:rFonts w:hint="eastAsia" w:ascii="Times New Roman" w:hAnsi="Times New Roman" w:eastAsia="方正小标宋简体" w:cs="方正小标宋简体"/>
          <w:sz w:val="44"/>
          <w:szCs w:val="44"/>
          <w:u w:val="none"/>
        </w:rPr>
        <w:t>入库申报</w:t>
      </w:r>
      <w:r>
        <w:rPr>
          <w:rFonts w:hint="eastAsia" w:ascii="Times New Roman" w:hAnsi="Times New Roman" w:eastAsia="方正小标宋简体" w:cs="方正小标宋简体"/>
          <w:sz w:val="44"/>
          <w:szCs w:val="44"/>
          <w:u w:val="none"/>
          <w:lang w:eastAsia="zh-CN"/>
        </w:rPr>
        <w:t>指引</w:t>
      </w:r>
      <w:bookmarkStart w:id="0" w:name="_GoBack"/>
      <w:bookmarkEnd w:id="0"/>
    </w:p>
    <w:p w14:paraId="76F22DA2">
      <w:pPr>
        <w:keepNext w:val="0"/>
        <w:keepLines w:val="0"/>
        <w:pageBreakBefore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方正小标宋简体"/>
          <w:sz w:val="44"/>
          <w:szCs w:val="44"/>
          <w:u w:val="none"/>
          <w:lang w:eastAsia="zh-CN"/>
        </w:rPr>
      </w:pPr>
      <w:r>
        <w:rPr>
          <w:rFonts w:hint="eastAsia" w:ascii="Times New Roman" w:hAnsi="Times New Roman" w:eastAsia="方正小标宋简体" w:cs="方正小标宋简体"/>
          <w:sz w:val="44"/>
          <w:szCs w:val="44"/>
          <w:u w:val="none"/>
          <w:lang w:eastAsia="zh-CN"/>
        </w:rPr>
        <w:t>（</w:t>
      </w:r>
      <w:r>
        <w:rPr>
          <w:rFonts w:hint="default" w:ascii="Times New Roman" w:hAnsi="Times New Roman" w:eastAsia="方正小标宋简体" w:cs="方正小标宋简体"/>
          <w:sz w:val="44"/>
          <w:szCs w:val="44"/>
          <w:u w:val="none"/>
          <w:lang w:eastAsia="zh-CN"/>
        </w:rPr>
        <w:t>修订</w:t>
      </w:r>
      <w:r>
        <w:rPr>
          <w:rFonts w:hint="eastAsia" w:ascii="Times New Roman" w:hAnsi="Times New Roman" w:eastAsia="方正小标宋简体" w:cs="方正小标宋简体"/>
          <w:sz w:val="44"/>
          <w:szCs w:val="44"/>
          <w:u w:val="none"/>
          <w:lang w:eastAsia="zh-CN"/>
        </w:rPr>
        <w:t>版）</w:t>
      </w:r>
    </w:p>
    <w:p w14:paraId="46017583">
      <w:pPr>
        <w:keepNext w:val="0"/>
        <w:keepLines w:val="0"/>
        <w:pageBreakBefore w:val="0"/>
        <w:kinsoku/>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仿宋_GB2312"/>
          <w:b w:val="0"/>
          <w:bCs w:val="0"/>
          <w:sz w:val="32"/>
          <w:szCs w:val="32"/>
          <w:u w:val="none"/>
          <w:lang w:bidi="ar"/>
        </w:rPr>
      </w:pPr>
    </w:p>
    <w:p w14:paraId="69AFCD8E">
      <w:pPr>
        <w:keepNext w:val="0"/>
        <w:keepLines w:val="0"/>
        <w:pageBreakBefore w:val="0"/>
        <w:kinsoku/>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仿宋_GB2312"/>
          <w:b w:val="0"/>
          <w:bCs w:val="0"/>
          <w:sz w:val="32"/>
          <w:szCs w:val="32"/>
          <w:u w:val="none"/>
          <w:lang w:bidi="ar"/>
        </w:rPr>
      </w:pPr>
      <w:r>
        <w:rPr>
          <w:rFonts w:hint="default" w:ascii="Times New Roman" w:hAnsi="Times New Roman" w:eastAsia="仿宋_GB2312" w:cs="仿宋_GB2312"/>
          <w:b w:val="0"/>
          <w:bCs w:val="0"/>
          <w:sz w:val="32"/>
          <w:szCs w:val="32"/>
          <w:u w:val="none"/>
          <w:lang w:bidi="ar"/>
        </w:rPr>
        <w:t>为</w:t>
      </w:r>
      <w:r>
        <w:rPr>
          <w:rFonts w:hint="eastAsia" w:ascii="Times New Roman" w:hAnsi="Times New Roman" w:eastAsia="仿宋_GB2312" w:cs="仿宋_GB2312"/>
          <w:b w:val="0"/>
          <w:bCs w:val="0"/>
          <w:sz w:val="32"/>
          <w:szCs w:val="32"/>
          <w:u w:val="none"/>
          <w:lang w:bidi="ar"/>
        </w:rPr>
        <w:t>做好我市中小企业数字化转型城市试点的组织实施工作，根据</w:t>
      </w:r>
      <w:r>
        <w:rPr>
          <w:rFonts w:hint="default" w:ascii="Times New Roman" w:hAnsi="Times New Roman" w:eastAsia="仿宋_GB2312" w:cs="仿宋_GB2312"/>
          <w:b w:val="0"/>
          <w:bCs w:val="0"/>
          <w:sz w:val="32"/>
          <w:szCs w:val="32"/>
          <w:u w:val="none"/>
          <w:lang w:eastAsia="zh-CN" w:bidi="ar"/>
        </w:rPr>
        <w:t>《广东省工业和信息化厅 广东省财政厅关于开展省级中小企业数字化转型城市试点工作的通知》</w:t>
      </w:r>
      <w:r>
        <w:rPr>
          <w:rFonts w:hint="eastAsia" w:ascii="Times New Roman" w:hAnsi="Times New Roman" w:eastAsia="仿宋_GB2312" w:cs="仿宋_GB2312"/>
          <w:b w:val="0"/>
          <w:bCs w:val="0"/>
          <w:sz w:val="32"/>
          <w:szCs w:val="32"/>
          <w:u w:val="none"/>
          <w:lang w:eastAsia="zh-CN" w:bidi="ar"/>
        </w:rPr>
        <w:t>（</w:t>
      </w:r>
      <w:r>
        <w:rPr>
          <w:rFonts w:hint="eastAsia" w:ascii="Times New Roman" w:hAnsi="Times New Roman" w:eastAsia="仿宋_GB2312" w:cs="仿宋_GB2312"/>
          <w:b w:val="0"/>
          <w:bCs w:val="0"/>
          <w:sz w:val="32"/>
          <w:szCs w:val="32"/>
          <w:u w:val="none"/>
          <w:lang w:bidi="ar"/>
        </w:rPr>
        <w:t>粤</w:t>
      </w:r>
      <w:r>
        <w:rPr>
          <w:rFonts w:hint="eastAsia" w:ascii="Times New Roman" w:hAnsi="Times New Roman" w:eastAsia="仿宋_GB2312" w:cs="仿宋_GB2312"/>
          <w:b w:val="0"/>
          <w:bCs w:val="0"/>
          <w:sz w:val="32"/>
          <w:szCs w:val="32"/>
          <w:u w:val="none"/>
          <w:lang w:eastAsia="zh-CN" w:bidi="ar"/>
        </w:rPr>
        <w:t>工信工业互联网</w:t>
      </w:r>
      <w:r>
        <w:rPr>
          <w:rFonts w:hint="eastAsia" w:ascii="Times New Roman" w:hAnsi="Times New Roman" w:eastAsia="仿宋_GB2312" w:cs="仿宋_GB2312"/>
          <w:b w:val="0"/>
          <w:bCs w:val="0"/>
          <w:sz w:val="32"/>
          <w:szCs w:val="32"/>
          <w:u w:val="none"/>
          <w:lang w:bidi="ar"/>
        </w:rPr>
        <w:t>〔202</w:t>
      </w:r>
      <w:r>
        <w:rPr>
          <w:rFonts w:hint="default" w:ascii="Times New Roman" w:hAnsi="Times New Roman" w:eastAsia="仿宋_GB2312" w:cs="仿宋_GB2312"/>
          <w:b w:val="0"/>
          <w:bCs w:val="0"/>
          <w:sz w:val="32"/>
          <w:szCs w:val="32"/>
          <w:u w:val="none"/>
          <w:lang w:bidi="ar"/>
        </w:rPr>
        <w:t>3</w:t>
      </w:r>
      <w:r>
        <w:rPr>
          <w:rFonts w:hint="eastAsia" w:ascii="Times New Roman" w:hAnsi="Times New Roman" w:eastAsia="仿宋_GB2312" w:cs="仿宋_GB2312"/>
          <w:b w:val="0"/>
          <w:bCs w:val="0"/>
          <w:sz w:val="32"/>
          <w:szCs w:val="32"/>
          <w:u w:val="none"/>
          <w:lang w:bidi="ar"/>
        </w:rPr>
        <w:t>〕</w:t>
      </w:r>
      <w:r>
        <w:rPr>
          <w:rFonts w:hint="default" w:ascii="Times New Roman" w:hAnsi="Times New Roman" w:eastAsia="仿宋_GB2312" w:cs="仿宋_GB2312"/>
          <w:b w:val="0"/>
          <w:bCs w:val="0"/>
          <w:sz w:val="32"/>
          <w:szCs w:val="32"/>
          <w:u w:val="none"/>
          <w:lang w:bidi="ar"/>
        </w:rPr>
        <w:t>26</w:t>
      </w:r>
      <w:r>
        <w:rPr>
          <w:rFonts w:hint="eastAsia" w:ascii="Times New Roman" w:hAnsi="Times New Roman" w:eastAsia="仿宋_GB2312" w:cs="仿宋_GB2312"/>
          <w:b w:val="0"/>
          <w:bCs w:val="0"/>
          <w:sz w:val="32"/>
          <w:szCs w:val="32"/>
          <w:u w:val="none"/>
          <w:lang w:bidi="ar"/>
        </w:rPr>
        <w:t>号</w:t>
      </w:r>
      <w:r>
        <w:rPr>
          <w:rFonts w:hint="eastAsia" w:ascii="Times New Roman" w:hAnsi="Times New Roman" w:eastAsia="仿宋_GB2312" w:cs="仿宋_GB2312"/>
          <w:b w:val="0"/>
          <w:bCs w:val="0"/>
          <w:sz w:val="32"/>
          <w:szCs w:val="32"/>
          <w:u w:val="none"/>
          <w:lang w:eastAsia="zh-CN" w:bidi="ar"/>
        </w:rPr>
        <w:t>）、</w:t>
      </w:r>
      <w:r>
        <w:rPr>
          <w:rFonts w:hint="default" w:ascii="Times New Roman" w:hAnsi="Times New Roman" w:eastAsia="仿宋_GB2312" w:cs="仿宋_GB2312"/>
          <w:b w:val="0"/>
          <w:bCs w:val="0"/>
          <w:sz w:val="32"/>
          <w:szCs w:val="32"/>
          <w:u w:val="none"/>
          <w:lang w:eastAsia="zh-CN" w:bidi="ar"/>
        </w:rPr>
        <w:t>《广东省工业和信息化厅 广东省财政厅关于做好省级中小企业数字化转型城市试点专项资金管理工作的通知》</w:t>
      </w:r>
      <w:r>
        <w:rPr>
          <w:rFonts w:hint="eastAsia" w:ascii="Times New Roman" w:hAnsi="Times New Roman" w:eastAsia="仿宋_GB2312" w:cs="仿宋_GB2312"/>
          <w:b w:val="0"/>
          <w:bCs w:val="0"/>
          <w:sz w:val="32"/>
          <w:szCs w:val="32"/>
          <w:u w:val="none"/>
          <w:lang w:eastAsia="zh-CN" w:bidi="ar"/>
        </w:rPr>
        <w:t>（</w:t>
      </w:r>
      <w:r>
        <w:rPr>
          <w:rFonts w:hint="eastAsia" w:ascii="Times New Roman" w:hAnsi="Times New Roman" w:eastAsia="仿宋_GB2312" w:cs="仿宋_GB2312"/>
          <w:b w:val="0"/>
          <w:bCs w:val="0"/>
          <w:sz w:val="32"/>
          <w:szCs w:val="32"/>
          <w:u w:val="none"/>
          <w:lang w:bidi="ar"/>
        </w:rPr>
        <w:t>粤</w:t>
      </w:r>
      <w:r>
        <w:rPr>
          <w:rFonts w:hint="eastAsia" w:ascii="Times New Roman" w:hAnsi="Times New Roman" w:eastAsia="仿宋_GB2312" w:cs="仿宋_GB2312"/>
          <w:b w:val="0"/>
          <w:bCs w:val="0"/>
          <w:sz w:val="32"/>
          <w:szCs w:val="32"/>
          <w:u w:val="none"/>
          <w:lang w:eastAsia="zh-CN" w:bidi="ar"/>
        </w:rPr>
        <w:t>工信工业互联网</w:t>
      </w:r>
      <w:r>
        <w:rPr>
          <w:rFonts w:hint="eastAsia" w:ascii="Times New Roman" w:hAnsi="Times New Roman" w:eastAsia="仿宋_GB2312" w:cs="仿宋_GB2312"/>
          <w:b w:val="0"/>
          <w:bCs w:val="0"/>
          <w:sz w:val="32"/>
          <w:szCs w:val="32"/>
          <w:u w:val="none"/>
          <w:lang w:bidi="ar"/>
        </w:rPr>
        <w:t>〔202</w:t>
      </w:r>
      <w:r>
        <w:rPr>
          <w:rFonts w:hint="default" w:ascii="Times New Roman" w:hAnsi="Times New Roman" w:eastAsia="仿宋_GB2312" w:cs="仿宋_GB2312"/>
          <w:b w:val="0"/>
          <w:bCs w:val="0"/>
          <w:sz w:val="32"/>
          <w:szCs w:val="32"/>
          <w:u w:val="none"/>
          <w:lang w:bidi="ar"/>
        </w:rPr>
        <w:t>4</w:t>
      </w:r>
      <w:r>
        <w:rPr>
          <w:rFonts w:hint="eastAsia" w:ascii="Times New Roman" w:hAnsi="Times New Roman" w:eastAsia="仿宋_GB2312" w:cs="仿宋_GB2312"/>
          <w:b w:val="0"/>
          <w:bCs w:val="0"/>
          <w:sz w:val="32"/>
          <w:szCs w:val="32"/>
          <w:u w:val="none"/>
          <w:lang w:bidi="ar"/>
        </w:rPr>
        <w:t>〕</w:t>
      </w:r>
      <w:r>
        <w:rPr>
          <w:rFonts w:hint="default" w:ascii="Times New Roman" w:hAnsi="Times New Roman" w:eastAsia="仿宋_GB2312" w:cs="仿宋_GB2312"/>
          <w:b w:val="0"/>
          <w:bCs w:val="0"/>
          <w:sz w:val="32"/>
          <w:szCs w:val="32"/>
          <w:u w:val="none"/>
          <w:lang w:bidi="ar"/>
        </w:rPr>
        <w:t>57</w:t>
      </w:r>
      <w:r>
        <w:rPr>
          <w:rFonts w:hint="eastAsia" w:ascii="Times New Roman" w:hAnsi="Times New Roman" w:eastAsia="仿宋_GB2312" w:cs="仿宋_GB2312"/>
          <w:b w:val="0"/>
          <w:bCs w:val="0"/>
          <w:sz w:val="32"/>
          <w:szCs w:val="32"/>
          <w:u w:val="none"/>
          <w:lang w:bidi="ar"/>
        </w:rPr>
        <w:t>号</w:t>
      </w:r>
      <w:r>
        <w:rPr>
          <w:rFonts w:hint="eastAsia" w:ascii="Times New Roman" w:hAnsi="Times New Roman" w:eastAsia="仿宋_GB2312" w:cs="仿宋_GB2312"/>
          <w:b w:val="0"/>
          <w:bCs w:val="0"/>
          <w:sz w:val="32"/>
          <w:szCs w:val="32"/>
          <w:u w:val="none"/>
          <w:lang w:eastAsia="zh-CN" w:bidi="ar"/>
        </w:rPr>
        <w:t>）、</w:t>
      </w:r>
      <w:r>
        <w:rPr>
          <w:rFonts w:hint="eastAsia" w:ascii="Times New Roman" w:hAnsi="Times New Roman" w:eastAsia="仿宋_GB2312" w:cs="仿宋_GB2312"/>
          <w:b w:val="0"/>
          <w:bCs w:val="0"/>
          <w:color w:val="000000" w:themeColor="text1"/>
          <w:sz w:val="32"/>
          <w:szCs w:val="32"/>
          <w:u w:val="none"/>
          <w:lang w:eastAsia="zh-CN" w:bidi="ar"/>
          <w14:textFill>
            <w14:solidFill>
              <w14:schemeClr w14:val="tx1"/>
            </w14:solidFill>
          </w14:textFill>
        </w:rPr>
        <w:t>《广东省工业和信息化厅关于高质量完成省级中小企业数字化转型城市试点工作的通知》（粤工信工业互联网函〔2026〕3号）和《广东省工业和信息化厅 广东省财政厅关于2026年加强省级中小企业数字化转型城市试点管理工作的通知》（粤工信工业互联网函〔2026〕18号）</w:t>
      </w:r>
      <w:r>
        <w:rPr>
          <w:rFonts w:hint="eastAsia" w:ascii="Times New Roman" w:hAnsi="Times New Roman" w:eastAsia="仿宋_GB2312" w:cs="仿宋_GB2312"/>
          <w:b w:val="0"/>
          <w:bCs w:val="0"/>
          <w:sz w:val="32"/>
          <w:szCs w:val="32"/>
          <w:u w:val="none"/>
          <w:lang w:eastAsia="zh-CN" w:bidi="ar"/>
        </w:rPr>
        <w:t>等有关规定，</w:t>
      </w:r>
      <w:r>
        <w:rPr>
          <w:rFonts w:hint="eastAsia" w:ascii="Times New Roman" w:hAnsi="Times New Roman" w:eastAsia="仿宋_GB2312" w:cs="仿宋_GB2312"/>
          <w:b w:val="0"/>
          <w:bCs w:val="0"/>
          <w:sz w:val="32"/>
          <w:szCs w:val="32"/>
          <w:u w:val="none"/>
          <w:lang w:bidi="ar"/>
        </w:rPr>
        <w:t>结合我市实际情况，特制定本</w:t>
      </w:r>
      <w:r>
        <w:rPr>
          <w:rFonts w:hint="default" w:ascii="Times New Roman" w:hAnsi="Times New Roman" w:eastAsia="仿宋_GB2312" w:cs="仿宋_GB2312"/>
          <w:b w:val="0"/>
          <w:bCs w:val="0"/>
          <w:sz w:val="32"/>
          <w:szCs w:val="32"/>
          <w:u w:val="none"/>
          <w:lang w:bidi="ar"/>
        </w:rPr>
        <w:t>申报</w:t>
      </w:r>
      <w:r>
        <w:rPr>
          <w:rFonts w:hint="eastAsia" w:ascii="Times New Roman" w:hAnsi="Times New Roman" w:eastAsia="仿宋_GB2312" w:cs="仿宋_GB2312"/>
          <w:b w:val="0"/>
          <w:bCs w:val="0"/>
          <w:sz w:val="32"/>
          <w:szCs w:val="32"/>
          <w:u w:val="none"/>
          <w:lang w:eastAsia="zh-CN" w:bidi="ar"/>
        </w:rPr>
        <w:t>指引</w:t>
      </w:r>
      <w:r>
        <w:rPr>
          <w:rFonts w:hint="default" w:ascii="Times New Roman" w:hAnsi="Times New Roman" w:eastAsia="仿宋_GB2312" w:cs="仿宋_GB2312"/>
          <w:b w:val="0"/>
          <w:bCs w:val="0"/>
          <w:sz w:val="32"/>
          <w:szCs w:val="32"/>
          <w:u w:val="none"/>
          <w:lang w:bidi="ar"/>
        </w:rPr>
        <w:t>。</w:t>
      </w:r>
    </w:p>
    <w:p w14:paraId="06DC8E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sz w:val="32"/>
          <w:szCs w:val="24"/>
          <w:u w:val="none"/>
          <w:lang w:val="en-US" w:eastAsia="zh-CN"/>
        </w:rPr>
      </w:pPr>
      <w:r>
        <w:rPr>
          <w:rFonts w:hint="eastAsia" w:ascii="Times New Roman" w:hAnsi="Times New Roman" w:eastAsia="黑体" w:cs="Times New Roman"/>
          <w:sz w:val="32"/>
          <w:szCs w:val="24"/>
          <w:u w:val="none"/>
          <w:lang w:val="en-US" w:eastAsia="zh-CN"/>
        </w:rPr>
        <w:t>一</w:t>
      </w:r>
      <w:r>
        <w:rPr>
          <w:rFonts w:hint="default" w:ascii="Times New Roman" w:hAnsi="Times New Roman" w:eastAsia="黑体" w:cs="Times New Roman"/>
          <w:sz w:val="32"/>
          <w:szCs w:val="24"/>
          <w:u w:val="none"/>
          <w:lang w:val="en-US" w:eastAsia="zh-CN"/>
        </w:rPr>
        <w:t>、</w:t>
      </w:r>
      <w:r>
        <w:rPr>
          <w:rFonts w:hint="eastAsia" w:ascii="Times New Roman" w:hAnsi="Times New Roman" w:eastAsia="黑体" w:cs="Times New Roman"/>
          <w:sz w:val="32"/>
          <w:szCs w:val="24"/>
          <w:u w:val="none"/>
          <w:lang w:val="en-US" w:eastAsia="zh-CN"/>
        </w:rPr>
        <w:t>申报</w:t>
      </w:r>
      <w:r>
        <w:rPr>
          <w:rFonts w:hint="default" w:ascii="Times New Roman" w:hAnsi="Times New Roman" w:eastAsia="黑体" w:cs="Times New Roman"/>
          <w:sz w:val="32"/>
          <w:szCs w:val="24"/>
          <w:u w:val="none"/>
          <w:lang w:val="en-US" w:eastAsia="zh-CN"/>
        </w:rPr>
        <w:t>对象</w:t>
      </w:r>
      <w:r>
        <w:rPr>
          <w:rFonts w:hint="eastAsia" w:ascii="Times New Roman" w:hAnsi="Times New Roman" w:eastAsia="黑体" w:cs="Times New Roman"/>
          <w:sz w:val="32"/>
          <w:szCs w:val="24"/>
          <w:u w:val="none"/>
          <w:lang w:val="en-US" w:eastAsia="zh-CN"/>
        </w:rPr>
        <w:t>及条件</w:t>
      </w:r>
    </w:p>
    <w:p w14:paraId="2E78673C">
      <w:pPr>
        <w:keepNext w:val="0"/>
        <w:keepLines w:val="0"/>
        <w:pageBreakBefore w:val="0"/>
        <w:kinsoku/>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仿宋_GB2312"/>
          <w:b w:val="0"/>
          <w:bCs w:val="0"/>
          <w:sz w:val="32"/>
          <w:szCs w:val="32"/>
          <w:u w:val="none"/>
          <w:lang w:val="en-US" w:eastAsia="zh-CN" w:bidi="ar"/>
        </w:rPr>
      </w:pPr>
      <w:r>
        <w:rPr>
          <w:rFonts w:hint="eastAsia" w:ascii="Times New Roman" w:hAnsi="Times New Roman" w:eastAsia="仿宋_GB2312" w:cs="仿宋_GB2312"/>
          <w:b w:val="0"/>
          <w:bCs w:val="0"/>
          <w:sz w:val="32"/>
          <w:szCs w:val="32"/>
          <w:u w:val="none"/>
          <w:lang w:val="en-US" w:eastAsia="zh-CN" w:bidi="ar"/>
        </w:rPr>
        <w:t>（一）</w:t>
      </w:r>
      <w:r>
        <w:rPr>
          <w:rFonts w:hint="default" w:ascii="Times New Roman" w:hAnsi="Times New Roman" w:eastAsia="仿宋_GB2312" w:cs="仿宋_GB2312"/>
          <w:b w:val="0"/>
          <w:bCs w:val="0"/>
          <w:sz w:val="32"/>
          <w:szCs w:val="32"/>
          <w:u w:val="none"/>
          <w:lang w:val="en-US" w:eastAsia="zh-CN" w:bidi="ar"/>
        </w:rPr>
        <w:t>申报项目在</w:t>
      </w:r>
      <w:r>
        <w:rPr>
          <w:rFonts w:hint="eastAsia" w:ascii="Times New Roman" w:hAnsi="Times New Roman" w:eastAsia="仿宋_GB2312" w:cs="仿宋_GB2312"/>
          <w:b w:val="0"/>
          <w:bCs w:val="0"/>
          <w:sz w:val="32"/>
          <w:szCs w:val="32"/>
          <w:u w:val="none"/>
          <w:lang w:val="en-US" w:eastAsia="zh-CN" w:bidi="ar"/>
        </w:rPr>
        <w:t>汕头</w:t>
      </w:r>
      <w:r>
        <w:rPr>
          <w:rFonts w:hint="default" w:ascii="Times New Roman" w:hAnsi="Times New Roman" w:eastAsia="仿宋_GB2312" w:cs="仿宋_GB2312"/>
          <w:b w:val="0"/>
          <w:bCs w:val="0"/>
          <w:sz w:val="32"/>
          <w:szCs w:val="32"/>
          <w:u w:val="none"/>
          <w:lang w:val="en-US" w:eastAsia="zh-CN" w:bidi="ar"/>
        </w:rPr>
        <w:t>市内实施，符合国家和省、市产业政策。项目申报单位具有独立承担民事责任的能力，在汕头市内从事生产经营；申报单位诚信经营，依法纳税，未被纳入失信惩戒主体名单、经营异常名录或其他失信主体名单（可提供近三年无违法违规证明公共信用信息报告），近三年在专项审计、绩效评价、监督检查等方面未出现严重违法违规情况。</w:t>
      </w:r>
    </w:p>
    <w:p w14:paraId="6ABEF976">
      <w:pPr>
        <w:pStyle w:val="2"/>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kern w:val="2"/>
          <w:sz w:val="32"/>
          <w:szCs w:val="32"/>
          <w:u w:val="none"/>
          <w:lang w:val="en-US" w:eastAsia="zh-CN" w:bidi="ar"/>
        </w:rPr>
      </w:pPr>
      <w:r>
        <w:rPr>
          <w:rFonts w:hint="default" w:ascii="Times New Roman" w:hAnsi="Times New Roman" w:eastAsia="仿宋_GB2312" w:cs="仿宋_GB2312"/>
          <w:b w:val="0"/>
          <w:bCs w:val="0"/>
          <w:kern w:val="2"/>
          <w:sz w:val="32"/>
          <w:szCs w:val="32"/>
          <w:u w:val="none"/>
          <w:lang w:val="en-US" w:eastAsia="zh-CN" w:bidi="ar"/>
        </w:rPr>
        <w:t>（</w:t>
      </w:r>
      <w:r>
        <w:rPr>
          <w:rFonts w:hint="eastAsia" w:ascii="Times New Roman" w:hAnsi="Times New Roman" w:eastAsia="仿宋_GB2312" w:cs="仿宋_GB2312"/>
          <w:b w:val="0"/>
          <w:bCs w:val="0"/>
          <w:kern w:val="2"/>
          <w:sz w:val="32"/>
          <w:szCs w:val="32"/>
          <w:u w:val="none"/>
          <w:lang w:val="en-US" w:eastAsia="zh-CN" w:bidi="ar"/>
        </w:rPr>
        <w:t>二</w:t>
      </w:r>
      <w:r>
        <w:rPr>
          <w:rFonts w:hint="default" w:ascii="Times New Roman" w:hAnsi="Times New Roman" w:eastAsia="仿宋_GB2312" w:cs="仿宋_GB2312"/>
          <w:b w:val="0"/>
          <w:bCs w:val="0"/>
          <w:kern w:val="2"/>
          <w:sz w:val="32"/>
          <w:szCs w:val="32"/>
          <w:u w:val="none"/>
          <w:lang w:val="en-US" w:eastAsia="zh-CN" w:bidi="ar"/>
        </w:rPr>
        <w:t>）申报项目未获得其它省级财政资金支持</w:t>
      </w:r>
      <w:r>
        <w:rPr>
          <w:rFonts w:hint="eastAsia" w:ascii="Times New Roman" w:hAnsi="Times New Roman" w:eastAsia="仿宋_GB2312" w:cs="仿宋_GB2312"/>
          <w:b w:val="0"/>
          <w:bCs w:val="0"/>
          <w:kern w:val="2"/>
          <w:sz w:val="32"/>
          <w:szCs w:val="32"/>
          <w:u w:val="none"/>
          <w:lang w:val="en-US" w:eastAsia="zh-CN" w:bidi="ar"/>
        </w:rPr>
        <w:t>。</w:t>
      </w:r>
    </w:p>
    <w:p w14:paraId="6627B6E7">
      <w:pPr>
        <w:pStyle w:val="2"/>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strike/>
          <w:dstrike w:val="0"/>
          <w:u w:val="none"/>
          <w:lang w:val="en-US" w:eastAsia="zh-CN"/>
        </w:rPr>
      </w:pPr>
      <w:r>
        <w:rPr>
          <w:rFonts w:hint="default" w:ascii="Times New Roman" w:hAnsi="Times New Roman" w:eastAsia="仿宋_GB2312" w:cs="仿宋_GB2312"/>
          <w:b w:val="0"/>
          <w:bCs w:val="0"/>
          <w:strike w:val="0"/>
          <w:dstrike w:val="0"/>
          <w:kern w:val="2"/>
          <w:sz w:val="32"/>
          <w:szCs w:val="32"/>
          <w:u w:val="none"/>
          <w:lang w:val="en-US" w:eastAsia="zh-CN" w:bidi="ar"/>
        </w:rPr>
        <w:t>（</w:t>
      </w:r>
      <w:r>
        <w:rPr>
          <w:rFonts w:hint="eastAsia" w:ascii="Times New Roman" w:hAnsi="Times New Roman" w:eastAsia="仿宋_GB2312" w:cs="仿宋_GB2312"/>
          <w:b w:val="0"/>
          <w:bCs w:val="0"/>
          <w:strike w:val="0"/>
          <w:dstrike w:val="0"/>
          <w:kern w:val="2"/>
          <w:sz w:val="32"/>
          <w:szCs w:val="32"/>
          <w:u w:val="none"/>
          <w:lang w:val="en-US" w:eastAsia="zh-CN" w:bidi="ar"/>
        </w:rPr>
        <w:t>三</w:t>
      </w:r>
      <w:r>
        <w:rPr>
          <w:rFonts w:hint="default" w:ascii="Times New Roman" w:hAnsi="Times New Roman" w:eastAsia="仿宋_GB2312" w:cs="仿宋_GB2312"/>
          <w:b w:val="0"/>
          <w:bCs w:val="0"/>
          <w:strike w:val="0"/>
          <w:dstrike w:val="0"/>
          <w:kern w:val="2"/>
          <w:sz w:val="32"/>
          <w:szCs w:val="32"/>
          <w:u w:val="none"/>
          <w:lang w:val="en-US" w:eastAsia="zh-CN" w:bidi="ar"/>
        </w:rPr>
        <w:t>）</w:t>
      </w:r>
      <w:r>
        <w:rPr>
          <w:rFonts w:hint="eastAsia" w:ascii="Times New Roman" w:hAnsi="Times New Roman" w:eastAsia="仿宋_GB2312" w:cs="仿宋_GB2312"/>
          <w:b w:val="0"/>
          <w:bCs w:val="0"/>
          <w:strike w:val="0"/>
          <w:dstrike w:val="0"/>
          <w:color w:val="000000" w:themeColor="text1"/>
          <w:kern w:val="2"/>
          <w:sz w:val="32"/>
          <w:szCs w:val="32"/>
          <w:u w:val="none"/>
          <w:lang w:val="en-US" w:eastAsia="zh-CN" w:bidi="ar"/>
          <w14:textFill>
            <w14:solidFill>
              <w14:schemeClr w14:val="tx1"/>
            </w14:solidFill>
          </w14:textFill>
        </w:rPr>
        <w:t>申报项目须覆盖</w:t>
      </w:r>
      <w:r>
        <w:rPr>
          <w:rFonts w:hint="default" w:ascii="Times New Roman" w:hAnsi="Times New Roman" w:eastAsia="仿宋_GB2312" w:cs="仿宋_GB2312"/>
          <w:b w:val="0"/>
          <w:bCs w:val="0"/>
          <w:strike w:val="0"/>
          <w:dstrike w:val="0"/>
          <w:color w:val="000000" w:themeColor="text1"/>
          <w:kern w:val="2"/>
          <w:sz w:val="32"/>
          <w:szCs w:val="32"/>
          <w:u w:val="none"/>
          <w:lang w:eastAsia="zh-CN" w:bidi="ar"/>
          <w14:textFill>
            <w14:solidFill>
              <w14:schemeClr w14:val="tx1"/>
            </w14:solidFill>
          </w14:textFill>
        </w:rPr>
        <w:t>纺织服装、玩具创意、新材料与日用化工、大健康与现代食品行业</w:t>
      </w:r>
      <w:r>
        <w:rPr>
          <w:rFonts w:hint="eastAsia" w:ascii="Times New Roman" w:hAnsi="Times New Roman" w:eastAsia="仿宋_GB2312" w:cs="仿宋_GB2312"/>
          <w:b w:val="0"/>
          <w:bCs w:val="0"/>
          <w:strike w:val="0"/>
          <w:dstrike w:val="0"/>
          <w:color w:val="000000" w:themeColor="text1"/>
          <w:kern w:val="2"/>
          <w:sz w:val="32"/>
          <w:szCs w:val="32"/>
          <w:u w:val="none"/>
          <w:lang w:eastAsia="zh-CN" w:bidi="ar"/>
          <w14:textFill>
            <w14:solidFill>
              <w14:schemeClr w14:val="tx1"/>
            </w14:solidFill>
          </w14:textFill>
        </w:rPr>
        <w:t>其中至少</w:t>
      </w:r>
      <w:r>
        <w:rPr>
          <w:rFonts w:hint="eastAsia" w:ascii="Times New Roman" w:hAnsi="Times New Roman" w:eastAsia="仿宋_GB2312" w:cs="仿宋_GB2312"/>
          <w:b w:val="0"/>
          <w:bCs w:val="0"/>
          <w:strike w:val="0"/>
          <w:dstrike w:val="0"/>
          <w:color w:val="000000" w:themeColor="text1"/>
          <w:kern w:val="2"/>
          <w:sz w:val="32"/>
          <w:szCs w:val="32"/>
          <w:u w:val="none"/>
          <w:lang w:val="en-US" w:eastAsia="zh-CN" w:bidi="ar"/>
          <w14:textFill>
            <w14:solidFill>
              <w14:schemeClr w14:val="tx1"/>
            </w14:solidFill>
          </w14:textFill>
        </w:rPr>
        <w:t>一</w:t>
      </w:r>
      <w:r>
        <w:rPr>
          <w:rFonts w:hint="eastAsia" w:ascii="Times New Roman" w:hAnsi="Times New Roman" w:eastAsia="仿宋_GB2312" w:cs="仿宋_GB2312"/>
          <w:b w:val="0"/>
          <w:bCs w:val="0"/>
          <w:strike w:val="0"/>
          <w:dstrike w:val="0"/>
          <w:color w:val="000000" w:themeColor="text1"/>
          <w:kern w:val="2"/>
          <w:sz w:val="32"/>
          <w:szCs w:val="32"/>
          <w:u w:val="none"/>
          <w:lang w:eastAsia="zh-CN" w:bidi="ar"/>
          <w14:textFill>
            <w14:solidFill>
              <w14:schemeClr w14:val="tx1"/>
            </w14:solidFill>
          </w14:textFill>
        </w:rPr>
        <w:t>个行业</w:t>
      </w:r>
      <w:r>
        <w:rPr>
          <w:rFonts w:hint="eastAsia" w:ascii="Times New Roman" w:hAnsi="Times New Roman" w:eastAsia="仿宋_GB2312" w:cs="仿宋_GB2312"/>
          <w:b w:val="0"/>
          <w:bCs w:val="0"/>
          <w:strike w:val="0"/>
          <w:dstrike w:val="0"/>
          <w:color w:val="000000" w:themeColor="text1"/>
          <w:kern w:val="2"/>
          <w:sz w:val="32"/>
          <w:szCs w:val="32"/>
          <w:u w:val="none"/>
          <w:lang w:val="en-US" w:eastAsia="zh-CN" w:bidi="ar"/>
          <w14:textFill>
            <w14:solidFill>
              <w14:schemeClr w14:val="tx1"/>
            </w14:solidFill>
          </w14:textFill>
        </w:rPr>
        <w:t>，</w:t>
      </w:r>
      <w:r>
        <w:rPr>
          <w:rFonts w:hint="eastAsia" w:ascii="Times New Roman" w:hAnsi="Times New Roman" w:eastAsia="仿宋_GB2312" w:cs="仿宋_GB2312"/>
          <w:b w:val="0"/>
          <w:bCs w:val="0"/>
          <w:strike w:val="0"/>
          <w:dstrike w:val="0"/>
          <w:kern w:val="2"/>
          <w:sz w:val="32"/>
          <w:szCs w:val="32"/>
          <w:u w:val="none"/>
          <w:lang w:val="en-US" w:eastAsia="zh-CN" w:bidi="ar"/>
        </w:rPr>
        <w:t>能够为行业</w:t>
      </w:r>
      <w:r>
        <w:rPr>
          <w:rFonts w:hint="default" w:ascii="Times New Roman" w:hAnsi="Times New Roman" w:eastAsia="仿宋_GB2312" w:cs="仿宋_GB2312"/>
          <w:b w:val="0"/>
          <w:bCs w:val="0"/>
          <w:strike w:val="0"/>
          <w:dstrike w:val="0"/>
          <w:kern w:val="2"/>
          <w:sz w:val="32"/>
          <w:szCs w:val="32"/>
          <w:u w:val="none"/>
          <w:lang w:eastAsia="zh-CN" w:bidi="ar"/>
        </w:rPr>
        <w:t>的制造业中小企业提供数字化软硬件服务，</w:t>
      </w:r>
      <w:r>
        <w:rPr>
          <w:rFonts w:hint="eastAsia" w:ascii="Times New Roman" w:hAnsi="Times New Roman" w:eastAsia="仿宋_GB2312" w:cs="仿宋_GB2312"/>
          <w:b w:val="0"/>
          <w:bCs w:val="0"/>
          <w:strike w:val="0"/>
          <w:dstrike w:val="0"/>
          <w:kern w:val="2"/>
          <w:sz w:val="32"/>
          <w:szCs w:val="32"/>
          <w:u w:val="none"/>
          <w:lang w:val="en-US" w:eastAsia="zh-CN" w:bidi="ar"/>
        </w:rPr>
        <w:t>包括但不限于</w:t>
      </w:r>
      <w:r>
        <w:rPr>
          <w:rFonts w:hint="default" w:ascii="Times New Roman" w:hAnsi="Times New Roman" w:eastAsia="仿宋_GB2312" w:cs="仿宋_GB2312"/>
          <w:b w:val="0"/>
          <w:bCs w:val="0"/>
          <w:strike w:val="0"/>
          <w:dstrike w:val="0"/>
          <w:kern w:val="2"/>
          <w:sz w:val="32"/>
          <w:szCs w:val="32"/>
          <w:u w:val="none"/>
          <w:lang w:eastAsia="zh-CN" w:bidi="ar"/>
        </w:rPr>
        <w:t>：</w:t>
      </w:r>
      <w:r>
        <w:rPr>
          <w:rFonts w:hint="eastAsia" w:ascii="Times New Roman" w:hAnsi="Times New Roman" w:eastAsia="仿宋_GB2312" w:cs="仿宋_GB2312"/>
          <w:b w:val="0"/>
          <w:bCs w:val="0"/>
          <w:strike w:val="0"/>
          <w:dstrike w:val="0"/>
          <w:kern w:val="2"/>
          <w:sz w:val="32"/>
          <w:szCs w:val="32"/>
          <w:u w:val="none"/>
          <w:lang w:val="en-US" w:eastAsia="zh-CN" w:bidi="ar"/>
        </w:rPr>
        <w:t>申报平台应覆盖中小企业生产经营管理等关键业务环节的数字化解决方案和服务；应兼顾行业管理平台功能架构，具备行业属性，具有清晰合理的运营模式和商业模式。</w:t>
      </w:r>
    </w:p>
    <w:p w14:paraId="5DC3DF0B">
      <w:pPr>
        <w:pStyle w:val="2"/>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仿宋_GB2312"/>
          <w:b w:val="0"/>
          <w:bCs w:val="0"/>
          <w:strike/>
          <w:dstrike w:val="0"/>
          <w:kern w:val="2"/>
          <w:sz w:val="32"/>
          <w:szCs w:val="32"/>
          <w:u w:val="none"/>
          <w:lang w:val="en-US" w:eastAsia="zh-CN" w:bidi="ar"/>
        </w:rPr>
      </w:pPr>
      <w:r>
        <w:rPr>
          <w:rFonts w:hint="default" w:ascii="Times New Roman" w:hAnsi="Times New Roman" w:eastAsia="仿宋_GB2312" w:cs="仿宋_GB2312"/>
          <w:b w:val="0"/>
          <w:bCs w:val="0"/>
          <w:color w:val="auto"/>
          <w:kern w:val="2"/>
          <w:sz w:val="32"/>
          <w:szCs w:val="32"/>
          <w:u w:val="none"/>
          <w:lang w:val="en-US" w:eastAsia="zh-CN" w:bidi="ar"/>
        </w:rPr>
        <w:t>（</w:t>
      </w:r>
      <w:r>
        <w:rPr>
          <w:rFonts w:hint="eastAsia" w:ascii="Times New Roman" w:hAnsi="Times New Roman" w:eastAsia="仿宋_GB2312" w:cs="仿宋_GB2312"/>
          <w:b w:val="0"/>
          <w:bCs w:val="0"/>
          <w:color w:val="auto"/>
          <w:kern w:val="2"/>
          <w:sz w:val="32"/>
          <w:szCs w:val="32"/>
          <w:u w:val="none"/>
          <w:lang w:val="en-US" w:eastAsia="zh-CN" w:bidi="ar"/>
        </w:rPr>
        <w:t>四</w:t>
      </w:r>
      <w:r>
        <w:rPr>
          <w:rFonts w:hint="default" w:ascii="Times New Roman" w:hAnsi="Times New Roman" w:eastAsia="仿宋_GB2312" w:cs="仿宋_GB2312"/>
          <w:b w:val="0"/>
          <w:bCs w:val="0"/>
          <w:color w:val="auto"/>
          <w:kern w:val="2"/>
          <w:sz w:val="32"/>
          <w:szCs w:val="32"/>
          <w:u w:val="none"/>
          <w:lang w:val="en-US" w:eastAsia="zh-CN" w:bidi="ar"/>
        </w:rPr>
        <w:t>）</w:t>
      </w:r>
      <w:r>
        <w:rPr>
          <w:rFonts w:hint="default" w:ascii="Times New Roman" w:hAnsi="Times New Roman" w:eastAsia="仿宋_GB2312" w:cs="仿宋_GB2312"/>
          <w:b w:val="0"/>
          <w:bCs w:val="0"/>
          <w:color w:val="auto"/>
          <w:kern w:val="2"/>
          <w:sz w:val="32"/>
          <w:szCs w:val="32"/>
          <w:u w:val="none"/>
          <w:lang w:eastAsia="zh-CN" w:bidi="ar"/>
        </w:rPr>
        <w:t>申报的项目已为</w:t>
      </w:r>
      <w:r>
        <w:rPr>
          <w:rFonts w:hint="eastAsia" w:ascii="Times New Roman" w:hAnsi="Times New Roman" w:eastAsia="仿宋_GB2312" w:cs="仿宋_GB2312"/>
          <w:b w:val="0"/>
          <w:bCs w:val="0"/>
          <w:strike w:val="0"/>
          <w:dstrike w:val="0"/>
          <w:kern w:val="2"/>
          <w:sz w:val="32"/>
          <w:szCs w:val="32"/>
          <w:u w:val="none"/>
          <w:lang w:val="en-US" w:eastAsia="zh-CN" w:bidi="ar"/>
        </w:rPr>
        <w:t>汕头市</w:t>
      </w:r>
      <w:r>
        <w:rPr>
          <w:rFonts w:hint="default" w:ascii="Times New Roman" w:hAnsi="Times New Roman" w:eastAsia="仿宋_GB2312" w:cs="仿宋_GB2312"/>
          <w:b w:val="0"/>
          <w:bCs w:val="0"/>
          <w:strike w:val="0"/>
          <w:dstrike w:val="0"/>
          <w:kern w:val="2"/>
          <w:sz w:val="32"/>
          <w:szCs w:val="32"/>
          <w:u w:val="none"/>
          <w:lang w:val="en-US" w:eastAsia="zh-CN" w:bidi="ar"/>
        </w:rPr>
        <w:t>一定数量的行业中小企业提供服务</w:t>
      </w:r>
      <w:r>
        <w:rPr>
          <w:rFonts w:hint="eastAsia" w:ascii="Times New Roman" w:hAnsi="Times New Roman" w:eastAsia="仿宋_GB2312" w:cs="仿宋_GB2312"/>
          <w:b w:val="0"/>
          <w:bCs w:val="0"/>
          <w:strike w:val="0"/>
          <w:dstrike w:val="0"/>
          <w:kern w:val="2"/>
          <w:sz w:val="32"/>
          <w:szCs w:val="32"/>
          <w:u w:val="none"/>
          <w:lang w:val="en-US" w:eastAsia="zh-CN" w:bidi="ar"/>
        </w:rPr>
        <w:t>。</w:t>
      </w:r>
    </w:p>
    <w:p w14:paraId="72C513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sz w:val="32"/>
          <w:szCs w:val="24"/>
          <w:u w:val="none"/>
          <w:lang w:eastAsia="zh-CN"/>
        </w:rPr>
      </w:pPr>
      <w:r>
        <w:rPr>
          <w:rFonts w:hint="eastAsia" w:ascii="Times New Roman" w:hAnsi="Times New Roman" w:eastAsia="黑体" w:cs="Times New Roman"/>
          <w:sz w:val="32"/>
          <w:szCs w:val="24"/>
          <w:u w:val="none"/>
          <w:lang w:eastAsia="zh-CN"/>
        </w:rPr>
        <w:t>二</w:t>
      </w:r>
      <w:r>
        <w:rPr>
          <w:rFonts w:hint="default" w:ascii="Times New Roman" w:hAnsi="Times New Roman" w:eastAsia="黑体" w:cs="Times New Roman"/>
          <w:sz w:val="32"/>
          <w:szCs w:val="24"/>
          <w:u w:val="none"/>
          <w:lang w:eastAsia="zh-CN"/>
        </w:rPr>
        <w:t>、支持方向和标准</w:t>
      </w:r>
    </w:p>
    <w:p w14:paraId="0745A5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楷体" w:cs="楷体"/>
          <w:b w:val="0"/>
          <w:bCs w:val="0"/>
          <w:i w:val="0"/>
          <w:kern w:val="2"/>
          <w:sz w:val="32"/>
          <w:szCs w:val="32"/>
          <w:u w:val="none"/>
          <w:lang w:val="en-US" w:eastAsia="zh-CN" w:bidi="ar"/>
        </w:rPr>
      </w:pPr>
      <w:r>
        <w:rPr>
          <w:rFonts w:hint="eastAsia" w:ascii="Times New Roman" w:hAnsi="Times New Roman" w:eastAsia="楷体" w:cs="楷体"/>
          <w:b w:val="0"/>
          <w:bCs w:val="0"/>
          <w:i w:val="0"/>
          <w:kern w:val="2"/>
          <w:sz w:val="32"/>
          <w:szCs w:val="32"/>
          <w:u w:val="none"/>
          <w:lang w:val="en-US" w:eastAsia="zh-CN" w:bidi="ar"/>
        </w:rPr>
        <w:t>（一）支持方向</w:t>
      </w:r>
    </w:p>
    <w:p w14:paraId="507876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仿宋_GB2312" w:cs="仿宋_GB2312"/>
          <w:b w:val="0"/>
          <w:bCs w:val="0"/>
          <w:color w:val="auto"/>
          <w:kern w:val="2"/>
          <w:sz w:val="32"/>
          <w:szCs w:val="32"/>
          <w:u w:val="none"/>
          <w:lang w:val="en-US" w:eastAsia="zh-CN" w:bidi="ar"/>
        </w:rPr>
      </w:pPr>
      <w:r>
        <w:rPr>
          <w:rFonts w:hint="default" w:ascii="Times New Roman" w:hAnsi="Times New Roman" w:eastAsia="仿宋_GB2312" w:cs="仿宋_GB2312"/>
          <w:b w:val="0"/>
          <w:bCs w:val="0"/>
          <w:color w:val="auto"/>
          <w:kern w:val="2"/>
          <w:sz w:val="32"/>
          <w:szCs w:val="32"/>
          <w:u w:val="none"/>
          <w:lang w:val="en-US" w:eastAsia="zh-CN" w:bidi="ar"/>
        </w:rPr>
        <w:t>支持</w:t>
      </w:r>
      <w:r>
        <w:rPr>
          <w:rFonts w:hint="eastAsia" w:ascii="Times New Roman" w:hAnsi="Times New Roman" w:eastAsia="仿宋_GB2312" w:cs="仿宋_GB2312"/>
          <w:b w:val="0"/>
          <w:bCs w:val="0"/>
          <w:color w:val="auto"/>
          <w:kern w:val="2"/>
          <w:sz w:val="32"/>
          <w:szCs w:val="32"/>
          <w:u w:val="none"/>
          <w:lang w:val="en-US" w:eastAsia="zh-CN" w:bidi="ar"/>
        </w:rPr>
        <w:t>不少于</w:t>
      </w:r>
      <w:r>
        <w:rPr>
          <w:rFonts w:hint="default" w:ascii="Times New Roman" w:hAnsi="Times New Roman" w:eastAsia="仿宋_GB2312" w:cs="仿宋_GB2312"/>
          <w:b w:val="0"/>
          <w:bCs w:val="0"/>
          <w:color w:val="auto"/>
          <w:kern w:val="2"/>
          <w:sz w:val="32"/>
          <w:szCs w:val="32"/>
          <w:u w:val="none"/>
          <w:lang w:val="en-US" w:eastAsia="zh-CN" w:bidi="ar"/>
        </w:rPr>
        <w:t>4个产业链供应链数字化转型行业平台</w:t>
      </w:r>
      <w:r>
        <w:rPr>
          <w:rFonts w:hint="eastAsia" w:ascii="Times New Roman" w:hAnsi="Times New Roman" w:eastAsia="仿宋_GB2312" w:cs="仿宋_GB2312"/>
          <w:b w:val="0"/>
          <w:bCs w:val="0"/>
          <w:color w:val="auto"/>
          <w:kern w:val="2"/>
          <w:sz w:val="32"/>
          <w:szCs w:val="32"/>
          <w:u w:val="none"/>
          <w:lang w:val="en-US" w:eastAsia="zh-CN" w:bidi="ar"/>
        </w:rPr>
        <w:t>。</w:t>
      </w:r>
      <w:r>
        <w:rPr>
          <w:rFonts w:hint="default" w:ascii="Times New Roman" w:hAnsi="Times New Roman" w:eastAsia="仿宋_GB2312" w:cs="仿宋_GB2312"/>
          <w:b w:val="0"/>
          <w:bCs w:val="0"/>
          <w:color w:val="auto"/>
          <w:kern w:val="2"/>
          <w:sz w:val="32"/>
          <w:szCs w:val="32"/>
          <w:u w:val="none"/>
          <w:lang w:val="en-US" w:eastAsia="zh-CN" w:bidi="ar"/>
        </w:rPr>
        <w:t>行业平台项目启动时间不早于2023年1月1日，并在202</w:t>
      </w:r>
      <w:r>
        <w:rPr>
          <w:rFonts w:hint="eastAsia" w:ascii="Times New Roman" w:hAnsi="Times New Roman" w:eastAsia="仿宋_GB2312" w:cs="仿宋_GB2312"/>
          <w:b w:val="0"/>
          <w:bCs w:val="0"/>
          <w:color w:val="000000" w:themeColor="text1"/>
          <w:kern w:val="2"/>
          <w:sz w:val="32"/>
          <w:szCs w:val="32"/>
          <w:u w:val="none"/>
          <w:lang w:val="en-US" w:eastAsia="zh-CN" w:bidi="ar"/>
          <w14:textFill>
            <w14:solidFill>
              <w14:schemeClr w14:val="tx1"/>
            </w14:solidFill>
          </w14:textFill>
        </w:rPr>
        <w:t>6</w:t>
      </w:r>
      <w:r>
        <w:rPr>
          <w:rFonts w:hint="default" w:ascii="Times New Roman" w:hAnsi="Times New Roman" w:eastAsia="仿宋_GB2312" w:cs="仿宋_GB2312"/>
          <w:b w:val="0"/>
          <w:bCs w:val="0"/>
          <w:color w:val="auto"/>
          <w:kern w:val="2"/>
          <w:sz w:val="32"/>
          <w:szCs w:val="32"/>
          <w:u w:val="none"/>
          <w:lang w:val="en-US" w:eastAsia="zh-CN" w:bidi="ar"/>
        </w:rPr>
        <w:t>年12月31日前完工；合同签订时间、发票开具时间、付款凭证时间均在此时间段内。</w:t>
      </w:r>
    </w:p>
    <w:p w14:paraId="74405FF3">
      <w:pPr>
        <w:pStyle w:val="2"/>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 w:cs="楷体"/>
          <w:u w:val="none"/>
          <w:lang w:val="en-US" w:eastAsia="zh-CN"/>
        </w:rPr>
      </w:pPr>
      <w:r>
        <w:rPr>
          <w:rFonts w:hint="eastAsia" w:ascii="Times New Roman" w:hAnsi="Times New Roman" w:eastAsia="楷体" w:cs="楷体"/>
          <w:b w:val="0"/>
          <w:bCs w:val="0"/>
          <w:i w:val="0"/>
          <w:kern w:val="2"/>
          <w:sz w:val="32"/>
          <w:szCs w:val="32"/>
          <w:u w:val="none"/>
          <w:lang w:val="en-US" w:eastAsia="zh-CN" w:bidi="ar"/>
        </w:rPr>
        <w:t>（二）支持标准</w:t>
      </w:r>
    </w:p>
    <w:p w14:paraId="3C5D0C74">
      <w:pPr>
        <w:pStyle w:val="2"/>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b w:val="0"/>
          <w:bCs w:val="0"/>
          <w:i w:val="0"/>
          <w:kern w:val="2"/>
          <w:sz w:val="32"/>
          <w:szCs w:val="32"/>
          <w:u w:val="none"/>
          <w:lang w:eastAsia="zh-CN" w:bidi="ar"/>
        </w:rPr>
      </w:pPr>
      <w:r>
        <w:rPr>
          <w:rFonts w:hint="eastAsia" w:ascii="Times New Roman" w:hAnsi="Times New Roman" w:eastAsia="仿宋_GB2312" w:cs="仿宋_GB2312"/>
          <w:b w:val="0"/>
          <w:bCs w:val="0"/>
          <w:i w:val="0"/>
          <w:kern w:val="2"/>
          <w:sz w:val="32"/>
          <w:szCs w:val="32"/>
          <w:u w:val="none"/>
          <w:lang w:val="en-US" w:eastAsia="zh-CN" w:bidi="ar"/>
        </w:rPr>
        <w:t>采取事后奖补的方式，对于符合申报条件的</w:t>
      </w:r>
      <w:r>
        <w:rPr>
          <w:rFonts w:hint="default" w:ascii="Times New Roman" w:hAnsi="Times New Roman" w:eastAsia="仿宋_GB2312" w:cs="仿宋_GB2312"/>
          <w:b w:val="0"/>
          <w:bCs w:val="0"/>
          <w:color w:val="000000" w:themeColor="text1"/>
          <w:kern w:val="2"/>
          <w:sz w:val="32"/>
          <w:szCs w:val="32"/>
          <w:u w:val="none"/>
          <w:lang w:val="en-US" w:eastAsia="zh-CN" w:bidi="ar"/>
          <w14:textFill>
            <w14:solidFill>
              <w14:schemeClr w14:val="tx1"/>
            </w14:solidFill>
          </w14:textFill>
        </w:rPr>
        <w:t>纺织服装、玩具创意、新材料与日用化工、大健康与现代食品行业</w:t>
      </w:r>
      <w:r>
        <w:rPr>
          <w:rFonts w:hint="default" w:ascii="Times New Roman" w:hAnsi="Times New Roman" w:eastAsia="仿宋_GB2312" w:cs="仿宋_GB2312"/>
          <w:b w:val="0"/>
          <w:bCs w:val="0"/>
          <w:color w:val="auto"/>
          <w:kern w:val="2"/>
          <w:sz w:val="32"/>
          <w:szCs w:val="32"/>
          <w:u w:val="none"/>
          <w:lang w:val="en-US" w:eastAsia="zh-CN" w:bidi="ar"/>
        </w:rPr>
        <w:t>产业链供应链数字化转型行业平台</w:t>
      </w:r>
      <w:r>
        <w:rPr>
          <w:rFonts w:hint="eastAsia" w:ascii="Times New Roman" w:hAnsi="Times New Roman" w:eastAsia="仿宋_GB2312" w:cs="仿宋_GB2312"/>
          <w:b w:val="0"/>
          <w:bCs w:val="0"/>
          <w:i w:val="0"/>
          <w:kern w:val="2"/>
          <w:sz w:val="32"/>
          <w:szCs w:val="32"/>
          <w:u w:val="none"/>
          <w:lang w:val="en-US" w:eastAsia="zh-CN" w:bidi="ar"/>
        </w:rPr>
        <w:t>项目予以支持，按照核定的项目投入费用（不含税）不超过50%的比例予以奖补，单个</w:t>
      </w:r>
      <w:r>
        <w:rPr>
          <w:rFonts w:hint="default" w:ascii="Times New Roman" w:hAnsi="Times New Roman" w:eastAsia="仿宋_GB2312" w:cs="仿宋_GB2312"/>
          <w:b w:val="0"/>
          <w:bCs w:val="0"/>
          <w:i w:val="0"/>
          <w:kern w:val="2"/>
          <w:sz w:val="32"/>
          <w:szCs w:val="32"/>
          <w:u w:val="none"/>
          <w:lang w:eastAsia="zh-CN" w:bidi="ar"/>
        </w:rPr>
        <w:t>平台</w:t>
      </w:r>
      <w:r>
        <w:rPr>
          <w:rFonts w:hint="eastAsia" w:ascii="Times New Roman" w:hAnsi="Times New Roman" w:eastAsia="仿宋_GB2312" w:cs="仿宋_GB2312"/>
          <w:b w:val="0"/>
          <w:bCs w:val="0"/>
          <w:i w:val="0"/>
          <w:kern w:val="2"/>
          <w:sz w:val="32"/>
          <w:szCs w:val="32"/>
          <w:u w:val="none"/>
          <w:lang w:val="en-US" w:eastAsia="zh-CN" w:bidi="ar"/>
        </w:rPr>
        <w:t>项目的补贴上限不超过</w:t>
      </w:r>
      <w:r>
        <w:rPr>
          <w:rFonts w:hint="default" w:ascii="Times New Roman" w:hAnsi="Times New Roman" w:eastAsia="仿宋_GB2312" w:cs="仿宋_GB2312"/>
          <w:b w:val="0"/>
          <w:bCs w:val="0"/>
          <w:i w:val="0"/>
          <w:kern w:val="2"/>
          <w:sz w:val="32"/>
          <w:szCs w:val="32"/>
          <w:u w:val="none"/>
          <w:lang w:eastAsia="zh-CN" w:bidi="ar"/>
        </w:rPr>
        <w:t>150</w:t>
      </w:r>
      <w:r>
        <w:rPr>
          <w:rFonts w:hint="eastAsia" w:ascii="Times New Roman" w:hAnsi="Times New Roman" w:eastAsia="仿宋_GB2312" w:cs="仿宋_GB2312"/>
          <w:b w:val="0"/>
          <w:bCs w:val="0"/>
          <w:i w:val="0"/>
          <w:kern w:val="2"/>
          <w:sz w:val="32"/>
          <w:szCs w:val="32"/>
          <w:u w:val="none"/>
          <w:lang w:val="en-US" w:eastAsia="zh-CN" w:bidi="ar"/>
        </w:rPr>
        <w:t>万元核定的项目投入费用包括与行业平台项目建设相关的信息化设备、材料、产品、软件、云资源及网络费用、调试安装费用等支出，以及咨询、设计、检测、评价等支出（不含人员费），不含税</w:t>
      </w:r>
      <w:r>
        <w:rPr>
          <w:rFonts w:hint="eastAsia" w:ascii="Times New Roman" w:hAnsi="Times New Roman" w:eastAsia="仿宋_GB2312" w:cs="仿宋_GB2312"/>
          <w:b w:val="0"/>
          <w:bCs w:val="0"/>
          <w:i w:val="0"/>
          <w:color w:val="auto"/>
          <w:kern w:val="2"/>
          <w:sz w:val="32"/>
          <w:szCs w:val="32"/>
          <w:u w:val="none"/>
          <w:lang w:val="en-US" w:eastAsia="zh-CN" w:bidi="ar"/>
        </w:rPr>
        <w:t>；</w:t>
      </w:r>
      <w:r>
        <w:rPr>
          <w:rFonts w:hint="eastAsia" w:ascii="Times New Roman" w:hAnsi="Times New Roman" w:eastAsia="仿宋_GB2312" w:cs="仿宋_GB2312"/>
          <w:b w:val="0"/>
          <w:bCs w:val="0"/>
          <w:i w:val="0"/>
          <w:kern w:val="2"/>
          <w:sz w:val="32"/>
          <w:szCs w:val="32"/>
          <w:u w:val="none"/>
          <w:lang w:val="en-US" w:eastAsia="zh-CN" w:bidi="ar"/>
        </w:rPr>
        <w:t>按照合同、不含税发票额、付款凭证三单最小核定项目投入费用</w:t>
      </w:r>
      <w:r>
        <w:rPr>
          <w:rFonts w:hint="default" w:ascii="Times New Roman" w:hAnsi="Times New Roman" w:eastAsia="仿宋_GB2312" w:cs="仿宋_GB2312"/>
          <w:b w:val="0"/>
          <w:bCs w:val="0"/>
          <w:i w:val="0"/>
          <w:kern w:val="2"/>
          <w:sz w:val="32"/>
          <w:szCs w:val="32"/>
          <w:u w:val="none"/>
          <w:lang w:eastAsia="zh-CN" w:bidi="ar"/>
        </w:rPr>
        <w:t>。</w:t>
      </w:r>
    </w:p>
    <w:p w14:paraId="46BB70E3">
      <w:pPr>
        <w:pStyle w:val="2"/>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color w:val="auto"/>
          <w:sz w:val="32"/>
          <w:szCs w:val="32"/>
          <w:u w:val="none"/>
          <w:lang w:eastAsia="zh-CN"/>
        </w:rPr>
      </w:pPr>
      <w:r>
        <w:rPr>
          <w:rFonts w:hint="eastAsia" w:ascii="Times New Roman" w:hAnsi="Times New Roman" w:eastAsia="黑体" w:cs="黑体"/>
          <w:color w:val="auto"/>
          <w:sz w:val="32"/>
          <w:szCs w:val="32"/>
          <w:u w:val="none"/>
          <w:lang w:eastAsia="zh-CN"/>
        </w:rPr>
        <w:t>三、申报材料要求</w:t>
      </w:r>
    </w:p>
    <w:p w14:paraId="08D8F8BF">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sz w:val="32"/>
          <w:szCs w:val="32"/>
          <w:u w:val="none"/>
          <w:lang w:eastAsia="zh-CN"/>
        </w:rPr>
        <w:t>申报项目入库需提交以下材料：</w:t>
      </w:r>
    </w:p>
    <w:p w14:paraId="635CD05C">
      <w:pPr>
        <w:pStyle w:val="2"/>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sz w:val="32"/>
          <w:szCs w:val="32"/>
          <w:u w:val="none"/>
          <w:lang w:eastAsia="zh-CN"/>
        </w:rPr>
        <w:t>（一）入库申请表</w:t>
      </w:r>
      <w:r>
        <w:rPr>
          <w:rFonts w:hint="default" w:ascii="Times New Roman" w:hAnsi="Times New Roman" w:eastAsia="仿宋_GB2312" w:cs="仿宋_GB2312"/>
          <w:color w:val="auto"/>
          <w:sz w:val="32"/>
          <w:szCs w:val="32"/>
          <w:u w:val="none"/>
          <w:lang w:eastAsia="zh-CN"/>
        </w:rPr>
        <w:t>（附件1）；</w:t>
      </w:r>
    </w:p>
    <w:p w14:paraId="3E5698F4">
      <w:pPr>
        <w:ind w:firstLine="640" w:firstLineChars="200"/>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kern w:val="0"/>
          <w:sz w:val="32"/>
          <w:szCs w:val="32"/>
          <w:u w:val="none"/>
          <w:lang w:val="en-US" w:eastAsia="zh-CN" w:bidi="ar-SA"/>
        </w:rPr>
        <w:t>（二）</w:t>
      </w:r>
      <w:r>
        <w:rPr>
          <w:rFonts w:hint="default" w:ascii="Times New Roman" w:hAnsi="Times New Roman" w:eastAsia="仿宋_GB2312" w:cs="仿宋_GB2312"/>
          <w:color w:val="auto"/>
          <w:kern w:val="0"/>
          <w:sz w:val="32"/>
          <w:szCs w:val="32"/>
          <w:u w:val="none"/>
          <w:lang w:eastAsia="zh-CN" w:bidi="ar-SA"/>
        </w:rPr>
        <w:t>汕头市</w:t>
      </w:r>
      <w:r>
        <w:rPr>
          <w:rFonts w:hint="eastAsia" w:ascii="Times New Roman" w:hAnsi="Times New Roman" w:eastAsia="仿宋_GB2312" w:cs="仿宋_GB2312"/>
          <w:color w:val="auto"/>
          <w:kern w:val="0"/>
          <w:sz w:val="32"/>
          <w:szCs w:val="32"/>
          <w:u w:val="none"/>
          <w:lang w:val="en-US" w:eastAsia="zh-CN" w:bidi="ar-SA"/>
        </w:rPr>
        <w:t>中小企业数字化转型行业平台项目申报书（附件</w:t>
      </w:r>
      <w:r>
        <w:rPr>
          <w:rFonts w:hint="default" w:ascii="Times New Roman" w:hAnsi="Times New Roman" w:eastAsia="仿宋_GB2312" w:cs="仿宋_GB2312"/>
          <w:color w:val="auto"/>
          <w:kern w:val="0"/>
          <w:sz w:val="32"/>
          <w:szCs w:val="32"/>
          <w:u w:val="none"/>
          <w:lang w:eastAsia="zh-CN" w:bidi="ar-SA"/>
        </w:rPr>
        <w:t>2</w:t>
      </w:r>
      <w:r>
        <w:rPr>
          <w:rFonts w:hint="eastAsia" w:ascii="Times New Roman" w:hAnsi="Times New Roman" w:eastAsia="仿宋_GB2312" w:cs="仿宋_GB2312"/>
          <w:color w:val="auto"/>
          <w:kern w:val="0"/>
          <w:sz w:val="32"/>
          <w:szCs w:val="32"/>
          <w:u w:val="none"/>
          <w:lang w:val="en-US" w:eastAsia="zh-CN" w:bidi="ar-SA"/>
        </w:rPr>
        <w:t>）</w:t>
      </w:r>
      <w:r>
        <w:rPr>
          <w:rFonts w:hint="default" w:ascii="Times New Roman" w:hAnsi="Times New Roman" w:eastAsia="仿宋_GB2312" w:cs="仿宋_GB2312"/>
          <w:color w:val="auto"/>
          <w:kern w:val="0"/>
          <w:sz w:val="32"/>
          <w:szCs w:val="32"/>
          <w:u w:val="none"/>
          <w:lang w:eastAsia="zh-CN" w:bidi="ar-SA"/>
        </w:rPr>
        <w:t>、</w:t>
      </w:r>
      <w:r>
        <w:rPr>
          <w:rFonts w:hint="default" w:ascii="Times New Roman" w:hAnsi="Times New Roman" w:eastAsia="仿宋_GB2312" w:cs="仿宋_GB2312"/>
          <w:b w:val="0"/>
          <w:bCs w:val="0"/>
          <w:color w:val="auto"/>
          <w:kern w:val="2"/>
          <w:sz w:val="32"/>
          <w:szCs w:val="32"/>
          <w:u w:val="none"/>
          <w:lang w:eastAsia="zh-CN" w:bidi="ar"/>
        </w:rPr>
        <w:t>平台建设方案（建设方案内容自定，但需包括平台建设内容、实施路线和可行性、平台方案的先进性、实施安排、</w:t>
      </w:r>
      <w:r>
        <w:rPr>
          <w:rFonts w:hint="eastAsia" w:ascii="Times New Roman" w:hAnsi="Times New Roman" w:eastAsia="仿宋_GB2312" w:cs="仿宋_GB2312"/>
          <w:b w:val="0"/>
          <w:bCs w:val="0"/>
          <w:color w:val="auto"/>
          <w:kern w:val="2"/>
          <w:sz w:val="32"/>
          <w:szCs w:val="32"/>
          <w:u w:val="none"/>
          <w:lang w:eastAsia="zh-CN" w:bidi="ar"/>
        </w:rPr>
        <w:t>知识产权归属</w:t>
      </w:r>
      <w:r>
        <w:rPr>
          <w:rFonts w:hint="default" w:ascii="Times New Roman" w:hAnsi="Times New Roman" w:eastAsia="仿宋_GB2312" w:cs="仿宋_GB2312"/>
          <w:b w:val="0"/>
          <w:bCs w:val="0"/>
          <w:color w:val="auto"/>
          <w:kern w:val="2"/>
          <w:sz w:val="32"/>
          <w:szCs w:val="32"/>
          <w:u w:val="none"/>
          <w:lang w:eastAsia="zh-CN" w:bidi="ar"/>
        </w:rPr>
        <w:t>、</w:t>
      </w:r>
      <w:r>
        <w:rPr>
          <w:rFonts w:hint="eastAsia" w:ascii="Times New Roman" w:hAnsi="Times New Roman" w:eastAsia="仿宋_GB2312" w:cs="仿宋_GB2312"/>
          <w:b w:val="0"/>
          <w:bCs w:val="0"/>
          <w:color w:val="auto"/>
          <w:kern w:val="2"/>
          <w:sz w:val="32"/>
          <w:szCs w:val="32"/>
          <w:u w:val="none"/>
          <w:lang w:eastAsia="zh-CN" w:bidi="ar"/>
        </w:rPr>
        <w:t>资金保障情况及风险分析</w:t>
      </w:r>
      <w:r>
        <w:rPr>
          <w:rFonts w:hint="default" w:ascii="Times New Roman" w:hAnsi="Times New Roman" w:eastAsia="仿宋_GB2312" w:cs="仿宋_GB2312"/>
          <w:b w:val="0"/>
          <w:bCs w:val="0"/>
          <w:color w:val="auto"/>
          <w:kern w:val="2"/>
          <w:sz w:val="32"/>
          <w:szCs w:val="32"/>
          <w:u w:val="none"/>
          <w:lang w:eastAsia="zh-CN" w:bidi="ar"/>
        </w:rPr>
        <w:t>等内容）</w:t>
      </w:r>
      <w:r>
        <w:rPr>
          <w:rFonts w:hint="eastAsia" w:ascii="Times New Roman" w:hAnsi="Times New Roman" w:eastAsia="仿宋_GB2312" w:cs="仿宋_GB2312"/>
          <w:color w:val="auto"/>
          <w:sz w:val="32"/>
          <w:szCs w:val="32"/>
          <w:u w:val="none"/>
          <w:lang w:eastAsia="zh-CN"/>
        </w:rPr>
        <w:t>；</w:t>
      </w:r>
    </w:p>
    <w:p w14:paraId="33A05386">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kern w:val="0"/>
          <w:sz w:val="32"/>
          <w:szCs w:val="32"/>
          <w:u w:val="none"/>
          <w:lang w:val="en-US" w:eastAsia="zh-CN" w:bidi="ar-SA"/>
        </w:rPr>
        <w:t>（三）</w:t>
      </w:r>
      <w:r>
        <w:rPr>
          <w:rFonts w:hint="eastAsia" w:ascii="Times New Roman" w:hAnsi="Times New Roman" w:eastAsia="仿宋_GB2312" w:cs="仿宋_GB2312"/>
          <w:color w:val="auto"/>
          <w:sz w:val="32"/>
          <w:szCs w:val="32"/>
          <w:u w:val="none"/>
          <w:lang w:eastAsia="zh-CN"/>
        </w:rPr>
        <w:t>相关发票、支付凭证、财务专账；</w:t>
      </w:r>
    </w:p>
    <w:p w14:paraId="3A7E01C4">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default"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kern w:val="0"/>
          <w:sz w:val="32"/>
          <w:szCs w:val="32"/>
          <w:u w:val="none"/>
          <w:lang w:val="en-US" w:eastAsia="zh-CN" w:bidi="ar-SA"/>
        </w:rPr>
        <w:t>（四）</w:t>
      </w:r>
      <w:r>
        <w:rPr>
          <w:rFonts w:hint="default" w:ascii="Times New Roman" w:hAnsi="Times New Roman" w:eastAsia="仿宋_GB2312" w:cs="仿宋_GB2312"/>
          <w:b w:val="0"/>
          <w:bCs w:val="0"/>
          <w:color w:val="auto"/>
          <w:kern w:val="2"/>
          <w:sz w:val="32"/>
          <w:szCs w:val="32"/>
          <w:u w:val="none"/>
          <w:lang w:eastAsia="zh-CN" w:bidi="ar"/>
        </w:rPr>
        <w:t>为纺织服装、玩具创意、新材料与日用化工、大健康与现代食品行业行业中小企业提供服务的证明（平台服务合同或协议）</w:t>
      </w:r>
      <w:r>
        <w:rPr>
          <w:rFonts w:hint="default" w:ascii="Times New Roman" w:hAnsi="Times New Roman" w:eastAsia="仿宋_GB2312" w:cs="仿宋_GB2312"/>
          <w:color w:val="auto"/>
          <w:sz w:val="32"/>
          <w:szCs w:val="32"/>
          <w:u w:val="none"/>
          <w:lang w:eastAsia="zh-CN"/>
        </w:rPr>
        <w:t>；</w:t>
      </w:r>
    </w:p>
    <w:p w14:paraId="67036C47">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kern w:val="0"/>
          <w:sz w:val="32"/>
          <w:szCs w:val="32"/>
          <w:u w:val="none"/>
          <w:lang w:val="en-US" w:eastAsia="zh-CN" w:bidi="ar-SA"/>
        </w:rPr>
        <w:t>（五）</w:t>
      </w:r>
      <w:r>
        <w:rPr>
          <w:rFonts w:hint="eastAsia" w:ascii="Times New Roman" w:hAnsi="Times New Roman" w:eastAsia="仿宋_GB2312" w:cs="仿宋_GB2312"/>
          <w:color w:val="auto"/>
          <w:sz w:val="32"/>
          <w:szCs w:val="32"/>
          <w:u w:val="none"/>
          <w:lang w:eastAsia="zh-CN"/>
        </w:rPr>
        <w:t>申报单位营业执照、法定代表人身份证等复印件；</w:t>
      </w:r>
    </w:p>
    <w:p w14:paraId="64A7648A">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color w:val="auto"/>
          <w:kern w:val="0"/>
          <w:sz w:val="32"/>
          <w:szCs w:val="32"/>
          <w:u w:val="none"/>
          <w:lang w:val="en-US" w:eastAsia="zh-CN" w:bidi="ar-SA"/>
        </w:rPr>
      </w:pPr>
      <w:r>
        <w:rPr>
          <w:rFonts w:hint="eastAsia" w:ascii="Times New Roman" w:hAnsi="Times New Roman" w:eastAsia="仿宋_GB2312" w:cs="仿宋_GB2312"/>
          <w:color w:val="auto"/>
          <w:kern w:val="0"/>
          <w:sz w:val="32"/>
          <w:szCs w:val="32"/>
          <w:u w:val="none"/>
          <w:lang w:val="en-US" w:eastAsia="zh-CN" w:bidi="ar-SA"/>
        </w:rPr>
        <w:t>（六）在“信用广东”网站查询的无违法违规证明公共信用信息报告；</w:t>
      </w:r>
    </w:p>
    <w:p w14:paraId="5B0C9871">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b w:val="0"/>
          <w:bCs w:val="0"/>
          <w:color w:val="auto"/>
          <w:kern w:val="0"/>
          <w:sz w:val="32"/>
          <w:szCs w:val="32"/>
          <w:u w:val="none"/>
          <w:lang w:val="en-US" w:eastAsia="zh-CN" w:bidi="ar-SA"/>
        </w:rPr>
      </w:pPr>
      <w:r>
        <w:rPr>
          <w:rFonts w:hint="eastAsia" w:ascii="Times New Roman" w:hAnsi="Times New Roman" w:eastAsia="仿宋_GB2312" w:cs="仿宋_GB2312"/>
          <w:b w:val="0"/>
          <w:bCs w:val="0"/>
          <w:color w:val="auto"/>
          <w:kern w:val="0"/>
          <w:sz w:val="32"/>
          <w:szCs w:val="32"/>
          <w:u w:val="none"/>
          <w:lang w:val="en-US" w:eastAsia="zh-CN" w:bidi="ar-SA"/>
        </w:rPr>
        <w:t>（</w:t>
      </w:r>
      <w:r>
        <w:rPr>
          <w:rFonts w:hint="default" w:ascii="Times New Roman" w:hAnsi="Times New Roman" w:eastAsia="仿宋_GB2312" w:cs="仿宋_GB2312"/>
          <w:b w:val="0"/>
          <w:bCs w:val="0"/>
          <w:color w:val="auto"/>
          <w:kern w:val="0"/>
          <w:sz w:val="32"/>
          <w:szCs w:val="32"/>
          <w:u w:val="none"/>
          <w:lang w:val="en-US" w:eastAsia="zh-CN" w:bidi="ar-SA"/>
        </w:rPr>
        <w:t>七</w:t>
      </w:r>
      <w:r>
        <w:rPr>
          <w:rFonts w:hint="eastAsia" w:ascii="Times New Roman" w:hAnsi="Times New Roman" w:eastAsia="仿宋_GB2312" w:cs="仿宋_GB2312"/>
          <w:b w:val="0"/>
          <w:bCs w:val="0"/>
          <w:color w:val="auto"/>
          <w:kern w:val="0"/>
          <w:sz w:val="32"/>
          <w:szCs w:val="32"/>
          <w:u w:val="none"/>
          <w:lang w:val="en-US" w:eastAsia="zh-CN" w:bidi="ar-SA"/>
        </w:rPr>
        <w:t>）</w:t>
      </w:r>
      <w:r>
        <w:rPr>
          <w:rFonts w:hint="default" w:ascii="Times New Roman" w:hAnsi="Times New Roman" w:eastAsia="仿宋_GB2312" w:cs="仿宋_GB2312"/>
          <w:b w:val="0"/>
          <w:bCs w:val="0"/>
          <w:color w:val="auto"/>
          <w:kern w:val="0"/>
          <w:sz w:val="32"/>
          <w:szCs w:val="32"/>
          <w:u w:val="none"/>
          <w:lang w:eastAsia="zh-CN" w:bidi="ar-SA"/>
        </w:rPr>
        <w:t>申请</w:t>
      </w:r>
      <w:r>
        <w:rPr>
          <w:rFonts w:hint="eastAsia" w:ascii="Times New Roman" w:hAnsi="Times New Roman" w:eastAsia="仿宋_GB2312" w:cs="仿宋_GB2312"/>
          <w:b w:val="0"/>
          <w:bCs w:val="0"/>
          <w:color w:val="auto"/>
          <w:kern w:val="0"/>
          <w:sz w:val="32"/>
          <w:szCs w:val="32"/>
          <w:u w:val="none"/>
          <w:lang w:val="en-US" w:eastAsia="zh-CN" w:bidi="ar-SA"/>
        </w:rPr>
        <w:t>财政</w:t>
      </w:r>
      <w:r>
        <w:rPr>
          <w:rFonts w:hint="default" w:ascii="Times New Roman" w:hAnsi="Times New Roman" w:eastAsia="仿宋_GB2312" w:cs="仿宋_GB2312"/>
          <w:b w:val="0"/>
          <w:bCs w:val="0"/>
          <w:color w:val="auto"/>
          <w:kern w:val="0"/>
          <w:sz w:val="32"/>
          <w:szCs w:val="32"/>
          <w:u w:val="none"/>
          <w:lang w:eastAsia="zh-CN" w:bidi="ar-SA"/>
        </w:rPr>
        <w:t>奖补</w:t>
      </w:r>
      <w:r>
        <w:rPr>
          <w:rFonts w:hint="eastAsia" w:ascii="Times New Roman" w:hAnsi="Times New Roman" w:eastAsia="仿宋_GB2312" w:cs="仿宋_GB2312"/>
          <w:b w:val="0"/>
          <w:bCs w:val="0"/>
          <w:color w:val="auto"/>
          <w:kern w:val="0"/>
          <w:sz w:val="32"/>
          <w:szCs w:val="32"/>
          <w:u w:val="none"/>
          <w:lang w:val="en-US" w:eastAsia="zh-CN" w:bidi="ar-SA"/>
        </w:rPr>
        <w:t>资金100万元（含）以上的项目还需提供符合资质的中介机构专项审计报告（审计项目总投资、中央、省、市县财政资金、项目单位自筹资金投入和使用情况、项目合规情况和项目指标完成情况等，并提供项目预算与实际执行情况的对比表）；</w:t>
      </w:r>
    </w:p>
    <w:p w14:paraId="2EE8F383">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w:t>
      </w:r>
      <w:r>
        <w:rPr>
          <w:rFonts w:hint="default" w:ascii="Times New Roman" w:hAnsi="Times New Roman" w:eastAsia="仿宋_GB2312" w:cs="仿宋_GB2312"/>
          <w:color w:val="auto"/>
          <w:sz w:val="32"/>
          <w:szCs w:val="32"/>
          <w:u w:val="none"/>
          <w:lang w:eastAsia="zh-CN"/>
        </w:rPr>
        <w:t>八</w:t>
      </w:r>
      <w:r>
        <w:rPr>
          <w:rFonts w:hint="eastAsia" w:ascii="Times New Roman" w:hAnsi="Times New Roman" w:eastAsia="仿宋_GB2312" w:cs="仿宋_GB2312"/>
          <w:color w:val="auto"/>
          <w:sz w:val="32"/>
          <w:szCs w:val="32"/>
          <w:u w:val="none"/>
          <w:lang w:val="en-US" w:eastAsia="zh-CN"/>
        </w:rPr>
        <w:t>）其他相关资料。</w:t>
      </w:r>
    </w:p>
    <w:p w14:paraId="6146DA01">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color w:val="auto"/>
          <w:kern w:val="0"/>
          <w:sz w:val="32"/>
          <w:szCs w:val="32"/>
          <w:u w:val="none"/>
          <w:lang w:val="en-US" w:eastAsia="zh-CN" w:bidi="ar-SA"/>
        </w:rPr>
      </w:pPr>
      <w:r>
        <w:rPr>
          <w:rFonts w:hint="eastAsia" w:ascii="Times New Roman" w:hAnsi="Times New Roman" w:eastAsia="仿宋_GB2312" w:cs="仿宋_GB2312"/>
          <w:color w:val="auto"/>
          <w:kern w:val="0"/>
          <w:sz w:val="32"/>
          <w:szCs w:val="32"/>
          <w:u w:val="none"/>
          <w:lang w:val="en-US" w:eastAsia="zh-CN" w:bidi="ar-SA"/>
        </w:rPr>
        <w:t>上述材料统一采用A4纸双面打印或复印；须编制页码、目录，装订成册（胶装），加盖公章（含骑缝章）。申请材料内容应当真实、清晰、有效、规范，提供相关凭证复印件的，要注明“与原件相符，对其真实性负责”相关字样。</w:t>
      </w:r>
    </w:p>
    <w:p w14:paraId="57C560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sz w:val="32"/>
          <w:szCs w:val="24"/>
          <w:u w:val="none"/>
          <w:lang w:val="en-US" w:eastAsia="zh-CN"/>
        </w:rPr>
      </w:pPr>
      <w:r>
        <w:rPr>
          <w:rFonts w:hint="eastAsia" w:ascii="Times New Roman" w:hAnsi="Times New Roman" w:eastAsia="黑体" w:cs="Times New Roman"/>
          <w:sz w:val="32"/>
          <w:szCs w:val="24"/>
          <w:u w:val="none"/>
          <w:lang w:val="en-US" w:eastAsia="zh-CN"/>
        </w:rPr>
        <w:t>四</w:t>
      </w:r>
      <w:r>
        <w:rPr>
          <w:rFonts w:hint="default" w:ascii="Times New Roman" w:hAnsi="Times New Roman" w:eastAsia="黑体" w:cs="Times New Roman"/>
          <w:sz w:val="32"/>
          <w:szCs w:val="24"/>
          <w:u w:val="none"/>
          <w:lang w:val="en-US" w:eastAsia="zh-CN"/>
        </w:rPr>
        <w:t>、注意事项</w:t>
      </w:r>
    </w:p>
    <w:p w14:paraId="2449F7F6">
      <w:pPr>
        <w:pStyle w:val="2"/>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仿宋_GB2312" w:cs="仿宋_GB2312"/>
          <w:kern w:val="2"/>
          <w:sz w:val="32"/>
          <w:szCs w:val="24"/>
          <w:u w:val="none"/>
          <w:lang w:val="en-US" w:eastAsia="zh-CN" w:bidi="ar-SA"/>
        </w:rPr>
      </w:pPr>
      <w:r>
        <w:rPr>
          <w:rFonts w:hint="eastAsia" w:ascii="Times New Roman" w:hAnsi="Times New Roman" w:eastAsia="仿宋_GB2312" w:cs="仿宋_GB2312"/>
          <w:kern w:val="2"/>
          <w:sz w:val="32"/>
          <w:szCs w:val="24"/>
          <w:u w:val="none"/>
          <w:lang w:val="en-US" w:eastAsia="zh-CN" w:bidi="ar-SA"/>
        </w:rPr>
        <w:t>申报项目通过审核并不代表必然获得奖补。不得委托任何机构或个人代理资金项目申报，严禁项目单位接受任何机构或个人违规服务代理资金项目申报，省级城市试点资金不得用于支付委托任何第三方机构或个人代理协助项目申报的报酬。</w:t>
      </w:r>
    </w:p>
    <w:p w14:paraId="4AADF38D">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黑体" w:cs="黑体"/>
          <w:kern w:val="2"/>
          <w:sz w:val="32"/>
          <w:szCs w:val="24"/>
          <w:u w:val="none"/>
          <w:lang w:val="en-US" w:eastAsia="zh-CN" w:bidi="ar-SA"/>
        </w:rPr>
      </w:pPr>
      <w:r>
        <w:rPr>
          <w:rFonts w:hint="eastAsia" w:ascii="Times New Roman" w:hAnsi="Times New Roman" w:eastAsia="黑体" w:cs="黑体"/>
          <w:kern w:val="2"/>
          <w:sz w:val="32"/>
          <w:szCs w:val="24"/>
          <w:u w:val="none"/>
          <w:lang w:val="en-US" w:eastAsia="zh-CN" w:bidi="ar-SA"/>
        </w:rPr>
        <w:t>五、有关要求</w:t>
      </w:r>
    </w:p>
    <w:p w14:paraId="7A43F6E6">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i w:val="0"/>
          <w:color w:val="auto"/>
          <w:kern w:val="0"/>
          <w:sz w:val="32"/>
          <w:szCs w:val="32"/>
          <w:u w:val="none"/>
          <w:lang w:val="en-US" w:eastAsia="zh-CN" w:bidi="ar-SA"/>
        </w:rPr>
      </w:pPr>
      <w:r>
        <w:rPr>
          <w:rFonts w:hint="eastAsia" w:ascii="Times New Roman" w:hAnsi="Times New Roman" w:eastAsia="仿宋_GB2312" w:cs="仿宋_GB2312"/>
          <w:i w:val="0"/>
          <w:color w:val="auto"/>
          <w:kern w:val="0"/>
          <w:sz w:val="32"/>
          <w:szCs w:val="32"/>
          <w:u w:val="none"/>
          <w:lang w:val="en-US" w:eastAsia="zh-CN" w:bidi="ar-SA"/>
        </w:rPr>
        <w:t>（一）市工业和信息化局负责组织</w:t>
      </w:r>
      <w:r>
        <w:rPr>
          <w:rFonts w:hint="default" w:ascii="Times New Roman" w:hAnsi="Times New Roman" w:eastAsia="仿宋_GB2312" w:cs="仿宋_GB2312"/>
          <w:i w:val="0"/>
          <w:color w:val="auto"/>
          <w:kern w:val="0"/>
          <w:sz w:val="32"/>
          <w:szCs w:val="32"/>
          <w:u w:val="none"/>
          <w:lang w:eastAsia="zh-CN" w:bidi="ar-SA"/>
        </w:rPr>
        <w:t>项目单位</w:t>
      </w:r>
      <w:r>
        <w:rPr>
          <w:rFonts w:hint="eastAsia" w:ascii="Times New Roman" w:hAnsi="Times New Roman" w:eastAsia="仿宋_GB2312" w:cs="仿宋_GB2312"/>
          <w:i w:val="0"/>
          <w:color w:val="auto"/>
          <w:kern w:val="0"/>
          <w:sz w:val="32"/>
          <w:szCs w:val="32"/>
          <w:u w:val="none"/>
          <w:lang w:val="en-US" w:eastAsia="zh-CN" w:bidi="ar-SA"/>
        </w:rPr>
        <w:t>申报、组织专家或委托第三方机构开展项目评审、现场抽查审核等工作，并对评审通过的项目进行内部复核及公示后确定入库项目。</w:t>
      </w:r>
    </w:p>
    <w:p w14:paraId="797CA1E7">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i w:val="0"/>
          <w:color w:val="auto"/>
          <w:kern w:val="0"/>
          <w:sz w:val="32"/>
          <w:szCs w:val="32"/>
          <w:u w:val="none"/>
          <w:lang w:val="en-US" w:eastAsia="zh-CN" w:bidi="ar-SA"/>
        </w:rPr>
      </w:pPr>
      <w:r>
        <w:rPr>
          <w:rFonts w:hint="eastAsia" w:ascii="Times New Roman" w:hAnsi="Times New Roman" w:eastAsia="仿宋_GB2312" w:cs="仿宋_GB2312"/>
          <w:i w:val="0"/>
          <w:color w:val="auto"/>
          <w:kern w:val="0"/>
          <w:sz w:val="32"/>
          <w:szCs w:val="32"/>
          <w:u w:val="none"/>
          <w:lang w:val="en-US" w:eastAsia="zh-CN" w:bidi="ar-SA"/>
        </w:rPr>
        <w:t>（二）各属地区县工信主管部门负责初审确认、推荐报送项目，</w:t>
      </w:r>
      <w:r>
        <w:rPr>
          <w:rFonts w:hint="default" w:ascii="Times New Roman" w:hAnsi="Times New Roman" w:eastAsia="仿宋_GB2312" w:cs="仿宋_GB2312"/>
          <w:i w:val="0"/>
          <w:color w:val="auto"/>
          <w:kern w:val="0"/>
          <w:sz w:val="32"/>
          <w:szCs w:val="32"/>
          <w:u w:val="none"/>
          <w:lang w:eastAsia="zh-CN" w:bidi="ar-SA"/>
        </w:rPr>
        <w:t>提交项目申报材料交接表（附件3），</w:t>
      </w:r>
      <w:r>
        <w:rPr>
          <w:rFonts w:hint="eastAsia" w:ascii="Times New Roman" w:hAnsi="Times New Roman" w:eastAsia="仿宋_GB2312" w:cs="仿宋_GB2312"/>
          <w:i w:val="0"/>
          <w:color w:val="auto"/>
          <w:kern w:val="0"/>
          <w:sz w:val="32"/>
          <w:szCs w:val="32"/>
          <w:u w:val="none"/>
          <w:lang w:val="en-US" w:eastAsia="zh-CN" w:bidi="ar-SA"/>
        </w:rPr>
        <w:t>按要求协助落实申报单位上线填报省级财政专项资金管理相关系统。</w:t>
      </w:r>
    </w:p>
    <w:p w14:paraId="42754B57">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color w:val="000000"/>
          <w:sz w:val="32"/>
          <w:szCs w:val="24"/>
          <w:u w:val="none"/>
        </w:rPr>
      </w:pPr>
      <w:r>
        <w:rPr>
          <w:rFonts w:hint="eastAsia" w:ascii="Times New Roman" w:hAnsi="Times New Roman" w:eastAsia="仿宋_GB2312" w:cs="仿宋_GB2312"/>
          <w:color w:val="000000"/>
          <w:sz w:val="32"/>
          <w:szCs w:val="24"/>
          <w:u w:val="none"/>
          <w:lang w:val="en-US" w:eastAsia="zh-CN"/>
        </w:rPr>
        <w:t>（三）项目单位须设立专账，</w:t>
      </w:r>
      <w:r>
        <w:rPr>
          <w:rFonts w:hint="eastAsia" w:ascii="Times New Roman" w:hAnsi="Times New Roman" w:eastAsia="仿宋_GB2312" w:cs="仿宋_GB2312"/>
          <w:color w:val="000000"/>
          <w:sz w:val="32"/>
          <w:szCs w:val="24"/>
          <w:u w:val="none"/>
        </w:rPr>
        <w:t>按照适用的会计制度或企业会计准则进行会计核算和账目处理</w:t>
      </w:r>
      <w:r>
        <w:rPr>
          <w:rFonts w:hint="eastAsia" w:ascii="Times New Roman" w:hAnsi="Times New Roman" w:eastAsia="仿宋_GB2312" w:cs="仿宋_GB2312"/>
          <w:color w:val="000000"/>
          <w:sz w:val="32"/>
          <w:szCs w:val="24"/>
          <w:u w:val="none"/>
          <w:lang w:eastAsia="zh-CN"/>
        </w:rPr>
        <w:t>。</w:t>
      </w:r>
      <w:r>
        <w:rPr>
          <w:rFonts w:hint="eastAsia" w:ascii="Times New Roman" w:hAnsi="Times New Roman" w:eastAsia="仿宋_GB2312" w:cs="仿宋_GB2312"/>
          <w:color w:val="000000"/>
          <w:sz w:val="32"/>
          <w:szCs w:val="24"/>
          <w:u w:val="none"/>
        </w:rPr>
        <w:t>收到</w:t>
      </w:r>
      <w:r>
        <w:rPr>
          <w:rFonts w:hint="eastAsia" w:ascii="Times New Roman" w:hAnsi="Times New Roman" w:eastAsia="仿宋_GB2312" w:cs="仿宋_GB2312"/>
          <w:color w:val="000000"/>
          <w:sz w:val="32"/>
          <w:szCs w:val="24"/>
          <w:u w:val="none"/>
          <w:lang w:val="en-US" w:eastAsia="zh-CN"/>
        </w:rPr>
        <w:t>奖补资金</w:t>
      </w:r>
      <w:r>
        <w:rPr>
          <w:rFonts w:hint="eastAsia" w:ascii="Times New Roman" w:hAnsi="Times New Roman" w:eastAsia="仿宋_GB2312" w:cs="仿宋_GB2312"/>
          <w:color w:val="000000"/>
          <w:sz w:val="32"/>
          <w:szCs w:val="24"/>
          <w:u w:val="none"/>
        </w:rPr>
        <w:t>后要加强对专项资金的使用管理，规范各项费用支出，自觉接受工信、财政、审计、监察部门的监督检查</w:t>
      </w:r>
      <w:r>
        <w:rPr>
          <w:rFonts w:hint="eastAsia" w:ascii="Times New Roman" w:hAnsi="Times New Roman" w:eastAsia="仿宋_GB2312" w:cs="仿宋_GB2312"/>
          <w:color w:val="000000"/>
          <w:sz w:val="32"/>
          <w:szCs w:val="24"/>
          <w:u w:val="none"/>
          <w:lang w:eastAsia="zh-CN"/>
        </w:rPr>
        <w:t>，</w:t>
      </w:r>
      <w:r>
        <w:rPr>
          <w:rFonts w:hint="eastAsia" w:ascii="Times New Roman" w:hAnsi="Times New Roman" w:eastAsia="仿宋_GB2312" w:cs="仿宋_GB2312"/>
          <w:color w:val="000000"/>
          <w:sz w:val="32"/>
          <w:szCs w:val="24"/>
          <w:u w:val="none"/>
        </w:rPr>
        <w:t>配合</w:t>
      </w:r>
      <w:r>
        <w:rPr>
          <w:rFonts w:hint="eastAsia" w:ascii="Times New Roman" w:hAnsi="Times New Roman" w:eastAsia="仿宋_GB2312" w:cs="仿宋_GB2312"/>
          <w:color w:val="000000"/>
          <w:sz w:val="32"/>
          <w:szCs w:val="24"/>
          <w:u w:val="none"/>
          <w:lang w:val="en-US" w:eastAsia="zh-CN"/>
        </w:rPr>
        <w:t>有</w:t>
      </w:r>
      <w:r>
        <w:rPr>
          <w:rFonts w:hint="eastAsia" w:ascii="Times New Roman" w:hAnsi="Times New Roman" w:eastAsia="仿宋_GB2312" w:cs="仿宋_GB2312"/>
          <w:color w:val="000000"/>
          <w:sz w:val="32"/>
          <w:szCs w:val="24"/>
          <w:u w:val="none"/>
        </w:rPr>
        <w:t>关部门履行职能，及时提供完整、真实的数据信息。</w:t>
      </w:r>
    </w:p>
    <w:p w14:paraId="1D92235C">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黑体" w:cs="黑体"/>
          <w:i w:val="0"/>
          <w:color w:val="000000"/>
          <w:kern w:val="0"/>
          <w:sz w:val="32"/>
          <w:szCs w:val="24"/>
          <w:u w:val="none"/>
          <w:lang w:val="en-US" w:eastAsia="zh-CN" w:bidi="ar-SA"/>
        </w:rPr>
      </w:pPr>
      <w:r>
        <w:rPr>
          <w:rFonts w:hint="eastAsia" w:ascii="Times New Roman" w:hAnsi="Times New Roman" w:eastAsia="黑体" w:cs="黑体"/>
          <w:i w:val="0"/>
          <w:color w:val="000000"/>
          <w:kern w:val="0"/>
          <w:sz w:val="32"/>
          <w:szCs w:val="24"/>
          <w:u w:val="none"/>
          <w:lang w:val="en-US" w:eastAsia="zh-CN" w:bidi="ar-SA"/>
        </w:rPr>
        <w:t>六、其他</w:t>
      </w:r>
    </w:p>
    <w:p w14:paraId="609F5D66">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i w:val="0"/>
          <w:color w:val="000000"/>
          <w:kern w:val="0"/>
          <w:sz w:val="32"/>
          <w:szCs w:val="24"/>
          <w:u w:val="none"/>
          <w:lang w:val="en-US" w:eastAsia="zh-CN" w:bidi="ar-SA"/>
        </w:rPr>
      </w:pPr>
      <w:r>
        <w:rPr>
          <w:rFonts w:hint="eastAsia" w:ascii="Times New Roman" w:hAnsi="Times New Roman" w:eastAsia="仿宋_GB2312" w:cs="仿宋_GB2312"/>
          <w:i w:val="0"/>
          <w:color w:val="000000"/>
          <w:kern w:val="0"/>
          <w:sz w:val="32"/>
          <w:szCs w:val="24"/>
          <w:u w:val="none"/>
          <w:lang w:val="en-US" w:eastAsia="zh-CN" w:bidi="ar-SA"/>
        </w:rPr>
        <w:t>（一）本指引由市工业和信息化局负责解释，可视有关工作要求或相关评估情况进行调整。</w:t>
      </w:r>
    </w:p>
    <w:p w14:paraId="09443558">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i w:val="0"/>
          <w:color w:val="000000"/>
          <w:kern w:val="0"/>
          <w:sz w:val="32"/>
          <w:szCs w:val="24"/>
          <w:u w:val="none"/>
          <w:lang w:val="en-US" w:eastAsia="zh-CN" w:bidi="ar-SA"/>
        </w:rPr>
      </w:pPr>
      <w:r>
        <w:rPr>
          <w:rFonts w:hint="eastAsia" w:ascii="Times New Roman" w:hAnsi="Times New Roman" w:eastAsia="仿宋_GB2312" w:cs="仿宋_GB2312"/>
          <w:i w:val="0"/>
          <w:color w:val="000000"/>
          <w:kern w:val="0"/>
          <w:sz w:val="32"/>
          <w:szCs w:val="24"/>
          <w:u w:val="none"/>
          <w:lang w:val="en-US" w:eastAsia="zh-CN" w:bidi="ar-SA"/>
        </w:rPr>
        <w:t>（二）具体申报事项以当次申报通知为准。</w:t>
      </w:r>
    </w:p>
    <w:p w14:paraId="0D56C5BF">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eastAsia="仿宋_GB2312" w:cs="仿宋_GB2312"/>
          <w:i w:val="0"/>
          <w:color w:val="000000"/>
          <w:kern w:val="0"/>
          <w:sz w:val="32"/>
          <w:szCs w:val="24"/>
          <w:u w:val="none"/>
          <w:lang w:val="en-US" w:eastAsia="zh-CN" w:bidi="ar-SA"/>
        </w:rPr>
      </w:pPr>
      <w:r>
        <w:rPr>
          <w:rFonts w:hint="eastAsia" w:ascii="Times New Roman" w:hAnsi="Times New Roman" w:eastAsia="仿宋_GB2312" w:cs="仿宋_GB2312"/>
          <w:i w:val="0"/>
          <w:color w:val="000000"/>
          <w:kern w:val="0"/>
          <w:sz w:val="32"/>
          <w:szCs w:val="24"/>
          <w:u w:val="none"/>
          <w:lang w:val="en-US" w:eastAsia="zh-CN" w:bidi="ar-SA"/>
        </w:rPr>
        <w:t>（三）本申报指引自发布之日起施行。</w:t>
      </w:r>
    </w:p>
    <w:p w14:paraId="3071E33D">
      <w:pPr>
        <w:pStyle w:val="2"/>
        <w:keepNext w:val="0"/>
        <w:keepLines w:val="0"/>
        <w:pageBreakBefore w:val="0"/>
        <w:numPr>
          <w:ilvl w:val="0"/>
          <w:numId w:val="0"/>
        </w:numPr>
        <w:kinsoku/>
        <w:overflowPunct/>
        <w:topLinePunct w:val="0"/>
        <w:autoSpaceDE/>
        <w:autoSpaceDN/>
        <w:bidi w:val="0"/>
        <w:adjustRightInd/>
        <w:snapToGrid/>
        <w:spacing w:line="600" w:lineRule="exact"/>
        <w:ind w:left="0" w:leftChars="0" w:firstLine="630" w:firstLineChars="0"/>
        <w:textAlignment w:val="auto"/>
        <w:rPr>
          <w:rFonts w:hint="eastAsia" w:ascii="Times New Roman" w:hAnsi="Times New Roman"/>
          <w:u w:val="none"/>
          <w:lang w:val="en-US" w:eastAsia="zh-CN"/>
        </w:rPr>
      </w:pPr>
      <w:r>
        <w:rPr>
          <w:rFonts w:hint="eastAsia" w:ascii="Times New Roman" w:hAnsi="Times New Roman" w:eastAsia="仿宋_GB2312" w:cs="仿宋_GB2312"/>
          <w:i w:val="0"/>
          <w:color w:val="000000"/>
          <w:kern w:val="0"/>
          <w:sz w:val="32"/>
          <w:szCs w:val="24"/>
          <w:u w:val="none"/>
          <w:lang w:val="en-US" w:eastAsia="zh-CN" w:bidi="ar-SA"/>
        </w:rPr>
        <w:t>（四）原申报指引（汕工信函〔2025〕85号）与本申报指引不一致的，按本申报指引执行。</w:t>
      </w:r>
    </w:p>
    <w:p w14:paraId="49B4A390">
      <w:pPr>
        <w:pStyle w:val="2"/>
        <w:keepNext w:val="0"/>
        <w:keepLines w:val="0"/>
        <w:pageBreakBefore w:val="0"/>
        <w:kinsoku/>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FangSong_GB2312" w:cs="Times New Roman"/>
          <w:sz w:val="32"/>
          <w:szCs w:val="24"/>
          <w:u w:val="none"/>
          <w:lang w:eastAsia="zh-CN"/>
        </w:rPr>
      </w:pPr>
    </w:p>
    <w:p w14:paraId="2DED1CC4">
      <w:pPr>
        <w:pStyle w:val="2"/>
        <w:keepNext w:val="0"/>
        <w:keepLines w:val="0"/>
        <w:pageBreakBefore w:val="0"/>
        <w:kinsoku/>
        <w:overflowPunct/>
        <w:topLinePunct w:val="0"/>
        <w:autoSpaceDE/>
        <w:autoSpaceDN/>
        <w:bidi w:val="0"/>
        <w:adjustRightInd/>
        <w:snapToGrid/>
        <w:spacing w:line="600" w:lineRule="exact"/>
        <w:ind w:left="1598" w:leftChars="304" w:hanging="960" w:hangingChars="300"/>
        <w:textAlignment w:val="auto"/>
        <w:rPr>
          <w:rFonts w:hint="eastAsia" w:ascii="Times New Roman" w:hAnsi="Times New Roman" w:eastAsia="FangSong_GB2312" w:cs="Times New Roman"/>
          <w:sz w:val="32"/>
          <w:szCs w:val="24"/>
          <w:u w:val="none"/>
          <w:lang w:eastAsia="zh-CN"/>
        </w:rPr>
      </w:pPr>
      <w:r>
        <w:rPr>
          <w:rFonts w:hint="eastAsia" w:ascii="Times New Roman" w:hAnsi="Times New Roman" w:eastAsia="FangSong_GB2312" w:cs="Times New Roman"/>
          <w:sz w:val="32"/>
          <w:szCs w:val="24"/>
          <w:u w:val="none"/>
          <w:lang w:eastAsia="zh-CN"/>
        </w:rPr>
        <w:t>附件：</w:t>
      </w:r>
      <w:r>
        <w:rPr>
          <w:rFonts w:hint="eastAsia" w:ascii="Times New Roman" w:hAnsi="Times New Roman" w:eastAsia="FangSong_GB2312" w:cs="Times New Roman"/>
          <w:sz w:val="32"/>
          <w:szCs w:val="24"/>
          <w:u w:val="none"/>
          <w:lang w:val="en-US" w:eastAsia="zh-CN"/>
        </w:rPr>
        <w:t xml:space="preserve">1. </w:t>
      </w:r>
      <w:r>
        <w:rPr>
          <w:rFonts w:hint="eastAsia" w:ascii="Times New Roman" w:hAnsi="Times New Roman" w:eastAsia="FangSong_GB2312" w:cs="Times New Roman"/>
          <w:sz w:val="32"/>
          <w:szCs w:val="24"/>
          <w:u w:val="none"/>
          <w:lang w:eastAsia="zh-CN"/>
        </w:rPr>
        <w:t>汕头市省级中小企业数字化转型城市试点专项资金项目</w:t>
      </w:r>
      <w:r>
        <w:rPr>
          <w:rFonts w:hint="default" w:ascii="Times New Roman" w:hAnsi="Times New Roman" w:eastAsia="仿宋_GB2312" w:cs="仿宋_GB2312"/>
          <w:b w:val="0"/>
          <w:bCs w:val="0"/>
          <w:color w:val="auto"/>
          <w:kern w:val="2"/>
          <w:sz w:val="32"/>
          <w:szCs w:val="32"/>
          <w:u w:val="none"/>
          <w:lang w:val="en-US" w:eastAsia="zh-CN" w:bidi="ar"/>
        </w:rPr>
        <w:t>产业链供应链数字化转型行业平台</w:t>
      </w:r>
      <w:r>
        <w:rPr>
          <w:rFonts w:hint="eastAsia" w:ascii="Times New Roman" w:hAnsi="Times New Roman" w:eastAsia="FangSong_GB2312" w:cs="Times New Roman"/>
          <w:sz w:val="32"/>
          <w:szCs w:val="24"/>
          <w:u w:val="none"/>
          <w:lang w:eastAsia="zh-CN"/>
        </w:rPr>
        <w:t>方向入库申请表</w:t>
      </w:r>
    </w:p>
    <w:p w14:paraId="6D2CE702">
      <w:pPr>
        <w:pStyle w:val="2"/>
        <w:keepNext w:val="0"/>
        <w:keepLines w:val="0"/>
        <w:pageBreakBefore w:val="0"/>
        <w:numPr>
          <w:ilvl w:val="0"/>
          <w:numId w:val="1"/>
        </w:numPr>
        <w:kinsoku/>
        <w:overflowPunct/>
        <w:topLinePunct w:val="0"/>
        <w:autoSpaceDE/>
        <w:autoSpaceDN/>
        <w:bidi w:val="0"/>
        <w:adjustRightInd/>
        <w:snapToGrid/>
        <w:spacing w:line="600" w:lineRule="exact"/>
        <w:ind w:left="1596" w:leftChars="760" w:firstLine="0" w:firstLineChars="0"/>
        <w:textAlignment w:val="auto"/>
        <w:rPr>
          <w:rFonts w:hint="eastAsia" w:ascii="Times New Roman" w:hAnsi="Times New Roman" w:eastAsia="仿宋_GB2312" w:cs="仿宋_GB2312"/>
          <w:i w:val="0"/>
          <w:color w:val="000000"/>
          <w:kern w:val="0"/>
          <w:sz w:val="32"/>
          <w:szCs w:val="24"/>
          <w:u w:val="none"/>
          <w:lang w:eastAsia="zh-CN" w:bidi="ar-SA"/>
        </w:rPr>
      </w:pPr>
      <w:r>
        <w:rPr>
          <w:rFonts w:hint="eastAsia" w:ascii="Times New Roman" w:hAnsi="Times New Roman" w:eastAsia="仿宋_GB2312" w:cs="仿宋_GB2312"/>
          <w:i w:val="0"/>
          <w:color w:val="000000"/>
          <w:kern w:val="0"/>
          <w:sz w:val="32"/>
          <w:szCs w:val="24"/>
          <w:u w:val="none"/>
          <w:lang w:val="en-US" w:eastAsia="zh-CN" w:bidi="ar-SA"/>
        </w:rPr>
        <w:t>汕头市</w:t>
      </w:r>
      <w:r>
        <w:rPr>
          <w:rFonts w:hint="default" w:ascii="Times New Roman" w:hAnsi="Times New Roman" w:eastAsia="仿宋_GB2312" w:cs="仿宋_GB2312"/>
          <w:i w:val="0"/>
          <w:color w:val="000000"/>
          <w:kern w:val="0"/>
          <w:sz w:val="32"/>
          <w:szCs w:val="24"/>
          <w:u w:val="none"/>
          <w:lang w:eastAsia="zh-CN" w:bidi="ar-SA"/>
        </w:rPr>
        <w:t>省级</w:t>
      </w:r>
      <w:r>
        <w:rPr>
          <w:rFonts w:hint="eastAsia" w:ascii="Times New Roman" w:hAnsi="Times New Roman" w:eastAsia="仿宋_GB2312" w:cs="仿宋_GB2312"/>
          <w:i w:val="0"/>
          <w:color w:val="000000"/>
          <w:kern w:val="0"/>
          <w:sz w:val="32"/>
          <w:szCs w:val="24"/>
          <w:u w:val="none"/>
          <w:lang w:val="en-US" w:eastAsia="zh-CN" w:bidi="ar-SA"/>
        </w:rPr>
        <w:t>中小企业</w:t>
      </w:r>
      <w:r>
        <w:rPr>
          <w:rFonts w:hint="default" w:ascii="Times New Roman" w:hAnsi="Times New Roman" w:eastAsia="仿宋_GB2312" w:cs="仿宋_GB2312"/>
          <w:i w:val="0"/>
          <w:color w:val="000000"/>
          <w:kern w:val="0"/>
          <w:sz w:val="32"/>
          <w:szCs w:val="24"/>
          <w:u w:val="none"/>
          <w:lang w:eastAsia="zh-CN" w:bidi="ar-SA"/>
        </w:rPr>
        <w:t>城市试点</w:t>
      </w:r>
      <w:r>
        <w:rPr>
          <w:rFonts w:hint="default" w:ascii="Times New Roman" w:hAnsi="Times New Roman" w:eastAsia="仿宋_GB2312" w:cs="仿宋_GB2312"/>
          <w:b w:val="0"/>
          <w:bCs w:val="0"/>
          <w:color w:val="auto"/>
          <w:kern w:val="2"/>
          <w:sz w:val="32"/>
          <w:szCs w:val="32"/>
          <w:u w:val="none"/>
          <w:lang w:val="en-US" w:eastAsia="zh-CN" w:bidi="ar"/>
        </w:rPr>
        <w:t>产业链供应链</w:t>
      </w:r>
      <w:r>
        <w:rPr>
          <w:rFonts w:hint="eastAsia" w:ascii="Times New Roman" w:hAnsi="Times New Roman" w:eastAsia="仿宋_GB2312" w:cs="仿宋_GB2312"/>
          <w:i w:val="0"/>
          <w:color w:val="000000"/>
          <w:kern w:val="0"/>
          <w:sz w:val="32"/>
          <w:szCs w:val="24"/>
          <w:u w:val="none"/>
          <w:lang w:val="en-US" w:eastAsia="zh-CN" w:bidi="ar-SA"/>
        </w:rPr>
        <w:t>数字化转型行业平台项目申报书</w:t>
      </w:r>
    </w:p>
    <w:p w14:paraId="1D6FC95D">
      <w:pPr>
        <w:pStyle w:val="2"/>
        <w:keepNext w:val="0"/>
        <w:keepLines w:val="0"/>
        <w:pageBreakBefore w:val="0"/>
        <w:numPr>
          <w:ilvl w:val="0"/>
          <w:numId w:val="1"/>
        </w:numPr>
        <w:kinsoku/>
        <w:overflowPunct/>
        <w:topLinePunct w:val="0"/>
        <w:autoSpaceDE/>
        <w:autoSpaceDN/>
        <w:bidi w:val="0"/>
        <w:adjustRightInd/>
        <w:snapToGrid/>
        <w:spacing w:line="600" w:lineRule="exact"/>
        <w:ind w:left="1596" w:leftChars="760" w:firstLine="0" w:firstLineChars="0"/>
        <w:textAlignment w:val="auto"/>
        <w:rPr>
          <w:rFonts w:hint="eastAsia" w:ascii="Times New Roman" w:hAnsi="Times New Roman" w:eastAsia="FangSong_GB2312" w:cs="Times New Roman"/>
          <w:sz w:val="32"/>
          <w:szCs w:val="24"/>
          <w:u w:val="none"/>
          <w:lang w:eastAsia="zh-CN"/>
        </w:rPr>
      </w:pPr>
      <w:r>
        <w:rPr>
          <w:rFonts w:hint="eastAsia" w:ascii="Times New Roman" w:hAnsi="Times New Roman" w:eastAsia="仿宋_GB2312" w:cs="仿宋_GB2312"/>
          <w:i w:val="0"/>
          <w:color w:val="000000"/>
          <w:kern w:val="0"/>
          <w:sz w:val="32"/>
          <w:szCs w:val="24"/>
          <w:u w:val="none"/>
          <w:lang w:val="en-US" w:eastAsia="zh-CN" w:bidi="ar-SA"/>
        </w:rPr>
        <w:fldChar w:fldCharType="begin"/>
      </w:r>
      <w:r>
        <w:rPr>
          <w:rFonts w:hint="eastAsia" w:ascii="Times New Roman" w:hAnsi="Times New Roman" w:eastAsia="仿宋_GB2312" w:cs="仿宋_GB2312"/>
          <w:i w:val="0"/>
          <w:color w:val="000000"/>
          <w:kern w:val="0"/>
          <w:sz w:val="32"/>
          <w:szCs w:val="24"/>
          <w:u w:val="none"/>
          <w:lang w:val="en-US" w:eastAsia="zh-CN" w:bidi="ar-SA"/>
        </w:rPr>
        <w:instrText xml:space="preserve"> HYPERLINK "https://www.shantou.gov.cn/stsgxj/attachment/0/36/36697/1933147.doc" \t "https://www.shantou.gov.cn/stsgxj/gkmlpt/content/1/1933/_blank" </w:instrText>
      </w:r>
      <w:r>
        <w:rPr>
          <w:rFonts w:hint="eastAsia" w:ascii="Times New Roman" w:hAnsi="Times New Roman" w:eastAsia="仿宋_GB2312" w:cs="仿宋_GB2312"/>
          <w:i w:val="0"/>
          <w:color w:val="000000"/>
          <w:kern w:val="0"/>
          <w:sz w:val="32"/>
          <w:szCs w:val="24"/>
          <w:u w:val="none"/>
          <w:lang w:val="en-US" w:eastAsia="zh-CN" w:bidi="ar-SA"/>
        </w:rPr>
        <w:fldChar w:fldCharType="separate"/>
      </w:r>
      <w:r>
        <w:rPr>
          <w:rFonts w:hint="eastAsia" w:ascii="Times New Roman" w:hAnsi="Times New Roman" w:eastAsia="仿宋_GB2312" w:cs="仿宋_GB2312"/>
          <w:i w:val="0"/>
          <w:color w:val="000000"/>
          <w:kern w:val="0"/>
          <w:sz w:val="32"/>
          <w:szCs w:val="24"/>
          <w:u w:val="none"/>
          <w:lang w:val="en-US" w:eastAsia="zh-CN" w:bidi="ar-SA"/>
        </w:rPr>
        <w:t>汕头市工业和信息化局项目申报材料交接表</w:t>
      </w:r>
      <w:r>
        <w:rPr>
          <w:rFonts w:hint="eastAsia" w:ascii="Times New Roman" w:hAnsi="Times New Roman" w:eastAsia="仿宋_GB2312" w:cs="仿宋_GB2312"/>
          <w:i w:val="0"/>
          <w:color w:val="000000"/>
          <w:kern w:val="0"/>
          <w:sz w:val="32"/>
          <w:szCs w:val="24"/>
          <w:u w:val="none"/>
          <w:lang w:val="en-US" w:eastAsia="zh-CN" w:bidi="ar-SA"/>
        </w:rPr>
        <w:fldChar w:fldCharType="end"/>
      </w:r>
    </w:p>
    <w:p w14:paraId="6E2ABD6F">
      <w:pPr>
        <w:rPr>
          <w:rFonts w:ascii="Times New Roman" w:hAnsi="Times New Roman"/>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9BC5B"/>
    <w:multiLevelType w:val="singleLevel"/>
    <w:tmpl w:val="FFF9BC5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A30FC"/>
    <w:rsid w:val="16BF05FA"/>
    <w:rsid w:val="23912F84"/>
    <w:rsid w:val="4641550D"/>
    <w:rsid w:val="47C7C4AC"/>
    <w:rsid w:val="4D7F3B24"/>
    <w:rsid w:val="51FE0EBD"/>
    <w:rsid w:val="54FA30FC"/>
    <w:rsid w:val="5584673C"/>
    <w:rsid w:val="60A70A05"/>
    <w:rsid w:val="67658460"/>
    <w:rsid w:val="6EFFAA8F"/>
    <w:rsid w:val="77FD1308"/>
    <w:rsid w:val="7E7C7869"/>
    <w:rsid w:val="7EF7754B"/>
    <w:rsid w:val="8E2FB94F"/>
    <w:rsid w:val="B5F9CC9C"/>
    <w:rsid w:val="BFFF2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630"/>
    </w:pPr>
    <w:rPr>
      <w:rFonts w:ascii="Calibri" w:hAnsi="Calibri" w:cs="Times New Roman"/>
      <w:kern w:val="0"/>
      <w:szCs w:val="20"/>
    </w:rPr>
  </w:style>
  <w:style w:type="paragraph" w:customStyle="1" w:styleId="3">
    <w:name w:val="Intense Quote1"/>
    <w:next w:val="1"/>
    <w:qFormat/>
    <w:uiPriority w:val="99"/>
    <w:pPr>
      <w:wordWrap w:val="0"/>
      <w:spacing w:before="360" w:after="360"/>
      <w:ind w:left="950" w:right="950"/>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25</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2026-03-05T18:51:00Z</dcterms:created>
  <dc:creator>Administrator</dc:creator>
  <cp:lastModifiedBy>user</cp:lastModifiedBy>
  <dcterms:modified xsi:type="dcterms:W3CDTF">2026-03-19T16:15:16Z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F12A94289548C7DEDF9DAA690D34ED76_43</vt:lpwstr>
  </property>
</Properties>
</file>