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考点地图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汕头市面试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点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汕头市委党校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地址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汕头市濠江区广达大道319号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从广达大道汕头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市委党校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南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门进入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汕头市委党校站点公交线路信息（供参考）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8路，营运时间：6:00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18:00汕头站单向发车，起止终点：汕头站～濠江西园；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35路，营运时间：广澳深水港5:30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18:10、汕头东厦中学6:35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19:10，起止终点：广澳深水港～汕头东厦中学；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37路，营运时间：濠江区政府5:40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18:20、汕职院金园校区6:20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19: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0，起止终点：濠江区政府～汕职院金园校区；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56路，营运时间：6:30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18:50双向发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，起止终点：综保区南～市中医院东院区；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703路，营运时间：6:30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18:30双向发车，起止终点：三联工业区～尾村。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温馨提示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bCs/>
          <w:sz w:val="32"/>
          <w:szCs w:val="32"/>
        </w:rPr>
        <w:t>由于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驾车</w:t>
      </w:r>
      <w:r>
        <w:rPr>
          <w:rFonts w:hint="eastAsia" w:ascii="黑体" w:hAnsi="黑体" w:eastAsia="黑体" w:cs="黑体"/>
          <w:bCs/>
          <w:sz w:val="32"/>
          <w:szCs w:val="32"/>
        </w:rPr>
        <w:t>从广达大道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到达汕头</w:t>
      </w:r>
      <w:r>
        <w:rPr>
          <w:rFonts w:hint="eastAsia" w:ascii="黑体" w:hAnsi="黑体" w:eastAsia="黑体" w:cs="黑体"/>
          <w:bCs/>
          <w:sz w:val="32"/>
          <w:szCs w:val="32"/>
        </w:rPr>
        <w:t>市委党校南门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需在汕头综合保税区大门口红绿灯处掉头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，易造成交通拥堵</w:t>
      </w:r>
      <w:r>
        <w:rPr>
          <w:rFonts w:hint="eastAsia" w:ascii="黑体" w:hAnsi="黑体" w:eastAsia="黑体" w:cs="黑体"/>
          <w:bCs/>
          <w:sz w:val="32"/>
          <w:szCs w:val="32"/>
        </w:rPr>
        <w:t>，请考生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提前合理安排出行，预足路途</w:t>
      </w:r>
      <w:r>
        <w:rPr>
          <w:rFonts w:hint="eastAsia" w:ascii="黑体" w:hAnsi="黑体" w:eastAsia="黑体" w:cs="黑体"/>
          <w:bCs/>
          <w:sz w:val="32"/>
          <w:szCs w:val="32"/>
        </w:rPr>
        <w:t>时间，确保准时到达！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textAlignment w:val="auto"/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521335</wp:posOffset>
                </wp:positionV>
                <wp:extent cx="5280660" cy="8600440"/>
                <wp:effectExtent l="0" t="0" r="762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1241425"/>
                          <a:ext cx="5280660" cy="860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055235" cy="8502015"/>
                                  <wp:effectExtent l="0" t="0" r="4445" b="1905"/>
                                  <wp:docPr id="7" name="图片 7" descr="从两个方向来_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从两个方向来_副本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5235" cy="8502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pt;margin-top:41.05pt;height:677.2pt;width:415.8pt;z-index:251660288;mso-width-relative:page;mso-height-relative:page;" fillcolor="#FFFFFF [3201]" filled="t" stroked="f" coordsize="21600,21600" o:gfxdata="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Zrt19QA&#10;AAAJAQAADwAAAAAAAAABACAAAAAiAAAAZHJzL2Rvd25yZXYueG1sUEsBAhQAFAAAAAgAh07iQJuJ&#10;Xm9cAgAAnA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055235" cy="8502015"/>
                            <wp:effectExtent l="0" t="0" r="4445" b="1905"/>
                            <wp:docPr id="7" name="图片 7" descr="从两个方向来_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从两个方向来_副本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5235" cy="8502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汕头市委党校路线指引：</w:t>
      </w:r>
    </w:p>
    <w:p>
      <w:pP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br w:type="page"/>
      </w: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汕头市委党校南门入口处：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284480</wp:posOffset>
                </wp:positionV>
                <wp:extent cx="5341620" cy="4218940"/>
                <wp:effectExtent l="0" t="0" r="7620" b="25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9355" y="1400810"/>
                          <a:ext cx="5341620" cy="421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5340985" cy="4006850"/>
                                  <wp:effectExtent l="0" t="0" r="8255" b="1270"/>
                                  <wp:docPr id="3" name="图片 3" descr="C:/Users/31669/Desktop/10720854060374112231(1).jpg10720854060374112231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C:/Users/31669/Desktop/10720854060374112231(1).jpg10720854060374112231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0927" cy="4006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5pt;margin-top:22.4pt;height:332.2pt;width:420.6pt;z-index:251661312;mso-width-relative:page;mso-height-relative:page;" fillcolor="#FFFFFF [3201]" filled="t" stroked="f" coordsize="21600,21600" o:gfxdata="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okmA3TAAAA&#10;CAEAAA8AAAAAAAAAAQAgAAAAIgAAAGRycy9kb3ducmV2LnhtbFBLAQIUABQAAAAIAIdO4kC4FlG6&#10;WwIAAJwEAAAOAAAAAAAAAAEAIAAAACI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sz w:val="32"/>
                          <w:szCs w:val="32"/>
                          <w:lang w:val="en-US" w:eastAsia="zh-CN"/>
                        </w:rPr>
                        <w:drawing>
                          <wp:inline distT="0" distB="0" distL="114300" distR="114300">
                            <wp:extent cx="5340985" cy="4006850"/>
                            <wp:effectExtent l="0" t="0" r="8255" b="1270"/>
                            <wp:docPr id="3" name="图片 3" descr="C:/Users/31669/Desktop/10720854060374112231(1).jpg10720854060374112231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C:/Users/31669/Desktop/10720854060374112231(1).jpg10720854060374112231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0927" cy="4006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800" w:bottom="113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ZDI0OTkzYmViOWFjZmYwMjQ4ZjZlOWFiNDM0ZjMifQ=="/>
  </w:docVars>
  <w:rsids>
    <w:rsidRoot w:val="008964A7"/>
    <w:rsid w:val="0004767A"/>
    <w:rsid w:val="002A3802"/>
    <w:rsid w:val="00513361"/>
    <w:rsid w:val="0058461A"/>
    <w:rsid w:val="0060005D"/>
    <w:rsid w:val="006A1408"/>
    <w:rsid w:val="00700855"/>
    <w:rsid w:val="007319F2"/>
    <w:rsid w:val="007E6A84"/>
    <w:rsid w:val="00825D9D"/>
    <w:rsid w:val="008964A7"/>
    <w:rsid w:val="00956610"/>
    <w:rsid w:val="00995BF8"/>
    <w:rsid w:val="00AC2FAF"/>
    <w:rsid w:val="00B54EA8"/>
    <w:rsid w:val="00BE328E"/>
    <w:rsid w:val="00BF6A09"/>
    <w:rsid w:val="00C6465A"/>
    <w:rsid w:val="00D57F90"/>
    <w:rsid w:val="10150678"/>
    <w:rsid w:val="151F4F29"/>
    <w:rsid w:val="15EF7538"/>
    <w:rsid w:val="1943164E"/>
    <w:rsid w:val="19E95B33"/>
    <w:rsid w:val="1A9578AF"/>
    <w:rsid w:val="1BB61617"/>
    <w:rsid w:val="1BE53073"/>
    <w:rsid w:val="1D822D59"/>
    <w:rsid w:val="1F68409F"/>
    <w:rsid w:val="2595693C"/>
    <w:rsid w:val="2A17631F"/>
    <w:rsid w:val="37024181"/>
    <w:rsid w:val="37ED3C29"/>
    <w:rsid w:val="3A6618E8"/>
    <w:rsid w:val="3EFD30B5"/>
    <w:rsid w:val="45B63BD3"/>
    <w:rsid w:val="465E51CA"/>
    <w:rsid w:val="47080B23"/>
    <w:rsid w:val="4D2D2237"/>
    <w:rsid w:val="4ECE79F3"/>
    <w:rsid w:val="4F8A2788"/>
    <w:rsid w:val="5159775A"/>
    <w:rsid w:val="55E93E7E"/>
    <w:rsid w:val="57AA3F19"/>
    <w:rsid w:val="5EAB2719"/>
    <w:rsid w:val="5FE53BEF"/>
    <w:rsid w:val="60746D85"/>
    <w:rsid w:val="60852D41"/>
    <w:rsid w:val="65A663F2"/>
    <w:rsid w:val="6B4229F0"/>
    <w:rsid w:val="6BA74DCA"/>
    <w:rsid w:val="74A8527D"/>
    <w:rsid w:val="75947C81"/>
    <w:rsid w:val="7D06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417</Characters>
  <Lines>1</Lines>
  <Paragraphs>1</Paragraphs>
  <TotalTime>1</TotalTime>
  <ScaleCrop>false</ScaleCrop>
  <LinksUpToDate>false</LinksUpToDate>
  <CharactersWithSpaces>417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2020-09-20T04:22:00Z</dcterms:created>
  <dc:creator>dell</dc:creator>
  <cp:lastModifiedBy>admin</cp:lastModifiedBy>
  <cp:lastPrinted>2024-05-10T12:15:00Z</cp:lastPrinted>
  <dcterms:modified xsi:type="dcterms:W3CDTF">2026-02-26T13:11:14Z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F0CAFEE05FF2430DAAF50268EE1CFCE2</vt:lpwstr>
  </property>
</Properties>
</file>