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olor w:val="000000"/>
          <w:kern w:val="0"/>
          <w:sz w:val="44"/>
          <w:szCs w:val="44"/>
          <w:lang w:eastAsia="zh-CN"/>
        </w:rPr>
      </w:pPr>
      <w:r>
        <w:rPr>
          <w:rFonts w:eastAsia="方正小标宋简体"/>
          <w:color w:val="000000"/>
          <w:kern w:val="0"/>
          <w:sz w:val="44"/>
          <w:szCs w:val="44"/>
        </w:rPr>
        <w:t>关于</w:t>
      </w:r>
      <w:bookmarkStart w:id="0" w:name="_GoBack"/>
      <w:r>
        <w:rPr>
          <w:rFonts w:hint="eastAsia" w:eastAsia="方正小标宋简体"/>
          <w:color w:val="000000"/>
          <w:kern w:val="0"/>
          <w:sz w:val="44"/>
          <w:szCs w:val="44"/>
          <w:lang w:eastAsia="zh-CN"/>
        </w:rPr>
        <w:t>汕头市电力行业协会</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olor w:val="000000"/>
          <w:kern w:val="0"/>
          <w:sz w:val="44"/>
          <w:szCs w:val="44"/>
        </w:rPr>
      </w:pPr>
      <w:r>
        <w:rPr>
          <w:rFonts w:hint="eastAsia" w:eastAsia="方正小标宋简体"/>
          <w:color w:val="000000"/>
          <w:kern w:val="0"/>
          <w:sz w:val="44"/>
          <w:szCs w:val="44"/>
        </w:rPr>
        <w:t>双随机检查情况</w:t>
      </w:r>
    </w:p>
    <w:p>
      <w:pPr>
        <w:keepNext w:val="0"/>
        <w:keepLines w:val="0"/>
        <w:pageBreakBefore w:val="0"/>
        <w:widowControl/>
        <w:wordWrap/>
        <w:topLinePunct w:val="0"/>
        <w:autoSpaceDN/>
        <w:bidi w:val="0"/>
        <w:adjustRightInd/>
        <w:snapToGrid/>
        <w:spacing w:line="560" w:lineRule="exact"/>
        <w:ind w:firstLine="640" w:firstLineChars="200"/>
        <w:jc w:val="left"/>
        <w:textAlignment w:val="auto"/>
        <w:rPr>
          <w:color w:val="000000"/>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根据</w:t>
      </w:r>
      <w:r>
        <w:rPr>
          <w:rFonts w:hint="eastAsia" w:ascii="Times New Roman" w:hAnsi="Times New Roman" w:cs="Times New Roman"/>
          <w:lang w:eastAsia="zh-CN"/>
        </w:rPr>
        <w:t>《</w:t>
      </w:r>
      <w:r>
        <w:rPr>
          <w:rFonts w:hint="default" w:ascii="Times New Roman" w:hAnsi="Times New Roman" w:eastAsia="仿宋_GB2312" w:cs="Times New Roman"/>
          <w:lang w:eastAsia="zh-CN"/>
        </w:rPr>
        <w:t>汕头市民政局关于开展2025年市级社会组织</w:t>
      </w:r>
      <w:r>
        <w:rPr>
          <w:rFonts w:hint="eastAsia" w:ascii="Times New Roman" w:hAnsi="Times New Roman" w:cs="Times New Roman"/>
          <w:lang w:eastAsia="zh-CN"/>
        </w:rPr>
        <w:t>“</w:t>
      </w:r>
      <w:r>
        <w:rPr>
          <w:rFonts w:hint="default" w:ascii="Times New Roman" w:hAnsi="Times New Roman" w:eastAsia="仿宋_GB2312" w:cs="Times New Roman"/>
          <w:lang w:eastAsia="zh-CN"/>
        </w:rPr>
        <w:t>双随机、一公开</w:t>
      </w:r>
      <w:r>
        <w:rPr>
          <w:rFonts w:hint="eastAsia" w:ascii="Times New Roman" w:hAnsi="Times New Roman" w:cs="Times New Roman"/>
          <w:lang w:eastAsia="zh-CN"/>
        </w:rPr>
        <w:t>”</w:t>
      </w:r>
      <w:r>
        <w:rPr>
          <w:rFonts w:hint="default" w:ascii="Times New Roman" w:hAnsi="Times New Roman" w:eastAsia="仿宋_GB2312" w:cs="Times New Roman"/>
          <w:lang w:eastAsia="zh-CN"/>
        </w:rPr>
        <w:t>跨部门联合抽查工作的通知</w:t>
      </w:r>
      <w:r>
        <w:rPr>
          <w:rFonts w:hint="eastAsia" w:ascii="Times New Roman" w:hAnsi="Times New Roman" w:cs="Times New Roman"/>
          <w:lang w:eastAsia="zh-CN"/>
        </w:rPr>
        <w:t>》（</w:t>
      </w:r>
      <w:r>
        <w:rPr>
          <w:rFonts w:hint="default" w:ascii="Times New Roman" w:hAnsi="Times New Roman" w:eastAsia="仿宋_GB2312" w:cs="Times New Roman"/>
          <w:lang w:eastAsia="zh-CN"/>
        </w:rPr>
        <w:t>汕民通〔2025〕54号</w:t>
      </w:r>
      <w:r>
        <w:rPr>
          <w:rFonts w:hint="eastAsia" w:ascii="Times New Roman" w:hAnsi="Times New Roman" w:cs="Times New Roman"/>
          <w:lang w:eastAsia="zh-CN"/>
        </w:rPr>
        <w:t>）</w:t>
      </w:r>
      <w:r>
        <w:rPr>
          <w:rFonts w:hint="default" w:ascii="Times New Roman" w:hAnsi="Times New Roman" w:eastAsia="仿宋_GB2312" w:cs="Times New Roman"/>
        </w:rPr>
        <w:t>，检查组对汕头市电力行业协会进行了双随机检查，检查情况如下：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一、基本情况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汕头市电力行业协会</w:t>
      </w:r>
      <w:r>
        <w:rPr>
          <w:rFonts w:hint="eastAsia" w:ascii="Times New Roman" w:hAnsi="Times New Roman" w:eastAsia="仿宋_GB2312" w:cs="Times New Roman"/>
          <w:lang w:eastAsia="zh-CN"/>
        </w:rPr>
        <w:t>，</w:t>
      </w:r>
      <w:r>
        <w:rPr>
          <w:rFonts w:hint="default" w:ascii="Times New Roman" w:hAnsi="Times New Roman" w:eastAsia="仿宋_GB2312" w:cs="Times New Roman"/>
          <w:lang w:eastAsia="zh-CN"/>
        </w:rPr>
        <w:t>统一社会信用代码：51440500MJL491804D</w:t>
      </w:r>
      <w:r>
        <w:rPr>
          <w:rFonts w:hint="eastAsia" w:ascii="Times New Roman" w:hAnsi="Times New Roman" w:cs="Times New Roman"/>
          <w:lang w:eastAsia="zh-CN"/>
        </w:rPr>
        <w:t>。</w:t>
      </w:r>
      <w:r>
        <w:rPr>
          <w:rFonts w:hint="eastAsia" w:cs="Times New Roman"/>
          <w:lang w:eastAsia="zh-CN"/>
        </w:rPr>
        <w:t>注册地址</w:t>
      </w:r>
      <w:r>
        <w:rPr>
          <w:rFonts w:hint="default" w:ascii="Times New Roman" w:hAnsi="Times New Roman" w:eastAsia="仿宋_GB2312" w:cs="Times New Roman"/>
          <w:lang w:eastAsia="zh-CN"/>
        </w:rPr>
        <w:t>：汕头市金湖路105号2楼</w:t>
      </w:r>
      <w:r>
        <w:rPr>
          <w:rFonts w:hint="eastAsia" w:ascii="Times New Roman" w:hAnsi="Times New Roman" w:cs="Times New Roman"/>
          <w:lang w:eastAsia="zh-CN"/>
        </w:rPr>
        <w:t>。</w:t>
      </w:r>
      <w:r>
        <w:rPr>
          <w:rFonts w:hint="default" w:ascii="Times New Roman" w:hAnsi="Times New Roman" w:eastAsia="仿宋_GB2312" w:cs="Times New Roman"/>
          <w:lang w:eastAsia="zh-CN"/>
        </w:rPr>
        <w:t>法定代表人：</w:t>
      </w:r>
      <w:r>
        <w:rPr>
          <w:rFonts w:hint="eastAsia" w:cs="Times New Roman"/>
          <w:lang w:eastAsia="zh-CN"/>
        </w:rPr>
        <w:t>廖毅强</w:t>
      </w:r>
      <w:r>
        <w:rPr>
          <w:rFonts w:hint="eastAsia" w:ascii="Times New Roman" w:hAnsi="Times New Roman" w:cs="Times New Roman"/>
          <w:lang w:eastAsia="zh-CN"/>
        </w:rPr>
        <w:t>。</w:t>
      </w:r>
      <w:r>
        <w:rPr>
          <w:rFonts w:hint="eastAsia" w:ascii="Times New Roman" w:hAnsi="Times New Roman" w:eastAsia="仿宋_GB2312" w:cs="Times New Roman"/>
          <w:lang w:eastAsia="zh-CN"/>
        </w:rPr>
        <w:t>注册</w:t>
      </w:r>
      <w:r>
        <w:rPr>
          <w:rFonts w:hint="default" w:ascii="Times New Roman" w:hAnsi="Times New Roman" w:eastAsia="仿宋_GB2312" w:cs="Times New Roman"/>
          <w:lang w:eastAsia="zh-CN"/>
        </w:rPr>
        <w:t>资金：</w:t>
      </w:r>
      <w:r>
        <w:rPr>
          <w:rFonts w:hint="eastAsia" w:cs="Times New Roman"/>
          <w:lang w:eastAsia="zh-CN"/>
        </w:rPr>
        <w:t>叁</w:t>
      </w:r>
      <w:r>
        <w:rPr>
          <w:rFonts w:hint="default" w:ascii="Times New Roman" w:hAnsi="Times New Roman" w:eastAsia="仿宋_GB2312" w:cs="Times New Roman"/>
          <w:lang w:eastAsia="zh-CN"/>
        </w:rPr>
        <w:t>万元整</w:t>
      </w:r>
      <w:r>
        <w:rPr>
          <w:rFonts w:hint="eastAsia" w:ascii="Times New Roman" w:hAnsi="Times New Roman" w:cs="Times New Roman"/>
          <w:lang w:eastAsia="zh-CN"/>
        </w:rPr>
        <w:t>。</w:t>
      </w:r>
      <w:r>
        <w:rPr>
          <w:rFonts w:hint="default" w:ascii="Times New Roman" w:hAnsi="Times New Roman" w:eastAsia="仿宋_GB2312" w:cs="Times New Roman"/>
          <w:lang w:eastAsia="zh-CN"/>
        </w:rPr>
        <w:t>业务主管单位：汕头市人民政府相关职能部门</w:t>
      </w:r>
      <w:r>
        <w:rPr>
          <w:rFonts w:hint="eastAsia" w:ascii="Times New Roman" w:hAnsi="Times New Roman" w:cs="Times New Roman"/>
          <w:lang w:eastAsia="zh-CN"/>
        </w:rPr>
        <w:t>。</w:t>
      </w:r>
      <w:r>
        <w:rPr>
          <w:rFonts w:hint="default" w:ascii="Times New Roman" w:hAnsi="Times New Roman" w:eastAsia="仿宋_GB2312" w:cs="Times New Roman"/>
          <w:lang w:eastAsia="zh-CN"/>
        </w:rPr>
        <w:t>业务范围：组织编辑专业刊物，开展行业调查、培训、交流等服务</w:t>
      </w:r>
      <w:r>
        <w:rPr>
          <w:rFonts w:hint="eastAsia" w:ascii="Times New Roman" w:hAnsi="Times New Roman" w:cs="Times New Roman"/>
          <w:lang w:eastAsia="zh-CN"/>
        </w:rPr>
        <w:t>；</w:t>
      </w:r>
      <w:r>
        <w:rPr>
          <w:rFonts w:hint="default" w:ascii="Times New Roman" w:hAnsi="Times New Roman" w:eastAsia="仿宋_GB2312" w:cs="Times New Roman"/>
          <w:lang w:eastAsia="zh-CN"/>
        </w:rPr>
        <w:t>参与制定有关行业标准</w:t>
      </w:r>
      <w:r>
        <w:rPr>
          <w:rFonts w:hint="eastAsia" w:ascii="Times New Roman" w:hAnsi="Times New Roman" w:cs="Times New Roman"/>
          <w:lang w:eastAsia="zh-CN"/>
        </w:rPr>
        <w:t>；</w:t>
      </w:r>
      <w:r>
        <w:rPr>
          <w:rFonts w:hint="default" w:ascii="Times New Roman" w:hAnsi="Times New Roman" w:eastAsia="仿宋_GB2312" w:cs="Times New Roman"/>
          <w:lang w:eastAsia="zh-CN"/>
        </w:rPr>
        <w:t>维护会员和行业公平竞争</w:t>
      </w:r>
      <w:r>
        <w:rPr>
          <w:rFonts w:hint="eastAsia" w:ascii="Times New Roman" w:hAnsi="Times New Roman" w:cs="Times New Roman"/>
          <w:lang w:eastAsia="zh-CN"/>
        </w:rPr>
        <w:t>；</w:t>
      </w:r>
      <w:r>
        <w:rPr>
          <w:rFonts w:hint="default" w:ascii="Times New Roman" w:hAnsi="Times New Roman" w:eastAsia="仿宋_GB2312" w:cs="Times New Roman"/>
          <w:lang w:eastAsia="zh-CN"/>
        </w:rPr>
        <w:t>组织会员学习相关法律、法规和国家政策</w:t>
      </w:r>
      <w:r>
        <w:rPr>
          <w:rFonts w:hint="eastAsia" w:ascii="Times New Roman" w:hAnsi="Times New Roman" w:cs="Times New Roman"/>
          <w:lang w:eastAsia="zh-CN"/>
        </w:rPr>
        <w:t>；</w:t>
      </w:r>
      <w:r>
        <w:rPr>
          <w:rFonts w:hint="default" w:ascii="Times New Roman" w:hAnsi="Times New Roman" w:eastAsia="仿宋_GB2312" w:cs="Times New Roman"/>
          <w:lang w:eastAsia="zh-CN"/>
        </w:rPr>
        <w:t>开展行业协会宗旨允许的业务和政府及其工作部门授权或者委托的其他事项。法律法规规章规定须经批准的事项，依法经批准后方可开展。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eastAsia" w:ascii="黑体" w:hAnsi="黑体" w:eastAsia="黑体" w:cs="黑体"/>
        </w:rPr>
        <w:t>二、</w:t>
      </w:r>
      <w:r>
        <w:rPr>
          <w:rFonts w:hint="eastAsia" w:ascii="黑体" w:hAnsi="黑体" w:eastAsia="黑体" w:cs="黑体"/>
          <w:lang w:eastAsia="zh-CN"/>
        </w:rPr>
        <w:t>检查情况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lang w:val="en-US" w:eastAsia="zh-CN"/>
        </w:rPr>
      </w:pPr>
      <w:r>
        <w:rPr>
          <w:rFonts w:hint="eastAsia" w:cs="Times New Roman"/>
          <w:lang w:val="en-US" w:eastAsia="zh-CN"/>
        </w:rPr>
        <w:t>10</w:t>
      </w:r>
      <w:r>
        <w:rPr>
          <w:rFonts w:hint="eastAsia" w:ascii="Times New Roman" w:hAnsi="Times New Roman" w:eastAsia="仿宋_GB2312" w:cs="Times New Roman"/>
          <w:lang w:val="en-US" w:eastAsia="zh-CN"/>
        </w:rPr>
        <w:t>月</w:t>
      </w:r>
      <w:r>
        <w:rPr>
          <w:rFonts w:hint="eastAsia" w:cs="Times New Roman"/>
          <w:lang w:val="en-US" w:eastAsia="zh-CN"/>
        </w:rPr>
        <w:t>29</w:t>
      </w:r>
      <w:r>
        <w:rPr>
          <w:rFonts w:hint="eastAsia" w:ascii="Times New Roman" w:hAnsi="Times New Roman" w:eastAsia="仿宋_GB2312" w:cs="Times New Roman"/>
          <w:lang w:val="en-US" w:eastAsia="zh-CN"/>
        </w:rPr>
        <w:t>日</w:t>
      </w:r>
      <w:r>
        <w:rPr>
          <w:rFonts w:hint="eastAsia" w:cs="Times New Roman"/>
          <w:lang w:val="en-US" w:eastAsia="zh-CN"/>
        </w:rPr>
        <w:t>下午，</w:t>
      </w:r>
      <w:r>
        <w:rPr>
          <w:rFonts w:hint="eastAsia" w:ascii="Times New Roman" w:hAnsi="Times New Roman" w:cs="Times New Roman"/>
          <w:lang w:val="en-US" w:eastAsia="zh-CN"/>
        </w:rPr>
        <w:t>“</w:t>
      </w:r>
      <w:r>
        <w:rPr>
          <w:rFonts w:hint="eastAsia" w:ascii="Times New Roman" w:hAnsi="Times New Roman" w:eastAsia="仿宋_GB2312" w:cs="Times New Roman"/>
          <w:lang w:val="en-US" w:eastAsia="zh-CN"/>
        </w:rPr>
        <w:t>双随机</w:t>
      </w:r>
      <w:r>
        <w:rPr>
          <w:rFonts w:hint="eastAsia" w:ascii="Times New Roman" w:hAnsi="Times New Roman" w:cs="Times New Roman"/>
          <w:lang w:val="en-US" w:eastAsia="zh-CN"/>
        </w:rPr>
        <w:t>”</w:t>
      </w:r>
      <w:r>
        <w:rPr>
          <w:rFonts w:hint="eastAsia" w:ascii="Times New Roman" w:hAnsi="Times New Roman" w:eastAsia="仿宋_GB2312" w:cs="Times New Roman"/>
          <w:lang w:val="en-US" w:eastAsia="zh-CN"/>
        </w:rPr>
        <w:t>检查组赴</w:t>
      </w:r>
      <w:r>
        <w:rPr>
          <w:rFonts w:hint="eastAsia" w:cs="Times New Roman"/>
          <w:lang w:val="en-US" w:eastAsia="zh-CN"/>
        </w:rPr>
        <w:t>汕头市电力行业协会</w:t>
      </w:r>
      <w:r>
        <w:rPr>
          <w:rFonts w:hint="eastAsia" w:ascii="Times New Roman" w:hAnsi="Times New Roman" w:eastAsia="仿宋_GB2312" w:cs="Times New Roman"/>
          <w:lang w:val="en-US" w:eastAsia="zh-CN"/>
        </w:rPr>
        <w:t>开展实地检查抽查，了解实际运作情况，重点针对财务使用是否规范，重大事项是否报备，是否规范运作等方面，通过听汇报，查资料，指问题，作指导等方式做好现场检查和反馈工作。</w:t>
      </w:r>
      <w:r>
        <w:rPr>
          <w:rFonts w:hint="eastAsia" w:cs="Times New Roman"/>
          <w:lang w:eastAsia="zh-CN"/>
        </w:rPr>
        <w:t>汕头市电力行业协会</w:t>
      </w:r>
      <w:r>
        <w:rPr>
          <w:rFonts w:hint="eastAsia" w:ascii="Times New Roman" w:hAnsi="Times New Roman" w:eastAsia="仿宋_GB2312" w:cs="Times New Roman"/>
          <w:lang w:val="en-US" w:eastAsia="zh-CN"/>
        </w:rPr>
        <w:t>整体运作良好，财务较规范，暂未发现该</w:t>
      </w:r>
      <w:r>
        <w:rPr>
          <w:rFonts w:hint="eastAsia" w:cs="Times New Roman"/>
          <w:lang w:val="en-US" w:eastAsia="zh-CN"/>
        </w:rPr>
        <w:t>单位</w:t>
      </w:r>
      <w:r>
        <w:rPr>
          <w:rFonts w:hint="eastAsia" w:ascii="Times New Roman" w:hAnsi="Times New Roman" w:eastAsia="仿宋_GB2312" w:cs="Times New Roman"/>
          <w:lang w:val="en-US" w:eastAsia="zh-CN"/>
        </w:rPr>
        <w:t>存在明显问题。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三、意见建议</w:t>
      </w:r>
    </w:p>
    <w:p>
      <w:pPr>
        <w:ind w:firstLine="640" w:firstLineChars="200"/>
      </w:pPr>
      <w:r>
        <w:rPr>
          <w:rFonts w:hint="eastAsia" w:ascii="Times New Roman" w:hAnsi="Times New Roman" w:eastAsia="仿宋_GB2312" w:cs="Times New Roman"/>
          <w:lang w:val="en-US" w:eastAsia="zh-CN"/>
        </w:rPr>
        <w:t>建议该</w:t>
      </w:r>
      <w:r>
        <w:rPr>
          <w:rFonts w:hint="eastAsia" w:cs="Times New Roman"/>
          <w:lang w:val="en-US" w:eastAsia="zh-CN"/>
        </w:rPr>
        <w:t>单位</w:t>
      </w:r>
      <w:r>
        <w:rPr>
          <w:rFonts w:hint="eastAsia" w:ascii="Times New Roman" w:hAnsi="Times New Roman" w:eastAsia="仿宋_GB2312" w:cs="Times New Roman"/>
          <w:lang w:val="en-US" w:eastAsia="zh-CN"/>
        </w:rPr>
        <w:t>不断提升法人治理规范程度，依照《章程》业务范围，拓展发展思路，在合法合规的前提下，把</w:t>
      </w:r>
      <w:r>
        <w:rPr>
          <w:rFonts w:hint="eastAsia" w:cs="Times New Roman"/>
          <w:lang w:val="en-US" w:eastAsia="zh-CN"/>
        </w:rPr>
        <w:t>会</w:t>
      </w:r>
      <w:r>
        <w:rPr>
          <w:rFonts w:hint="eastAsia" w:ascii="Times New Roman" w:hAnsi="Times New Roman" w:eastAsia="仿宋_GB2312" w:cs="Times New Roman"/>
          <w:lang w:val="en-US" w:eastAsia="zh-CN"/>
        </w:rPr>
        <w:t>办好、办出成效，为我市</w:t>
      </w:r>
      <w:r>
        <w:rPr>
          <w:rFonts w:hint="eastAsia" w:cs="Times New Roman"/>
          <w:lang w:val="en-US" w:eastAsia="zh-CN"/>
        </w:rPr>
        <w:t>电力行业事业</w:t>
      </w:r>
      <w:r>
        <w:rPr>
          <w:rFonts w:hint="eastAsia" w:ascii="Times New Roman" w:hAnsi="Times New Roman" w:eastAsia="仿宋_GB2312" w:cs="Times New Roman"/>
          <w:lang w:val="en-US" w:eastAsia="zh-CN"/>
        </w:rPr>
        <w:t>发展贡献积极力量。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70306"/>
    <w:rsid w:val="36D7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240" w:lineRule="atLeast"/>
      <w:jc w:val="center"/>
    </w:pPr>
    <w:rPr>
      <w:rFonts w:eastAsia="仿宋_GB2312" w:cs="Times New Roman"/>
      <w:sz w:val="24"/>
      <w:szCs w:val="24"/>
    </w:rPr>
  </w:style>
  <w:style w:type="paragraph" w:styleId="3">
    <w:name w:val="toc 5"/>
    <w:basedOn w:val="1"/>
    <w:next w:val="1"/>
    <w:unhideWhenUsed/>
    <w:qFormat/>
    <w:uiPriority w:val="39"/>
    <w:pPr>
      <w:ind w:left="1680"/>
    </w:pPr>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2026-02-03T03:50:00Z</dcterms:created>
  <dc:creator>Administrator</dc:creator>
  <cp:lastModifiedBy>Administrator</cp:lastModifiedBy>
  <dcterms:modified xsi:type="dcterms:W3CDTF">2026-02-03T03:51:15Z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98985868338144AE87D2EB622A5959D9</vt:lpwstr>
  </property>
</Properties>
</file>