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val="0"/>
        <w:overflowPunct/>
        <w:topLinePunct w:val="0"/>
        <w:autoSpaceDE/>
        <w:autoSpaceDN/>
        <w:bidi w:val="0"/>
        <w:adjustRightInd/>
        <w:snapToGrid/>
        <w:spacing w:line="560" w:lineRule="exact"/>
        <w:textAlignment w:val="auto"/>
        <w:rPr>
          <w:rFonts w:hint="default" w:ascii="Times New Roman" w:hAnsi="Times New Roman" w:eastAsia="黑体" w:cs="Times New Roman"/>
        </w:rPr>
      </w:pPr>
      <w:r>
        <w:rPr>
          <w:rFonts w:hint="eastAsia" w:ascii="Times New Roman" w:hAnsi="Times New Roman" w:eastAsia="黑体" w:cs="Times New Roman"/>
          <w:lang w:eastAsia="zh-CN"/>
        </w:rPr>
        <w:t>附件</w:t>
      </w:r>
      <w:r>
        <w:rPr>
          <w:rFonts w:hint="eastAsia" w:ascii="Times New Roman" w:hAnsi="Times New Roman" w:eastAsia="黑体" w:cs="Times New Roman"/>
          <w:lang w:val="en-US" w:eastAsia="zh-CN"/>
        </w:rPr>
        <w:t>9</w:t>
      </w:r>
    </w:p>
    <w:p>
      <w:pPr>
        <w:keepNext w:val="0"/>
        <w:keepLines w:val="0"/>
        <w:pageBreakBefore w:val="0"/>
        <w:widowControl/>
        <w:kinsoku/>
        <w:wordWrap w:val="0"/>
        <w:overflowPunct/>
        <w:topLinePunct w:val="0"/>
        <w:autoSpaceDE/>
        <w:autoSpaceDN/>
        <w:bidi w:val="0"/>
        <w:adjustRightInd/>
        <w:snapToGrid/>
        <w:spacing w:line="560" w:lineRule="exact"/>
        <w:textAlignment w:val="auto"/>
        <w:rPr>
          <w:rFonts w:hint="eastAsia" w:ascii="仿宋_GB2312"/>
          <w:kern w:val="0"/>
          <w:szCs w:val="32"/>
        </w:rPr>
      </w:pPr>
    </w:p>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eastAsia" w:eastAsia="方正小标宋简体"/>
          <w:color w:val="auto"/>
          <w:kern w:val="0"/>
          <w:sz w:val="44"/>
          <w:szCs w:val="44"/>
        </w:rPr>
      </w:pPr>
      <w:r>
        <w:rPr>
          <w:rFonts w:hint="eastAsia" w:eastAsia="方正小标宋简体"/>
          <w:color w:val="auto"/>
          <w:kern w:val="0"/>
          <w:sz w:val="44"/>
          <w:szCs w:val="44"/>
        </w:rPr>
        <w:t>关于</w:t>
      </w:r>
      <w:bookmarkStart w:id="0" w:name="_GoBack"/>
      <w:r>
        <w:rPr>
          <w:rFonts w:hint="eastAsia" w:eastAsia="方正小标宋简体"/>
          <w:color w:val="auto"/>
          <w:kern w:val="0"/>
          <w:sz w:val="44"/>
          <w:szCs w:val="44"/>
        </w:rPr>
        <w:t>汕头市千好茶叶技术研究所</w:t>
      </w:r>
      <w:bookmarkEnd w:id="0"/>
    </w:p>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eastAsia" w:eastAsia="方正小标宋简体"/>
          <w:color w:val="auto"/>
          <w:kern w:val="0"/>
          <w:sz w:val="44"/>
          <w:szCs w:val="44"/>
        </w:rPr>
      </w:pPr>
      <w:r>
        <w:rPr>
          <w:rFonts w:hint="eastAsia" w:eastAsia="方正小标宋简体"/>
          <w:color w:val="auto"/>
          <w:kern w:val="0"/>
          <w:sz w:val="44"/>
          <w:szCs w:val="44"/>
        </w:rPr>
        <w:t>双随机检查情况</w:t>
      </w:r>
    </w:p>
    <w:p>
      <w:pPr>
        <w:keepNext w:val="0"/>
        <w:keepLines w:val="0"/>
        <w:pageBreakBefore w:val="0"/>
        <w:kinsoku/>
        <w:wordWrap w:val="0"/>
        <w:overflowPunct/>
        <w:topLinePunct w:val="0"/>
        <w:autoSpaceDE/>
        <w:autoSpaceDN/>
        <w:bidi w:val="0"/>
        <w:adjustRightInd/>
        <w:snapToGrid/>
        <w:spacing w:line="560" w:lineRule="exact"/>
        <w:jc w:val="center"/>
        <w:textAlignment w:val="auto"/>
        <w:rPr>
          <w:rFonts w:eastAsia="方正小标宋简体"/>
          <w:color w:val="000000"/>
          <w:kern w:val="0"/>
          <w:sz w:val="44"/>
          <w:szCs w:val="44"/>
        </w:rPr>
      </w:pP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根据《汕头市民政局关于开展2025年市级社会组织</w:t>
      </w:r>
      <w:r>
        <w:rPr>
          <w:rFonts w:hint="eastAsia" w:ascii="Times New Roman" w:hAnsi="Times New Roman" w:cs="Times New Roman"/>
          <w:lang w:eastAsia="zh-CN"/>
        </w:rPr>
        <w:t>“</w:t>
      </w:r>
      <w:r>
        <w:rPr>
          <w:rFonts w:hint="default" w:ascii="Times New Roman" w:hAnsi="Times New Roman" w:eastAsia="仿宋_GB2312" w:cs="Times New Roman"/>
        </w:rPr>
        <w:t>双随机、一公开</w:t>
      </w:r>
      <w:r>
        <w:rPr>
          <w:rFonts w:hint="eastAsia" w:ascii="Times New Roman" w:hAnsi="Times New Roman" w:cs="Times New Roman"/>
          <w:lang w:eastAsia="zh-CN"/>
        </w:rPr>
        <w:t>”</w:t>
      </w:r>
      <w:r>
        <w:rPr>
          <w:rFonts w:hint="default" w:ascii="Times New Roman" w:hAnsi="Times New Roman" w:eastAsia="仿宋_GB2312" w:cs="Times New Roman"/>
        </w:rPr>
        <w:t>跨部门联合抽查工作的通知》</w:t>
      </w:r>
      <w:r>
        <w:rPr>
          <w:rFonts w:hint="eastAsia" w:ascii="Times New Roman" w:hAnsi="Times New Roman" w:cs="Times New Roman"/>
          <w:lang w:eastAsia="zh-CN"/>
        </w:rPr>
        <w:t>（</w:t>
      </w:r>
      <w:r>
        <w:rPr>
          <w:rFonts w:hint="default" w:ascii="Times New Roman" w:hAnsi="Times New Roman" w:eastAsia="仿宋_GB2312" w:cs="Times New Roman"/>
        </w:rPr>
        <w:t>汕民通〔2025〕54号</w:t>
      </w:r>
      <w:r>
        <w:rPr>
          <w:rFonts w:hint="eastAsia" w:ascii="Times New Roman" w:hAnsi="Times New Roman" w:cs="Times New Roman"/>
          <w:lang w:eastAsia="zh-CN"/>
        </w:rPr>
        <w:t>）</w:t>
      </w:r>
      <w:r>
        <w:rPr>
          <w:rFonts w:hint="default" w:ascii="Times New Roman" w:hAnsi="Times New Roman" w:eastAsia="仿宋_GB2312" w:cs="Times New Roman"/>
        </w:rPr>
        <w:t>，检查组对汕头市千好茶叶技术研究所进行了双随机检查，检查情况如下：</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黑体" w:hAnsi="黑体" w:eastAsia="黑体" w:cs="黑体"/>
        </w:rPr>
      </w:pPr>
      <w:r>
        <w:rPr>
          <w:rFonts w:hint="eastAsia" w:ascii="黑体" w:hAnsi="黑体" w:eastAsia="黑体" w:cs="黑体"/>
        </w:rPr>
        <w:t>一、基本情况</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汕头市千好茶叶技术研究所，统一社会信用代码：52440500586381890U</w:t>
      </w:r>
      <w:r>
        <w:rPr>
          <w:rFonts w:hint="eastAsia" w:ascii="Times New Roman" w:hAnsi="Times New Roman" w:cs="Times New Roman"/>
          <w:lang w:eastAsia="zh-CN"/>
        </w:rPr>
        <w:t>。注册地址</w:t>
      </w:r>
      <w:r>
        <w:rPr>
          <w:rFonts w:hint="default" w:ascii="Times New Roman" w:hAnsi="Times New Roman" w:eastAsia="仿宋_GB2312" w:cs="Times New Roman"/>
          <w:lang w:eastAsia="zh-CN"/>
        </w:rPr>
        <w:t>：汕头市龙湖区龙祥街道如龙居委嵩山北路与如南街交界如龙新市场大厦二层201号</w:t>
      </w:r>
      <w:r>
        <w:rPr>
          <w:rFonts w:hint="eastAsia" w:ascii="Times New Roman" w:hAnsi="Times New Roman" w:cs="Times New Roman"/>
          <w:lang w:eastAsia="zh-CN"/>
        </w:rPr>
        <w:t>。</w:t>
      </w:r>
      <w:r>
        <w:rPr>
          <w:rFonts w:hint="default" w:ascii="Times New Roman" w:hAnsi="Times New Roman" w:eastAsia="仿宋_GB2312" w:cs="Times New Roman"/>
          <w:lang w:eastAsia="zh-CN"/>
        </w:rPr>
        <w:t>法定代表人：罗汉和</w:t>
      </w:r>
      <w:r>
        <w:rPr>
          <w:rFonts w:hint="eastAsia" w:ascii="Times New Roman" w:hAnsi="Times New Roman" w:cs="Times New Roman"/>
          <w:lang w:eastAsia="zh-CN"/>
        </w:rPr>
        <w:t>。</w:t>
      </w:r>
      <w:r>
        <w:rPr>
          <w:rFonts w:hint="eastAsia" w:ascii="Times New Roman" w:hAnsi="Times New Roman" w:eastAsia="仿宋_GB2312" w:cs="Times New Roman"/>
          <w:lang w:eastAsia="zh-CN"/>
        </w:rPr>
        <w:t>注册</w:t>
      </w:r>
      <w:r>
        <w:rPr>
          <w:rFonts w:hint="default" w:ascii="Times New Roman" w:hAnsi="Times New Roman" w:eastAsia="仿宋_GB2312" w:cs="Times New Roman"/>
          <w:lang w:eastAsia="zh-CN"/>
        </w:rPr>
        <w:t>资金：</w:t>
      </w:r>
      <w:r>
        <w:rPr>
          <w:rFonts w:hint="eastAsia" w:ascii="Times New Roman" w:hAnsi="Times New Roman" w:cs="Times New Roman"/>
          <w:lang w:val="en-US" w:eastAsia="zh-CN"/>
        </w:rPr>
        <w:t>拾</w:t>
      </w:r>
      <w:r>
        <w:rPr>
          <w:rFonts w:hint="default" w:ascii="Times New Roman" w:hAnsi="Times New Roman" w:eastAsia="仿宋_GB2312" w:cs="Times New Roman"/>
          <w:lang w:eastAsia="zh-CN"/>
        </w:rPr>
        <w:t>万元整</w:t>
      </w:r>
      <w:r>
        <w:rPr>
          <w:rFonts w:hint="eastAsia" w:ascii="Times New Roman" w:hAnsi="Times New Roman" w:cs="Times New Roman"/>
          <w:lang w:eastAsia="zh-CN"/>
        </w:rPr>
        <w:t>。</w:t>
      </w:r>
      <w:r>
        <w:rPr>
          <w:rFonts w:hint="default" w:ascii="Times New Roman" w:hAnsi="Times New Roman" w:eastAsia="仿宋_GB2312" w:cs="Times New Roman"/>
          <w:lang w:eastAsia="zh-CN"/>
        </w:rPr>
        <w:t>业务主管单位：汕头市农业农村局</w:t>
      </w:r>
      <w:r>
        <w:rPr>
          <w:rFonts w:hint="eastAsia" w:ascii="Times New Roman" w:hAnsi="Times New Roman" w:cs="Times New Roman"/>
          <w:lang w:eastAsia="zh-CN"/>
        </w:rPr>
        <w:t>。</w:t>
      </w:r>
      <w:r>
        <w:rPr>
          <w:rFonts w:hint="default" w:ascii="Times New Roman" w:hAnsi="Times New Roman" w:eastAsia="仿宋_GB2312" w:cs="Times New Roman"/>
          <w:lang w:eastAsia="zh-CN"/>
        </w:rPr>
        <w:t>业务范围：茶叶新技术、新品种的研究与开发，技术咨询与服务，茶叶技术知识传播</w:t>
      </w:r>
      <w:r>
        <w:rPr>
          <w:rFonts w:hint="eastAsia" w:ascii="Times New Roman" w:hAnsi="Times New Roman" w:cs="Times New Roman"/>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lang w:eastAsia="zh-CN"/>
        </w:rPr>
      </w:pPr>
      <w:r>
        <w:rPr>
          <w:rFonts w:hint="eastAsia" w:ascii="黑体" w:hAnsi="黑体" w:eastAsia="黑体" w:cs="黑体"/>
        </w:rPr>
        <w:t>二、</w:t>
      </w:r>
      <w:r>
        <w:rPr>
          <w:rFonts w:hint="eastAsia" w:ascii="黑体" w:hAnsi="黑体" w:eastAsia="黑体" w:cs="黑体"/>
          <w:lang w:eastAsia="zh-CN"/>
        </w:rPr>
        <w:t>存在问题</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Times New Roman" w:hAnsi="Times New Roman" w:cs="Times New Roman"/>
          <w:lang w:eastAsia="zh-CN"/>
        </w:rPr>
      </w:pPr>
      <w:r>
        <w:rPr>
          <w:rFonts w:hint="eastAsia" w:ascii="Times New Roman" w:hAnsi="Times New Roman" w:cs="Times New Roman"/>
          <w:lang w:val="en-US" w:eastAsia="zh-CN"/>
        </w:rPr>
        <w:t>1.</w:t>
      </w:r>
      <w:r>
        <w:rPr>
          <w:rFonts w:hint="default" w:ascii="Times New Roman" w:hAnsi="Times New Roman" w:eastAsia="仿宋_GB2312" w:cs="Times New Roman"/>
          <w:lang w:eastAsia="zh-CN"/>
        </w:rPr>
        <w:t>场地设施不规范</w:t>
      </w:r>
      <w:r>
        <w:rPr>
          <w:rFonts w:hint="eastAsia" w:ascii="Times New Roman" w:hAnsi="Times New Roman" w:cs="Times New Roman"/>
          <w:lang w:eastAsia="zh-CN"/>
        </w:rPr>
        <w:t>；</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lang w:eastAsia="zh-CN"/>
        </w:rPr>
      </w:pPr>
      <w:r>
        <w:rPr>
          <w:rFonts w:hint="eastAsia" w:ascii="Times New Roman" w:hAnsi="Times New Roman" w:cs="Times New Roman"/>
          <w:lang w:val="en-US" w:eastAsia="zh-CN"/>
        </w:rPr>
        <w:t>2.</w:t>
      </w:r>
      <w:r>
        <w:rPr>
          <w:rFonts w:hint="default" w:ascii="Times New Roman" w:hAnsi="Times New Roman" w:eastAsia="仿宋_GB2312" w:cs="Times New Roman"/>
          <w:lang w:eastAsia="zh-CN"/>
        </w:rPr>
        <w:t>未按章程要求召开理事会</w:t>
      </w:r>
      <w:r>
        <w:rPr>
          <w:rFonts w:hint="eastAsia" w:ascii="Times New Roman" w:hAnsi="Times New Roman" w:cs="Times New Roman"/>
          <w:lang w:eastAsia="zh-CN"/>
        </w:rPr>
        <w:t>；</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lang w:eastAsia="zh-CN"/>
        </w:rPr>
      </w:pPr>
      <w:r>
        <w:rPr>
          <w:rFonts w:hint="eastAsia" w:ascii="Times New Roman" w:hAnsi="Times New Roman" w:cs="Times New Roman"/>
          <w:lang w:val="en-US" w:eastAsia="zh-CN"/>
        </w:rPr>
        <w:t>3.</w:t>
      </w:r>
      <w:r>
        <w:rPr>
          <w:rFonts w:hint="default" w:ascii="Times New Roman" w:hAnsi="Times New Roman" w:eastAsia="仿宋_GB2312" w:cs="Times New Roman"/>
          <w:lang w:eastAsia="zh-CN"/>
        </w:rPr>
        <w:t>财务凭证要素不规范</w:t>
      </w:r>
      <w:r>
        <w:rPr>
          <w:rFonts w:hint="eastAsia" w:ascii="Times New Roman" w:hAnsi="Times New Roman" w:cs="Times New Roman"/>
          <w:lang w:eastAsia="zh-CN"/>
        </w:rPr>
        <w:t>。</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lang w:eastAsia="zh-CN"/>
        </w:rPr>
      </w:pPr>
      <w:r>
        <w:rPr>
          <w:rFonts w:hint="default" w:ascii="Times New Roman" w:hAnsi="Times New Roman" w:eastAsia="黑体" w:cs="Times New Roman"/>
        </w:rPr>
        <w:t>三、</w:t>
      </w:r>
      <w:r>
        <w:rPr>
          <w:rFonts w:hint="default" w:ascii="Times New Roman" w:hAnsi="Times New Roman" w:eastAsia="黑体" w:cs="Times New Roman"/>
          <w:lang w:eastAsia="zh-CN"/>
        </w:rPr>
        <w:t>整改要求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1.规范社会组织办公场地；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2.按章程要求完善内部治理结构，规范召开理事会，做好会议记录和签到；</w:t>
      </w:r>
    </w:p>
    <w:p>
      <w:r>
        <w:rPr>
          <w:rFonts w:hint="eastAsia" w:ascii="Times New Roman" w:hAnsi="Times New Roman" w:cs="Times New Roman"/>
          <w:lang w:val="en-US" w:eastAsia="zh-CN"/>
        </w:rPr>
        <w:t>3.按照《民间非营利组织会计制度》制定完善本单位财务管理制度，规范财务账本账册，在本次检查基础上，举一反三，进行全面自我核查，及时补齐财务凭证要素，纠正有关问题，重大开支需落实民主决策制度、完善审核审批制度，规范审核审批手续。</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984F28"/>
    <w:rsid w:val="79984F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240" w:lineRule="atLeast"/>
      <w:jc w:val="center"/>
    </w:pPr>
    <w:rPr>
      <w:rFonts w:eastAsia="仿宋_GB2312" w:cs="Times New Roman"/>
      <w:sz w:val="24"/>
      <w:szCs w:val="24"/>
    </w:rPr>
  </w:style>
  <w:style w:type="paragraph" w:styleId="3">
    <w:name w:val="toc 5"/>
    <w:basedOn w:val="1"/>
    <w:next w:val="1"/>
    <w:unhideWhenUsed/>
    <w:qFormat/>
    <w:uiPriority w:val="39"/>
    <w:pPr>
      <w:ind w:left="1680"/>
    </w:pPr>
    <w:rPr>
      <w:rFonts w:ascii="Times New Roman" w:hAnsi="Times New Roman" w:eastAsia="宋体" w:cs="Times New Roman"/>
      <w:sz w:val="30"/>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2026-02-03T03:45:00Z</dcterms:created>
  <dc:creator>Administrator</dc:creator>
  <cp:lastModifiedBy>Administrator</cp:lastModifiedBy>
  <dcterms:modified xsi:type="dcterms:W3CDTF">2026-02-03T03:45:19Z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6BEACA2E61B84E27A2CB24785A1999BB</vt:lpwstr>
  </property>
</Properties>
</file>