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简体"/>
          <w:color w:val="000000"/>
          <w:kern w:val="0"/>
          <w:sz w:val="44"/>
          <w:szCs w:val="44"/>
        </w:rPr>
      </w:pPr>
      <w:r>
        <w:rPr>
          <w:rFonts w:eastAsia="方正小标宋简体"/>
          <w:color w:val="000000"/>
          <w:kern w:val="0"/>
          <w:sz w:val="44"/>
          <w:szCs w:val="44"/>
        </w:rPr>
        <w:t>关于</w:t>
      </w:r>
      <w:bookmarkStart w:id="1" w:name="_GoBack"/>
      <w:r>
        <w:rPr>
          <w:rFonts w:hint="default" w:eastAsia="方正小标宋简体"/>
          <w:color w:val="000000"/>
          <w:kern w:val="0"/>
          <w:sz w:val="44"/>
          <w:szCs w:val="44"/>
        </w:rPr>
        <w:t>汕头市创柠职业培训学校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hint="eastAsia" w:eastAsia="方正小标宋简体"/>
          <w:color w:val="000000"/>
          <w:kern w:val="0"/>
          <w:sz w:val="44"/>
          <w:szCs w:val="44"/>
        </w:rPr>
        <w:t>双随机检查情况</w:t>
      </w:r>
    </w:p>
    <w:p>
      <w:pPr>
        <w:keepNext w:val="0"/>
        <w:keepLines w:val="0"/>
        <w:pageBreakBefore w:val="0"/>
        <w:widowControl/>
        <w:wordWrap/>
        <w:topLinePunct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000000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>根据</w:t>
      </w:r>
      <w:bookmarkStart w:id="0" w:name="OLE_LINK1"/>
      <w:r>
        <w:rPr>
          <w:rFonts w:hint="eastAsia" w:ascii="Times New Roman" w:hAnsi="Times New Roman" w:cs="Times New Roman"/>
          <w:lang w:eastAsia="zh-CN"/>
        </w:rPr>
        <w:t>《</w:t>
      </w:r>
      <w:r>
        <w:rPr>
          <w:rFonts w:hint="default" w:ascii="Times New Roman" w:hAnsi="Times New Roman" w:eastAsia="仿宋_GB2312" w:cs="Times New Roman"/>
          <w:lang w:eastAsia="zh-CN"/>
        </w:rPr>
        <w:t>汕头市民政局关于开展2025年市级社会组织</w:t>
      </w:r>
      <w:r>
        <w:rPr>
          <w:rFonts w:hint="eastAsia" w:ascii="Times New Roman" w:hAnsi="Times New Roman" w:cs="Times New Roman"/>
          <w:lang w:eastAsia="zh-CN"/>
        </w:rPr>
        <w:t>“</w:t>
      </w:r>
      <w:r>
        <w:rPr>
          <w:rFonts w:hint="default" w:ascii="Times New Roman" w:hAnsi="Times New Roman" w:eastAsia="仿宋_GB2312" w:cs="Times New Roman"/>
          <w:lang w:eastAsia="zh-CN"/>
        </w:rPr>
        <w:t>双随机、一公开</w:t>
      </w:r>
      <w:r>
        <w:rPr>
          <w:rFonts w:hint="eastAsia" w:ascii="Times New Roman" w:hAnsi="Times New Roman" w:cs="Times New Roman"/>
          <w:lang w:eastAsia="zh-CN"/>
        </w:rPr>
        <w:t>”</w:t>
      </w:r>
      <w:r>
        <w:rPr>
          <w:rFonts w:hint="default" w:ascii="Times New Roman" w:hAnsi="Times New Roman" w:eastAsia="仿宋_GB2312" w:cs="Times New Roman"/>
          <w:lang w:eastAsia="zh-CN"/>
        </w:rPr>
        <w:t>跨部门联合抽查工作的通知</w:t>
      </w:r>
      <w:r>
        <w:rPr>
          <w:rFonts w:hint="eastAsia" w:ascii="Times New Roman" w:hAnsi="Times New Roman" w:cs="Times New Roman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lang w:eastAsia="zh-CN"/>
        </w:rPr>
        <w:t>汕民通〔2025〕54号</w:t>
      </w:r>
      <w:bookmarkEnd w:id="0"/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default" w:ascii="Times New Roman" w:hAnsi="Times New Roman" w:eastAsia="仿宋_GB2312" w:cs="Times New Roman"/>
        </w:rPr>
        <w:t>，检查组对汕头市创柠职业培训学校进行了双随机检查，检查情况如下：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汕头市创柠职业培训学校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统一社会信用代码：52440500MJL502892H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cs="Times New Roman"/>
          <w:lang w:eastAsia="zh-CN"/>
        </w:rPr>
        <w:t>注册地址</w:t>
      </w:r>
      <w:r>
        <w:rPr>
          <w:rFonts w:hint="default" w:ascii="Times New Roman" w:hAnsi="Times New Roman" w:eastAsia="仿宋_GB2312" w:cs="Times New Roman"/>
          <w:lang w:eastAsia="zh-CN"/>
        </w:rPr>
        <w:t>：汕头市金平区杏花西路南一巷10-12号A、B、C幢第二层12-18、20-26号房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法定代表人：</w:t>
      </w:r>
      <w:r>
        <w:rPr>
          <w:rFonts w:hint="eastAsia" w:cs="Times New Roman"/>
          <w:lang w:eastAsia="zh-CN"/>
        </w:rPr>
        <w:t>黄焕为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eastAsia" w:ascii="Times New Roman" w:hAnsi="Times New Roman" w:eastAsia="仿宋_GB2312" w:cs="Times New Roman"/>
          <w:lang w:eastAsia="zh-CN"/>
        </w:rPr>
        <w:t>注册</w:t>
      </w:r>
      <w:r>
        <w:rPr>
          <w:rFonts w:hint="default" w:ascii="Times New Roman" w:hAnsi="Times New Roman" w:eastAsia="仿宋_GB2312" w:cs="Times New Roman"/>
          <w:lang w:eastAsia="zh-CN"/>
        </w:rPr>
        <w:t>资金：</w:t>
      </w:r>
      <w:r>
        <w:rPr>
          <w:rFonts w:hint="eastAsia" w:cs="Times New Roman"/>
          <w:lang w:eastAsia="zh-CN"/>
        </w:rPr>
        <w:t>贰拾</w:t>
      </w:r>
      <w:r>
        <w:rPr>
          <w:rFonts w:hint="default" w:ascii="Times New Roman" w:hAnsi="Times New Roman" w:eastAsia="仿宋_GB2312" w:cs="Times New Roman"/>
          <w:lang w:eastAsia="zh-CN"/>
        </w:rPr>
        <w:t>万元整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业务主管单位：汕头市人力资源和社会保障局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eastAsia="仿宋_GB2312" w:cs="Times New Roman"/>
          <w:lang w:eastAsia="zh-CN"/>
        </w:rPr>
        <w:t>业务范围：育婴员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五级、四级、三级</w:t>
      </w:r>
      <w:r>
        <w:rPr>
          <w:rFonts w:hint="eastAsia" w:ascii="Times New Roman" w:hAnsi="Times New Roman" w:cs="Times New Roman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lang w:eastAsia="zh-CN"/>
        </w:rPr>
        <w:t>养老护理员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五级、四级、三级</w:t>
      </w:r>
      <w:r>
        <w:rPr>
          <w:rFonts w:hint="eastAsia" w:ascii="Times New Roman" w:hAnsi="Times New Roman" w:cs="Times New Roman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lang w:eastAsia="zh-CN"/>
        </w:rPr>
        <w:t>健康照护师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五级、四级、三级</w:t>
      </w:r>
      <w:r>
        <w:rPr>
          <w:rFonts w:hint="eastAsia" w:ascii="Times New Roman" w:hAnsi="Times New Roman" w:cs="Times New Roman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lang w:eastAsia="zh-CN"/>
        </w:rPr>
        <w:t>健康管理师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三级</w:t>
      </w:r>
      <w:r>
        <w:rPr>
          <w:rFonts w:hint="eastAsia" w:ascii="Times New Roman" w:hAnsi="Times New Roman" w:cs="Times New Roman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lang w:eastAsia="zh-CN"/>
        </w:rPr>
        <w:t>公共营养师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四级、三级</w:t>
      </w:r>
      <w:r>
        <w:rPr>
          <w:rFonts w:hint="eastAsia" w:ascii="Times New Roman" w:hAnsi="Times New Roman" w:cs="Times New Roman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lang w:eastAsia="zh-CN"/>
        </w:rPr>
        <w:t>保育师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五级、四级、三级</w:t>
      </w:r>
      <w:r>
        <w:rPr>
          <w:rFonts w:hint="eastAsia" w:ascii="Times New Roman" w:hAnsi="Times New Roman" w:cs="Times New Roman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lang w:eastAsia="zh-CN"/>
        </w:rPr>
        <w:t>妇婴护理、托育照护</w:t>
      </w:r>
      <w:r>
        <w:rPr>
          <w:rFonts w:hint="eastAsia" w:ascii="Times New Roman" w:hAnsi="Times New Roman" w:cs="Times New Roman"/>
          <w:lang w:eastAsia="zh-CN"/>
        </w:rPr>
        <w:t>（</w:t>
      </w:r>
      <w:r>
        <w:rPr>
          <w:rFonts w:hint="default" w:ascii="Times New Roman" w:hAnsi="Times New Roman" w:eastAsia="仿宋_GB2312" w:cs="Times New Roman"/>
          <w:lang w:eastAsia="zh-CN"/>
        </w:rPr>
        <w:t>专项职业能力</w:t>
      </w:r>
      <w:r>
        <w:rPr>
          <w:rFonts w:hint="eastAsia" w:ascii="Times New Roman" w:hAnsi="Times New Roman" w:cs="Times New Roman"/>
          <w:lang w:eastAsia="zh-CN"/>
        </w:rPr>
        <w:t>）</w:t>
      </w:r>
      <w:r>
        <w:rPr>
          <w:rFonts w:hint="eastAsia" w:cs="Times New Roman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eastAsia" w:ascii="黑体" w:hAnsi="黑体" w:eastAsia="黑体" w:cs="黑体"/>
        </w:rPr>
        <w:t>二、</w:t>
      </w:r>
      <w:r>
        <w:rPr>
          <w:rFonts w:hint="eastAsia" w:ascii="黑体" w:hAnsi="黑体" w:eastAsia="黑体" w:cs="黑体"/>
          <w:lang w:eastAsia="zh-CN"/>
        </w:rPr>
        <w:t>检查情况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拟注销。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三、</w:t>
      </w:r>
      <w:r>
        <w:rPr>
          <w:rFonts w:hint="default" w:ascii="Times New Roman" w:hAnsi="Times New Roman" w:eastAsia="黑体" w:cs="Times New Roman"/>
          <w:lang w:eastAsia="zh-CN"/>
        </w:rPr>
        <w:t>整改要求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尽快办理注销登记。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B37B9"/>
    <w:rsid w:val="4BB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240" w:lineRule="atLeast"/>
      <w:jc w:val="center"/>
    </w:pPr>
    <w:rPr>
      <w:rFonts w:eastAsia="仿宋_GB2312" w:cs="Times New Roman"/>
      <w:sz w:val="24"/>
      <w:szCs w:val="24"/>
    </w:r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2026-02-03T03:41:00Z</dcterms:created>
  <dc:creator>Administrator</dc:creator>
  <cp:lastModifiedBy>Administrator</cp:lastModifiedBy>
  <dcterms:modified xsi:type="dcterms:W3CDTF">2026-02-03T03:41:59Z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150DE23794C14DC78CC3C355C6DE0707</vt:lpwstr>
  </property>
</Properties>
</file>