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817"/>
        <w:gridCol w:w="1033"/>
        <w:gridCol w:w="1300"/>
        <w:gridCol w:w="1183"/>
        <w:gridCol w:w="4484"/>
        <w:gridCol w:w="5638"/>
      </w:tblGrid>
      <w:tr w14:paraId="2535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 xml:space="preserve">      2025年度土壤污染重点监管单位自行监测结果</w:t>
            </w:r>
          </w:p>
          <w:p w14:paraId="35622385">
            <w:pPr>
              <w:pStyle w:val="2"/>
              <w:rPr>
                <w:rFonts w:hint="eastAsia"/>
                <w:color w:val="auto"/>
              </w:rPr>
            </w:pPr>
          </w:p>
        </w:tc>
      </w:tr>
      <w:tr w14:paraId="1B9C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8C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396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区县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A9B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重点监管单位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FF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统一代码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35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行业类别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9AA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土壤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1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地下水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</w:tr>
      <w:tr w14:paraId="3009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5C4E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DE9A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9BF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汕头市特种废弃物处理中心有限公司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DE36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914405007564621000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2E79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77生态保护和环境治理业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D23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4858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中浑浊度、氨氮、耗氧量、总大肠菌群数和镍部分点位超过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Ⅲ类标准要求水质，其他检测指标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均达到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《地下水质量标准》(GB/T14848-2017)的Ⅲ类标准要求。</w:t>
            </w:r>
          </w:p>
        </w:tc>
      </w:tr>
      <w:tr w14:paraId="4050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E858C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F389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8D3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西陇科学股份有限公司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4F67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91440500231666168R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0F0D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化学试剂和助剂制造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897B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DFE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样品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达到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要求。</w:t>
            </w:r>
          </w:p>
        </w:tc>
      </w:tr>
      <w:tr w14:paraId="2987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E16A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384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A0CC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汕头市恒建科创生物质发电有限公司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FDC9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9144050069049035XF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51CB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44 电力、热力生产和供应业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6123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5CE4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指标中浑浊度、锰、总大肠菌群、菌落总数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《地下水质量标准》(GB/T14848-2017)中Ⅲ类标准水质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56E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D46F9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7373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8E9F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广东光华科技股份有限公司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BBAC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91440500192821099K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1CFA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EF15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BAE5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指标中浑浊度、臭和味、色度、总硬度、溶解性总固体、耗氧量、氨氮、亚硝酸盐（以N计）、氟化物、硫酸盐、氯化物、铁、锰、锌、钠部分点位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48C3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13345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9D4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D195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汕头市金平区新凯达印制版有限公司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CE0E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91440511MA514JMF3C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27C4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35印刷专用设备制造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0D30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BC1F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指标均优于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类标准水质要求。</w:t>
            </w:r>
          </w:p>
        </w:tc>
      </w:tr>
      <w:tr w14:paraId="7A39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2460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4822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833F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汕头超声印制板公司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4D5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914405006175331222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1E43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39计算机、通信和其他电子设备制造业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D291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8502B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2017) 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824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1F41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462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465B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汕头市元兴五金电镀有限公司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3E86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91440511192876858J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8583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8C2C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按照技术规范及监测方案，本年度不进行深层土壤监测。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114A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《地下水质量标准》(GB/T14848-2017)的Ⅴ类标准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均优于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《地下水质量标准》（GB/T14848-2017）Ⅴ类标准水质要求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83965B3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66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486D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5C72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6F5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汕头华汕电子器件有限公司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2C81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'914405001927205895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A321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39计算机、通信和其他电子设备制造业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A33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84674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Ⅳ类标准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水质要求。</w:t>
            </w:r>
          </w:p>
        </w:tc>
      </w:tr>
      <w:tr w14:paraId="17DD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FBB9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4FE6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568B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汕头市铠嘉模具有限公司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425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91440511076663644G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3F510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A85D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03B5E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指标中浑浊度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2AED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BF7E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4866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B33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汕头乐凯胶片有限公司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9EBA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91440500794649150X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7BD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E07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2543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地下水样品检测指标中浑浊度、色度、总硬度、溶解性总固体、耗氧量、氨氮、氯化物、钠部分点位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超Ⅳ类标准水质要求，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AB2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F3A8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C178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0C3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汕头市金平区永泰针织厂有限公司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1CC9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914405006179477715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FF22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17纺织业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BAA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按照技术规范及监测方案，本年度不进行深层土壤监测。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18B6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中浑浊度、色度、肉眼可见物、耗氧量、氨氮超Ⅳ类标准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，其他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《地下水质量标准》（GB/T14848-2017）Ⅳ类标准水质要求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2052659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2B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4B4B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10469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52B7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汕头市裕胜洗染有限公司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7245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914405111928687358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6F3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18纺织服装、服饰业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E9BB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1FC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《地下水质量标准》（GB/T14848-2017）Ⅳ类标准水质要求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2CD94AA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1C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A0F10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AFE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426B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汕头经济特区化工气体厂有限公司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04EC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91440507192771079T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62F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344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0F7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中浑浊度、肉眼可见度、氨氮(以 N 计)、氯化物、锰符合Ⅴ类标准，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优于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B52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15CE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94E6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F1A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汕头市龙湖昌丰化工有限公司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A70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91440507708029765W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5F0D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7B4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5284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优于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0D2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3894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24DA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DF3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广东大中三联科技有限公司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E7F2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914405007879603034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1DB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F67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65AC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5EB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382CC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8FAF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3B6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汕头市金隆基油墨有限公司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4395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91440507760628853E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C5DB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37F4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B49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均优于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 xml:space="preserve">。   </w:t>
            </w:r>
          </w:p>
        </w:tc>
      </w:tr>
      <w:tr w14:paraId="6B95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18A7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EE52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C530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汉高粘合剂有限公司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EB2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914405006175425983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20F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0D72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207E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中浑浊度、肉眼可见物、氨氮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达到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Ⅳ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标准水质要求。</w:t>
            </w:r>
          </w:p>
        </w:tc>
      </w:tr>
      <w:tr w14:paraId="4147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EED6D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D54B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A77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汕头超声印制板（二厂）有限公司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0342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914405007287510690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76F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39电子电路制造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3445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985E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类标准水质要求。</w:t>
            </w:r>
          </w:p>
        </w:tc>
      </w:tr>
      <w:tr w14:paraId="42D7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71F0E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D36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8E4B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汕头超声印制板（三厂）有限公司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64A0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91440500MA53RLYA1C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8E39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39电子电路制造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19D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CC02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《地下水质量标准》(GB/T14848-2017)的Ⅴ类标准限值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《地下水质量标准》（GB/T14848-2017）Ⅴ标准水质要求。</w:t>
            </w:r>
          </w:p>
        </w:tc>
      </w:tr>
      <w:tr w14:paraId="373D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1E241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E5AA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龙湖区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068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国药集团汕头金石制药有限公司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A62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91440500192729292G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0AB8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27医药制造业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A6CF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CCE4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《地下水质量标准》(GB/T14848-2017)的Ⅴ类标准限值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《地下水质量标准》（GB/T14848-2017）Ⅴ标准水质要求。</w:t>
            </w:r>
          </w:p>
        </w:tc>
      </w:tr>
      <w:tr w14:paraId="3674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FD59A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2025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5B7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宏俐（汕头）电子科技有限公司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BA89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91440500671557969W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4AA1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计算机、通信和其他电子设备制造业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257A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FCF5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中浑浊度、色度、肉眼可见度、总硬度、溶解性总固体、耗氧量、氨氮、氟化物、硫酸盐、氯化物、铁、锰、铝、钠部分点位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4E24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17E5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F32D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5A03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广东金明精机股份有限公司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8DC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91440500192983581M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DC4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61F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65718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浑浊度、肉眼可见物、色度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总硬度、溶解性总固体、耗氧量、氨氮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锰、铁超Ⅲ类标准水质要求，其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71F7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9E73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FDF3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DFA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广东宝扬环保科技有限公司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118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91440512MAD69XB806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2CA4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77生态保护和环境治理业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F51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6A5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中浑浊度、色度、溶解性总固体、总硬度、耗氧量、氨氮、氯化物、锰和钠超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，其他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445E37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67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6EA0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F60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6CE5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汕头市绿色动力再生能源有限公司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483E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91440500321691287T()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4F2F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44 电力、热力生产和供应业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AF5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FB79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中浑浊度、pH值、锰部分点位超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，其他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BBFEA9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5D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3F1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7ADB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51E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汕头市贵屿工业园区再生资源实业有限公司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7844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914405133232263464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0B3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51再生物资回收与批发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E26D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3B4E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7AA16D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AE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BEF7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6032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潮阳区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2C2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汕头市TCL德庆环保发展有限公司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7DF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91440513597475091B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ACD0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42废弃资源综合利用业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5B4E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51B0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中色度、浑浊度、肉眼可见物、总硬度（以 CaCO₃计）、溶解性</w:t>
            </w:r>
          </w:p>
          <w:p w14:paraId="6300F8C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总固体、氨氮（以 N 计）、氟化物、硫酸盐、锰、铁、耗氧量、菌落总数、总大肠菌群、铝、硒、铬（六价）、锌、镍、钠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4255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555A8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4B01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潮南区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ECC5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中节能（汕头潮南）环保能源有限公司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F4BF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914405143249713649()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56E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44 电力、热力生产和供应业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669F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823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中色度、浑浊度、pH值、铁、锰、耗氧量、氨氮、总大肠菌群、菌落总数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4417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F2270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599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58B7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汕头市澄海洁源垃圾发电厂有限公司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CD5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9144051574705930X6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32A1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44 电力、热力生产和供应业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A28FE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E60AF2A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8ED6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中浑浊度、溶解性总固体、锰、镍、总大肠菌群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6BD1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77F83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5D9C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62FC6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广东东方锆业科技股份有限公司汕头盐鸿分公司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EA5B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91440500MA4WFUPL84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DA68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16A0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F5D4A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5ABF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B14B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F6F3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AE5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汕头市澄海区溪南鑫泽五金塑料厂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6B6D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91440515193163964D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A0E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C294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6D12F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中为色度、浑浊度、肉眼可见物、氨氮、阴离子表面活性剂、氟化物、氯化物、硫酸盐、铝、锰、铁、硼、钠、镍、砷、铅、铬（六价）、耗氧量、总大肠菌群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3BD2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BF126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786E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0B7D6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汕头市澄海区溪南其乐电镀厂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E21A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91440515690480450B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31B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D853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E3472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中pH 值、肉眼可见物、溶解性总固体、总硬度、高锰酸盐指数、锰、氟化物、硼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4D4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12A1B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C097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2394E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广东富爱思生态科技有限公司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44CBC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91440515594055390R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90A8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6BF0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BAB47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3327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BACA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63A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91CF7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汕头市永嘉五金塑料厂有限公司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4FE4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91440500617524154T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84C98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9DD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0E06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浑浊度、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锰、亚硝酸盐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70BD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20A6C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BD6E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203A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汕头市信泰毛纺染织有限公司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FB4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914405006179477715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15F3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17纺织业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A8DAD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2B464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Ⅴ类标准限值，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Ⅴ类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标准水质要求。</w:t>
            </w:r>
          </w:p>
        </w:tc>
      </w:tr>
      <w:tr w14:paraId="1AA4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B45F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1143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A3CE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星辉环保材料股份有限公司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BBD6E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914405007894511074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5BD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8BD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AACD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中浑浊度、锰、氨氮（以 N 计）部分点位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超Ⅲ类标准水质要求，其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5299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A73C9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E4B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F04F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广东金光高科股份有限公司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1E31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914405117250931953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3287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0DB4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2B9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锰超Ⅲ类标准水质，其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 w14:paraId="605C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9946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7F02F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F027D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广东楷洽油脂科技有限公司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9F115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91440500055354287N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3E6E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62C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54A5E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中浑浊度、氨氮和锰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超Ⅲ类标准水质， 其他检测指标均符合《地下水质量标准》(GB/T14848-2017)的Ⅲ类标准水质要求。</w:t>
            </w:r>
          </w:p>
        </w:tc>
      </w:tr>
      <w:tr w14:paraId="2D9C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85B97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51F2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63B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汕头市光彩新材料科技有限公司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0A2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91440500747078260D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1FE82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3515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37600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中浑浊度、肉</w:t>
            </w:r>
          </w:p>
          <w:p w14:paraId="4B49BA86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眼可见物、色度、臭和味、溶解性总固体、耗氧量、氨氮、总硬度、硫酸盐、铁和锰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超Ⅲ类标准水质， 其他检测指标均符合《地下水质量标准》(GB/T14848-2017)的Ⅲ类标准水质要求。</w:t>
            </w:r>
          </w:p>
        </w:tc>
      </w:tr>
      <w:tr w14:paraId="09DC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A3E80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636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B473C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广东奥斯博膜材料技术有限公司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03FC1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91440500579674417P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FBE60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DF47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E553">
            <w:pPr>
              <w:widowControl/>
              <w:spacing w:line="300" w:lineRule="exact"/>
              <w:jc w:val="both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中氨氮、锰、硫酸盐、碘化物、铅（部分点位）、浑浊度、肉眼可见物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超Ⅲ类标准水质， 其他检测指标均符合《地下水质量标准》(GB/T14848-2017)的Ⅲ类标准水质要求。</w:t>
            </w:r>
          </w:p>
        </w:tc>
      </w:tr>
      <w:tr w14:paraId="38C4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1B71"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276B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0936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广东洛斯特制药有限公司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E1C6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91440500747078260D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878A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53A1B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48569"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企业所在地执行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《地下水质量标准》(GB/T14848-2017)的Ⅲ类标准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限值，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中浑浊度、肉眼可见物、氨氮、耗氧量、色度、臭和味、锰、氟化物、溶解性总固体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超Ⅲ类标准水质， 其他检测指标均符合《地下水质量标准》(GB/T14848-2017)的Ⅲ类标准水质要求。</w:t>
            </w:r>
          </w:p>
        </w:tc>
      </w:tr>
    </w:tbl>
    <w:p w14:paraId="4C63E840">
      <w:pPr>
        <w:pStyle w:val="6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50D3"/>
    <w:rsid w:val="016C54E3"/>
    <w:rsid w:val="017D6CE4"/>
    <w:rsid w:val="03D6198A"/>
    <w:rsid w:val="06986BE7"/>
    <w:rsid w:val="0852231C"/>
    <w:rsid w:val="0B732659"/>
    <w:rsid w:val="0C7A1826"/>
    <w:rsid w:val="0C97607E"/>
    <w:rsid w:val="0F171325"/>
    <w:rsid w:val="12380A2C"/>
    <w:rsid w:val="130301EF"/>
    <w:rsid w:val="1462621E"/>
    <w:rsid w:val="16720708"/>
    <w:rsid w:val="16F40DC4"/>
    <w:rsid w:val="17FF558E"/>
    <w:rsid w:val="188728F9"/>
    <w:rsid w:val="1949681D"/>
    <w:rsid w:val="1A79396C"/>
    <w:rsid w:val="1A8E4CD3"/>
    <w:rsid w:val="1BBFB1B0"/>
    <w:rsid w:val="1BF32E6E"/>
    <w:rsid w:val="1D106810"/>
    <w:rsid w:val="21AF67D2"/>
    <w:rsid w:val="222226A8"/>
    <w:rsid w:val="25F93058"/>
    <w:rsid w:val="29CC4EFD"/>
    <w:rsid w:val="2A0D3F30"/>
    <w:rsid w:val="2BF71B12"/>
    <w:rsid w:val="2C8C7F5C"/>
    <w:rsid w:val="2CA01E21"/>
    <w:rsid w:val="32774273"/>
    <w:rsid w:val="33F7A125"/>
    <w:rsid w:val="35FA42B8"/>
    <w:rsid w:val="365D4807"/>
    <w:rsid w:val="36D7466A"/>
    <w:rsid w:val="3CB55BB0"/>
    <w:rsid w:val="3D967962"/>
    <w:rsid w:val="3DB2735E"/>
    <w:rsid w:val="3E7708C5"/>
    <w:rsid w:val="3FBF5660"/>
    <w:rsid w:val="407E2A98"/>
    <w:rsid w:val="41ED4052"/>
    <w:rsid w:val="42AD6574"/>
    <w:rsid w:val="44566A77"/>
    <w:rsid w:val="44AC4D7C"/>
    <w:rsid w:val="452C71F6"/>
    <w:rsid w:val="46ED3665"/>
    <w:rsid w:val="475D58A6"/>
    <w:rsid w:val="47B7F47A"/>
    <w:rsid w:val="4CF1545D"/>
    <w:rsid w:val="4FAFCF62"/>
    <w:rsid w:val="501C341A"/>
    <w:rsid w:val="50214EBA"/>
    <w:rsid w:val="524B3BC4"/>
    <w:rsid w:val="555F4784"/>
    <w:rsid w:val="56EB313C"/>
    <w:rsid w:val="57EBD3E3"/>
    <w:rsid w:val="57FFA1CC"/>
    <w:rsid w:val="58707567"/>
    <w:rsid w:val="58AEFCDE"/>
    <w:rsid w:val="5CBA42A9"/>
    <w:rsid w:val="5CFDDE52"/>
    <w:rsid w:val="5DC3000A"/>
    <w:rsid w:val="5E315139"/>
    <w:rsid w:val="5E9D36F2"/>
    <w:rsid w:val="5F8A1DB1"/>
    <w:rsid w:val="5FAE467E"/>
    <w:rsid w:val="5FEF4C9B"/>
    <w:rsid w:val="605F12E6"/>
    <w:rsid w:val="615FECC8"/>
    <w:rsid w:val="62386653"/>
    <w:rsid w:val="63474D3C"/>
    <w:rsid w:val="64306677"/>
    <w:rsid w:val="656F290D"/>
    <w:rsid w:val="677BBD20"/>
    <w:rsid w:val="67E26EEA"/>
    <w:rsid w:val="6A363060"/>
    <w:rsid w:val="6B7E7DF2"/>
    <w:rsid w:val="6C2970AD"/>
    <w:rsid w:val="6CCD1C4A"/>
    <w:rsid w:val="6D3027C6"/>
    <w:rsid w:val="6D5E34E5"/>
    <w:rsid w:val="6DFDFC6F"/>
    <w:rsid w:val="6DFE9DC2"/>
    <w:rsid w:val="6F4F67AA"/>
    <w:rsid w:val="6F57E714"/>
    <w:rsid w:val="6F9FF33F"/>
    <w:rsid w:val="70CE03CE"/>
    <w:rsid w:val="717B02D9"/>
    <w:rsid w:val="72803878"/>
    <w:rsid w:val="749E5D4E"/>
    <w:rsid w:val="74B67D9A"/>
    <w:rsid w:val="752C4C5F"/>
    <w:rsid w:val="75FFE5B6"/>
    <w:rsid w:val="761545AC"/>
    <w:rsid w:val="763C1716"/>
    <w:rsid w:val="77BEF289"/>
    <w:rsid w:val="79EB03C7"/>
    <w:rsid w:val="7A3441AE"/>
    <w:rsid w:val="7BFD642A"/>
    <w:rsid w:val="7BFEBA3F"/>
    <w:rsid w:val="7C3A8301"/>
    <w:rsid w:val="7D301E38"/>
    <w:rsid w:val="7D5A55EF"/>
    <w:rsid w:val="7DA45666"/>
    <w:rsid w:val="7DC46849"/>
    <w:rsid w:val="7E4FAF0F"/>
    <w:rsid w:val="7E7E998D"/>
    <w:rsid w:val="7EBDB3F2"/>
    <w:rsid w:val="7ED82B56"/>
    <w:rsid w:val="7F5D7C8C"/>
    <w:rsid w:val="7FAFA0A8"/>
    <w:rsid w:val="7FE92C72"/>
    <w:rsid w:val="7FF3FF9A"/>
    <w:rsid w:val="7FF95B59"/>
    <w:rsid w:val="7FFD09D0"/>
    <w:rsid w:val="7FFF2584"/>
    <w:rsid w:val="8DB5C71C"/>
    <w:rsid w:val="9EFB231F"/>
    <w:rsid w:val="9F67EFF2"/>
    <w:rsid w:val="A5FF7A91"/>
    <w:rsid w:val="A7FFC0C0"/>
    <w:rsid w:val="AB9F6E2F"/>
    <w:rsid w:val="AEFD18B1"/>
    <w:rsid w:val="B3FB2E03"/>
    <w:rsid w:val="BBF28BFD"/>
    <w:rsid w:val="BCEFC8C5"/>
    <w:rsid w:val="BF6F79AA"/>
    <w:rsid w:val="E1B4C217"/>
    <w:rsid w:val="E4E91468"/>
    <w:rsid w:val="E8977E1F"/>
    <w:rsid w:val="EBBBDAD7"/>
    <w:rsid w:val="EBDEE6CE"/>
    <w:rsid w:val="ED5FFC4B"/>
    <w:rsid w:val="EEB72E79"/>
    <w:rsid w:val="EEFF05FF"/>
    <w:rsid w:val="F0EFF69E"/>
    <w:rsid w:val="F4DFB03D"/>
    <w:rsid w:val="F53F8BD3"/>
    <w:rsid w:val="F5EEE6E9"/>
    <w:rsid w:val="F5FD16C1"/>
    <w:rsid w:val="F7FBC8BE"/>
    <w:rsid w:val="F9FB025D"/>
    <w:rsid w:val="FBD75DD2"/>
    <w:rsid w:val="FBDD1ECF"/>
    <w:rsid w:val="FBFDF7C8"/>
    <w:rsid w:val="FC9EB765"/>
    <w:rsid w:val="FE9D3544"/>
    <w:rsid w:val="FEBE923A"/>
    <w:rsid w:val="FEFF5FC7"/>
    <w:rsid w:val="FF237EAC"/>
    <w:rsid w:val="FF74DC66"/>
    <w:rsid w:val="FFCB2DA9"/>
    <w:rsid w:val="FFD4ACA6"/>
    <w:rsid w:val="FFDAD8EE"/>
    <w:rsid w:val="FFDD9586"/>
    <w:rsid w:val="FFDFC030"/>
    <w:rsid w:val="FFFF160F"/>
    <w:rsid w:val="FFFF4204"/>
    <w:rsid w:val="FFFFF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6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next w:val="4"/>
    <w:qFormat/>
    <w:uiPriority w:val="0"/>
    <w:rPr>
      <w:rFonts w:ascii="宋体" w:hAnsi="Courier New"/>
      <w:szCs w:val="20"/>
    </w:rPr>
  </w:style>
  <w:style w:type="paragraph" w:customStyle="1" w:styleId="4">
    <w:name w:val="湛江码头表"/>
    <w:basedOn w:val="1"/>
    <w:next w:val="5"/>
    <w:qFormat/>
    <w:uiPriority w:val="0"/>
    <w:pPr>
      <w:widowControl/>
      <w:spacing w:after="200" w:line="276" w:lineRule="auto"/>
      <w:jc w:val="center"/>
    </w:pPr>
    <w:rPr>
      <w:rFonts w:ascii="Times New Roman" w:eastAsia="仿宋_GB2312"/>
      <w:sz w:val="20"/>
    </w:rPr>
  </w:style>
  <w:style w:type="paragraph" w:customStyle="1" w:styleId="5">
    <w:name w:val="T正文"/>
    <w:next w:val="1"/>
    <w:qFormat/>
    <w:uiPriority w:val="0"/>
    <w:pPr>
      <w:spacing w:after="200" w:line="276" w:lineRule="auto"/>
      <w:ind w:firstLine="200"/>
      <w:jc w:val="both"/>
    </w:pPr>
    <w:rPr>
      <w:rFonts w:ascii="Calibri" w:hAnsi="Calibri" w:eastAsia="Times New Roman" w:cs="Times New Roman"/>
      <w:sz w:val="28"/>
      <w:lang w:val="en-US" w:eastAsia="zh-CN" w:bidi="ar-SA"/>
    </w:rPr>
  </w:style>
  <w:style w:type="paragraph" w:customStyle="1" w:styleId="6">
    <w:name w:val="样式35"/>
    <w:basedOn w:val="1"/>
    <w:next w:val="7"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customStyle="1" w:styleId="7">
    <w:name w:val="font6"/>
    <w:basedOn w:val="1"/>
    <w:next w:val="8"/>
    <w:qFormat/>
    <w:uiPriority w:val="0"/>
    <w:pPr>
      <w:widowControl/>
      <w:spacing w:before="280" w:after="280"/>
    </w:pPr>
    <w:rPr>
      <w:rFonts w:ascii="Times New Roman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3">
    <w:name w:val="font41"/>
    <w:basedOn w:val="1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91"/>
    <w:basedOn w:val="11"/>
    <w:qFormat/>
    <w:uiPriority w:val="0"/>
    <w:rPr>
      <w:rFonts w:hint="default"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4584</Words>
  <Characters>6168</Characters>
  <Lines>0</Lines>
  <Paragraphs>0</Paragraphs>
  <TotalTime>6</TotalTime>
  <ScaleCrop>false</ScaleCrop>
  <LinksUpToDate>false</LinksUpToDate>
  <CharactersWithSpaces>6187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2022-07-29T09:22:00Z</dcterms:created>
  <dc:creator>user</dc:creator>
  <cp:lastModifiedBy>user</cp:lastModifiedBy>
  <cp:lastPrinted>2025-12-29T09:56:00Z</cp:lastPrinted>
  <dcterms:modified xsi:type="dcterms:W3CDTF">2025-12-31T03:03:06Z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A4E0ED1BB8C847F0B18FC4F3030BFE72_13</vt:lpwstr>
  </property>
  <property fmtid="{D5CDD505-2E9C-101B-9397-08002B2CF9AE}" pid="4" name="KSOTemplateDocerSaveRecord">
    <vt:lpwstr>eyJoZGlkIjoiYzM5ZDY0YjFkMjcyYTg4ZGFkYWE4MTFiNmFmNGIyYzAifQ==</vt:lpwstr>
  </property>
</Properties>
</file>