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color w:val="000000" w:themeColor="text1"/>
          <w:kern w:val="2"/>
          <w:sz w:val="30"/>
          <w:szCs w:val="30"/>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附件</w:t>
      </w:r>
      <w:r>
        <w:rPr>
          <w:rFonts w:hint="eastAsia" w:ascii="Times New Roman" w:hAnsi="Times New Roman" w:eastAsia="仿宋_GB2312" w:cs="Times New Roman"/>
          <w:color w:val="000000" w:themeColor="text1"/>
          <w:kern w:val="2"/>
          <w:sz w:val="30"/>
          <w:szCs w:val="30"/>
          <w:shd w:val="clear" w:color="auto" w:fill="FFFFFF"/>
          <w:lang w:val="en-US" w:eastAsia="zh-CN"/>
          <w14:textFill>
            <w14:solidFill>
              <w14:schemeClr w14:val="tx1"/>
            </w14:solidFill>
          </w14:textFill>
        </w:rPr>
        <w:t>3</w:t>
      </w:r>
    </w:p>
    <w:p>
      <w:pPr>
        <w:jc w:val="left"/>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2026年汕头市消费品以旧换新活动家电产品、3C电子产品及智能产品</w:t>
      </w:r>
    </w:p>
    <w:p>
      <w:pPr>
        <w:jc w:val="center"/>
        <w:rPr>
          <w:rFonts w:ascii="Times New Roman" w:hAnsi="Times New Roman" w:eastAsia="仿宋_GB2312" w:cs="Times New Roman"/>
          <w:color w:val="000000" w:themeColor="text1"/>
          <w:kern w:val="2"/>
          <w:sz w:val="32"/>
          <w:szCs w:val="32"/>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参与企业承诺</w:t>
      </w:r>
      <w:r>
        <w:rPr>
          <w:rFonts w:ascii="方正小标宋简体" w:hAnsi="方正小标宋简体" w:eastAsia="方正小标宋简体" w:cs="方正小标宋简体"/>
          <w:bCs/>
          <w:color w:val="000000" w:themeColor="text1"/>
          <w:sz w:val="44"/>
          <w:szCs w:val="44"/>
          <w14:textFill>
            <w14:solidFill>
              <w14:schemeClr w14:val="tx1"/>
            </w14:solidFill>
          </w14:textFill>
        </w:rPr>
        <w:t>函</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2026年</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汕头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市家电以旧换新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、数码和智能产品购新”政府补贴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活动（以下简称“本活动”），郑重承诺如下：</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，无较大以上安全生产事故记录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。其中，家电发票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）、能效等级等关键信息；数码产品发票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录入的家电SN码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数码产品的SN码、IMEI码等关键信息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7"/>
      <w:bookmarkStart w:id="2" w:name="OLE_LINK6"/>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spacing w:before="120" w:after="120" w:line="288" w:lineRule="auto"/>
        <w:ind w:firstLine="6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spacing w:before="120" w:after="120" w:line="288" w:lineRule="auto"/>
        <w:ind w:firstLine="600" w:firstLineChars="200"/>
        <w:jc w:val="left"/>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ind w:firstLine="0" w:firstLineChars="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4" w:name="_GoBack"/>
      <w:bookmarkEnd w:id="4"/>
    </w:p>
    <w:p>
      <w:pPr>
        <w:pStyle w:val="13"/>
        <w:ind w:firstLine="420"/>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日期：______年____月____日</w:t>
      </w:r>
    </w:p>
    <w:p>
      <w:pPr>
        <w:spacing w:before="120" w:after="120" w:line="288" w:lineRule="auto"/>
        <w:ind w:firstLine="420" w:firstLineChars="200"/>
        <w:jc w:val="left"/>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BTISbbAwIAAAwEAAAO&#10;AAAAAAAAAAEAIAAAADUBAABkcnMvZTJvRG9jLnhtbFBLAQIUABQAAAAIAIdO4kDLW7l30AAAAAIB&#10;AAAPAAAAAAAAAAEAIAAAADgAAABkcnMvZG93bnJldi54bWxQSwECFAAKAAAAAACHTuJAAAAAAAAA&#10;AAAAAAAABAAAAAAAAAAAABAAAAAWAAAAZHJzL1BLBQYAAAAABgAGAFkBAACq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615E24F2"/>
    <w:rsid w:val="72326D15"/>
    <w:rsid w:val="7E99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1</TotalTime>
  <ScaleCrop>false</ScaleCrop>
  <LinksUpToDate>false</LinksUpToDate>
  <CharactersWithSpaces>3005</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2025-12-25T21:17:00Z</dcterms:created>
  <dc:creator>Apache POI</dc:creator>
  <cp:lastModifiedBy>黄佳妮</cp:lastModifiedBy>
  <dcterms:modified xsi:type="dcterms:W3CDTF">2025-12-29T11:07:24Z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8BDD9842B5774EDBB6C1A5BD790EDE42</vt:lpwstr>
  </property>
</Properties>
</file>