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F519">
      <w:pPr>
        <w:jc w:val="center"/>
        <w:rPr>
          <w:rFonts w:hint="eastAsia"/>
          <w:b/>
          <w:sz w:val="48"/>
          <w:szCs w:val="48"/>
        </w:rPr>
      </w:pPr>
      <w:r>
        <w:rPr>
          <w:rFonts w:hint="eastAsia"/>
          <w:b/>
          <w:sz w:val="48"/>
          <w:szCs w:val="48"/>
        </w:rPr>
        <w:t>汕 头 仲 裁 委 员 会</w:t>
      </w:r>
    </w:p>
    <w:p w14:paraId="0E51E30A">
      <w:pPr>
        <w:jc w:val="center"/>
        <w:rPr>
          <w:rFonts w:hint="eastAsia"/>
          <w:b/>
          <w:sz w:val="48"/>
          <w:szCs w:val="48"/>
        </w:rPr>
      </w:pPr>
      <w:r>
        <w:rPr>
          <w:rFonts w:hint="eastAsia"/>
          <w:b/>
          <w:sz w:val="48"/>
          <w:szCs w:val="48"/>
        </w:rPr>
        <w:t>当事人送达地址确认书</w:t>
      </w:r>
    </w:p>
    <w:tbl>
      <w:tblPr>
        <w:tblStyle w:val="5"/>
        <w:tblW w:w="9617" w:type="dxa"/>
        <w:tblCellSpacing w:w="0" w:type="dxa"/>
        <w:tblInd w:w="-5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092"/>
        <w:gridCol w:w="858"/>
        <w:gridCol w:w="4466"/>
      </w:tblGrid>
      <w:tr w14:paraId="40E3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blCellSpacing w:w="0" w:type="dxa"/>
        </w:trPr>
        <w:tc>
          <w:tcPr>
            <w:tcW w:w="1201" w:type="dxa"/>
            <w:tcBorders>
              <w:tl2br w:val="nil"/>
              <w:tr2bl w:val="nil"/>
            </w:tcBorders>
            <w:noWrap w:val="0"/>
            <w:vAlign w:val="bottom"/>
          </w:tcPr>
          <w:p w14:paraId="46C9FD65">
            <w:pPr>
              <w:widowControl/>
              <w:spacing w:line="408" w:lineRule="auto"/>
              <w:jc w:val="center"/>
              <w:rPr>
                <w:rFonts w:ascii="ˎ̥" w:hAnsi="ˎ̥" w:cs="宋体"/>
                <w:kern w:val="0"/>
                <w:sz w:val="24"/>
              </w:rPr>
            </w:pPr>
            <w:permStart w:id="0" w:edGrp="everyone" w:colFirst="0" w:colLast="0"/>
            <w:permStart w:id="1" w:edGrp="everyone" w:colFirst="1" w:colLast="1"/>
            <w:r>
              <w:rPr>
                <w:rFonts w:ascii="ˎ̥" w:hAnsi="ˎ̥" w:cs="宋体"/>
                <w:b/>
                <w:bCs/>
                <w:kern w:val="0"/>
                <w:sz w:val="24"/>
              </w:rPr>
              <w:t>案  由</w:t>
            </w:r>
          </w:p>
        </w:tc>
        <w:tc>
          <w:tcPr>
            <w:tcW w:w="3092" w:type="dxa"/>
            <w:tcBorders>
              <w:tl2br w:val="nil"/>
              <w:tr2bl w:val="nil"/>
            </w:tcBorders>
            <w:noWrap w:val="0"/>
            <w:vAlign w:val="center"/>
          </w:tcPr>
          <w:p w14:paraId="17CF5E11">
            <w:pPr>
              <w:widowControl/>
              <w:spacing w:line="408" w:lineRule="auto"/>
              <w:jc w:val="center"/>
              <w:rPr>
                <w:rFonts w:hint="eastAsia" w:ascii="ˎ̥" w:hAnsi="ˎ̥" w:eastAsia="宋体" w:cs="宋体"/>
                <w:kern w:val="0"/>
                <w:sz w:val="24"/>
                <w:shd w:val="clear" w:color="auto" w:fill="auto"/>
                <w:lang w:eastAsia="zh-CN"/>
              </w:rPr>
            </w:pPr>
          </w:p>
        </w:tc>
        <w:tc>
          <w:tcPr>
            <w:tcW w:w="858" w:type="dxa"/>
            <w:tcBorders>
              <w:tl2br w:val="nil"/>
              <w:tr2bl w:val="nil"/>
            </w:tcBorders>
            <w:noWrap w:val="0"/>
            <w:vAlign w:val="bottom"/>
          </w:tcPr>
          <w:p w14:paraId="665F0214">
            <w:pPr>
              <w:widowControl/>
              <w:spacing w:line="408" w:lineRule="auto"/>
              <w:jc w:val="center"/>
              <w:rPr>
                <w:rFonts w:ascii="ˎ̥" w:hAnsi="ˎ̥" w:cs="宋体"/>
                <w:kern w:val="0"/>
                <w:sz w:val="24"/>
                <w:shd w:val="clear" w:color="auto" w:fill="auto"/>
              </w:rPr>
            </w:pPr>
            <w:r>
              <w:rPr>
                <w:rFonts w:ascii="ˎ̥" w:hAnsi="ˎ̥" w:cs="宋体"/>
                <w:b/>
                <w:bCs/>
                <w:kern w:val="0"/>
                <w:sz w:val="24"/>
                <w:shd w:val="clear" w:color="auto" w:fill="auto"/>
              </w:rPr>
              <w:t>案 号</w:t>
            </w:r>
          </w:p>
        </w:tc>
        <w:tc>
          <w:tcPr>
            <w:tcW w:w="4466" w:type="dxa"/>
            <w:tcBorders>
              <w:tl2br w:val="nil"/>
              <w:tr2bl w:val="nil"/>
            </w:tcBorders>
            <w:noWrap w:val="0"/>
            <w:vAlign w:val="bottom"/>
          </w:tcPr>
          <w:p w14:paraId="799CCCED">
            <w:pPr>
              <w:widowControl/>
              <w:spacing w:line="408" w:lineRule="auto"/>
              <w:jc w:val="center"/>
              <w:rPr>
                <w:rFonts w:hint="default" w:ascii="ˎ̥" w:hAnsi="ˎ̥" w:eastAsia="宋体" w:cs="宋体"/>
                <w:kern w:val="0"/>
                <w:sz w:val="24"/>
                <w:lang w:val="en-US" w:eastAsia="zh-CN"/>
              </w:rPr>
            </w:pPr>
          </w:p>
        </w:tc>
      </w:tr>
      <w:permEnd w:id="0"/>
      <w:permEnd w:id="1"/>
      <w:tr w14:paraId="63823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2" w:hRule="atLeast"/>
          <w:tblCellSpacing w:w="0" w:type="dxa"/>
        </w:trPr>
        <w:tc>
          <w:tcPr>
            <w:tcW w:w="1201" w:type="dxa"/>
            <w:tcBorders>
              <w:tl2br w:val="nil"/>
              <w:tr2bl w:val="nil"/>
            </w:tcBorders>
            <w:noWrap w:val="0"/>
            <w:vAlign w:val="center"/>
          </w:tcPr>
          <w:p w14:paraId="160BD29D">
            <w:pPr>
              <w:widowControl/>
              <w:spacing w:line="408" w:lineRule="auto"/>
              <w:jc w:val="center"/>
              <w:rPr>
                <w:rFonts w:ascii="ˎ̥" w:hAnsi="ˎ̥" w:cs="宋体"/>
                <w:kern w:val="0"/>
                <w:sz w:val="24"/>
              </w:rPr>
            </w:pPr>
            <w:r>
              <w:rPr>
                <w:rFonts w:ascii="ˎ̥" w:hAnsi="ˎ̥" w:cs="宋体"/>
                <w:b/>
                <w:bCs/>
                <w:kern w:val="0"/>
                <w:sz w:val="24"/>
              </w:rPr>
              <w:t>当事人</w:t>
            </w:r>
          </w:p>
          <w:p w14:paraId="3822B283">
            <w:pPr>
              <w:widowControl/>
              <w:spacing w:line="408" w:lineRule="auto"/>
              <w:jc w:val="center"/>
              <w:rPr>
                <w:rFonts w:ascii="ˎ̥" w:hAnsi="ˎ̥" w:cs="宋体"/>
                <w:kern w:val="0"/>
                <w:sz w:val="24"/>
              </w:rPr>
            </w:pPr>
            <w:r>
              <w:rPr>
                <w:rFonts w:ascii="ˎ̥" w:hAnsi="ˎ̥" w:cs="宋体"/>
                <w:b/>
                <w:bCs/>
                <w:kern w:val="0"/>
                <w:sz w:val="24"/>
              </w:rPr>
              <w:t>填写送达</w:t>
            </w:r>
          </w:p>
          <w:p w14:paraId="1AB32D57">
            <w:pPr>
              <w:widowControl/>
              <w:spacing w:line="408" w:lineRule="auto"/>
              <w:jc w:val="center"/>
              <w:rPr>
                <w:rFonts w:ascii="ˎ̥" w:hAnsi="ˎ̥" w:cs="宋体"/>
                <w:kern w:val="0"/>
                <w:sz w:val="24"/>
              </w:rPr>
            </w:pPr>
            <w:r>
              <w:rPr>
                <w:rFonts w:ascii="ˎ̥" w:hAnsi="ˎ̥" w:cs="宋体"/>
                <w:b/>
                <w:bCs/>
                <w:kern w:val="0"/>
                <w:sz w:val="24"/>
              </w:rPr>
              <w:t>地址确认</w:t>
            </w:r>
          </w:p>
          <w:p w14:paraId="30A0710F">
            <w:pPr>
              <w:widowControl/>
              <w:spacing w:line="408" w:lineRule="auto"/>
              <w:jc w:val="center"/>
              <w:rPr>
                <w:rFonts w:ascii="ˎ̥" w:hAnsi="ˎ̥" w:cs="宋体"/>
                <w:kern w:val="0"/>
                <w:sz w:val="24"/>
              </w:rPr>
            </w:pPr>
            <w:r>
              <w:rPr>
                <w:rFonts w:ascii="ˎ̥" w:hAnsi="ˎ̥" w:cs="宋体"/>
                <w:b/>
                <w:bCs/>
                <w:kern w:val="0"/>
                <w:sz w:val="24"/>
              </w:rPr>
              <w:t>书的告知</w:t>
            </w:r>
          </w:p>
          <w:p w14:paraId="6E35B2FA">
            <w:pPr>
              <w:widowControl/>
              <w:spacing w:line="408" w:lineRule="auto"/>
              <w:jc w:val="center"/>
              <w:rPr>
                <w:rFonts w:ascii="ˎ̥" w:hAnsi="ˎ̥" w:cs="宋体"/>
                <w:kern w:val="0"/>
                <w:sz w:val="24"/>
              </w:rPr>
            </w:pPr>
            <w:r>
              <w:rPr>
                <w:rFonts w:ascii="ˎ̥" w:hAnsi="ˎ̥" w:cs="宋体"/>
                <w:b/>
                <w:bCs/>
                <w:kern w:val="0"/>
                <w:sz w:val="24"/>
              </w:rPr>
              <w:t>事    项</w:t>
            </w:r>
          </w:p>
        </w:tc>
        <w:tc>
          <w:tcPr>
            <w:tcW w:w="8416" w:type="dxa"/>
            <w:gridSpan w:val="3"/>
            <w:tcBorders>
              <w:tl2br w:val="nil"/>
              <w:tr2bl w:val="nil"/>
            </w:tcBorders>
            <w:noWrap w:val="0"/>
            <w:vAlign w:val="top"/>
          </w:tcPr>
          <w:p w14:paraId="6118D558">
            <w:pPr>
              <w:widowControl/>
              <w:spacing w:line="408" w:lineRule="auto"/>
              <w:jc w:val="left"/>
              <w:rPr>
                <w:rFonts w:ascii="ˎ̥" w:hAnsi="ˎ̥" w:cs="宋体"/>
                <w:kern w:val="0"/>
                <w:sz w:val="24"/>
              </w:rPr>
            </w:pPr>
            <w:r>
              <w:rPr>
                <w:rFonts w:ascii="ˎ̥" w:hAnsi="ˎ̥" w:cs="宋体"/>
                <w:kern w:val="0"/>
                <w:sz w:val="24"/>
              </w:rPr>
              <w:t>一、</w:t>
            </w:r>
            <w:r>
              <w:rPr>
                <w:rFonts w:hint="eastAsia" w:ascii="ˎ̥" w:hAnsi="ˎ̥" w:cs="宋体"/>
                <w:kern w:val="0"/>
                <w:sz w:val="24"/>
              </w:rPr>
              <w:t>被申请人</w:t>
            </w:r>
            <w:r>
              <w:rPr>
                <w:rFonts w:ascii="ˎ̥" w:hAnsi="ˎ̥" w:cs="宋体"/>
                <w:kern w:val="0"/>
                <w:sz w:val="24"/>
              </w:rPr>
              <w:t>拒不提供送达地址的，以其户籍登记、工商登记或者</w:t>
            </w:r>
            <w:r>
              <w:rPr>
                <w:rFonts w:hint="eastAsia" w:ascii="ˎ̥" w:hAnsi="ˎ̥" w:cs="宋体"/>
                <w:kern w:val="0"/>
                <w:sz w:val="24"/>
              </w:rPr>
              <w:t>最后一个为人所知的营业地、注册地、住所地、经常居住地或者通讯地址</w:t>
            </w:r>
            <w:r>
              <w:rPr>
                <w:rFonts w:ascii="ˎ̥" w:hAnsi="ˎ̥" w:cs="宋体"/>
                <w:kern w:val="0"/>
                <w:sz w:val="24"/>
              </w:rPr>
              <w:t>为送达地址。</w:t>
            </w:r>
          </w:p>
          <w:p w14:paraId="54C2E053">
            <w:pPr>
              <w:widowControl/>
              <w:spacing w:line="408" w:lineRule="auto"/>
              <w:jc w:val="left"/>
              <w:rPr>
                <w:rFonts w:hint="eastAsia" w:ascii="ˎ̥" w:hAnsi="ˎ̥" w:cs="宋体"/>
                <w:kern w:val="0"/>
                <w:sz w:val="24"/>
              </w:rPr>
            </w:pPr>
            <w:r>
              <w:rPr>
                <w:rFonts w:ascii="ˎ̥" w:hAnsi="ˎ̥" w:cs="宋体"/>
                <w:kern w:val="0"/>
                <w:sz w:val="24"/>
              </w:rPr>
              <w:t>二、因当事人自己提供的地址不准确，地址变更后未及时告知</w:t>
            </w:r>
            <w:r>
              <w:rPr>
                <w:rFonts w:hint="eastAsia" w:ascii="ˎ̥" w:hAnsi="ˎ̥" w:cs="宋体"/>
                <w:kern w:val="0"/>
                <w:sz w:val="24"/>
              </w:rPr>
              <w:t>本会</w:t>
            </w:r>
            <w:r>
              <w:rPr>
                <w:rFonts w:ascii="ˎ̥" w:hAnsi="ˎ̥" w:cs="宋体"/>
                <w:kern w:val="0"/>
                <w:sz w:val="24"/>
              </w:rPr>
              <w:t>，或者</w:t>
            </w:r>
            <w:r>
              <w:rPr>
                <w:rFonts w:hint="eastAsia" w:ascii="ˎ̥" w:hAnsi="ˎ̥" w:cs="宋体"/>
                <w:kern w:val="0"/>
                <w:sz w:val="24"/>
              </w:rPr>
              <w:t>经合理查询仍不能找到受送达人的地址</w:t>
            </w:r>
            <w:r>
              <w:rPr>
                <w:rFonts w:ascii="ˎ̥" w:hAnsi="ˎ̥" w:cs="宋体"/>
                <w:kern w:val="0"/>
                <w:sz w:val="24"/>
              </w:rPr>
              <w:t>导致</w:t>
            </w:r>
            <w:r>
              <w:rPr>
                <w:rFonts w:hint="eastAsia" w:ascii="ˎ̥" w:hAnsi="ˎ̥" w:cs="宋体"/>
                <w:kern w:val="0"/>
                <w:sz w:val="24"/>
              </w:rPr>
              <w:t>仲裁法律</w:t>
            </w:r>
            <w:r>
              <w:rPr>
                <w:rFonts w:ascii="ˎ̥" w:hAnsi="ˎ̥" w:cs="宋体"/>
                <w:kern w:val="0"/>
                <w:sz w:val="24"/>
              </w:rPr>
              <w:t>文书</w:t>
            </w:r>
            <w:r>
              <w:rPr>
                <w:rFonts w:hint="eastAsia" w:ascii="ˎ̥" w:hAnsi="ˎ̥" w:cs="宋体"/>
                <w:kern w:val="0"/>
                <w:sz w:val="24"/>
              </w:rPr>
              <w:t>未</w:t>
            </w:r>
            <w:r>
              <w:rPr>
                <w:rFonts w:ascii="ˎ̥" w:hAnsi="ˎ̥" w:cs="宋体"/>
                <w:kern w:val="0"/>
                <w:sz w:val="24"/>
              </w:rPr>
              <w:t>能被当事人实际接收的，按下列方式处理：</w:t>
            </w:r>
            <w:r>
              <w:rPr>
                <w:rFonts w:hint="eastAsia" w:ascii="ˎ̥" w:hAnsi="ˎ̥" w:cs="宋体"/>
                <w:kern w:val="0"/>
                <w:sz w:val="24"/>
              </w:rPr>
              <w:t>1、</w:t>
            </w:r>
            <w:r>
              <w:rPr>
                <w:rFonts w:ascii="ˎ̥" w:hAnsi="ˎ̥" w:cs="宋体"/>
                <w:kern w:val="0"/>
                <w:sz w:val="24"/>
              </w:rPr>
              <w:t>邮寄送达的，</w:t>
            </w:r>
            <w:r>
              <w:rPr>
                <w:rFonts w:hint="eastAsia" w:ascii="ˎ̥" w:hAnsi="ˎ̥" w:cs="宋体"/>
                <w:kern w:val="0"/>
                <w:sz w:val="24"/>
              </w:rPr>
              <w:t>以查询回执上注明的收件日期为送达之日，当事人拒绝签收的，文书</w:t>
            </w:r>
            <w:r>
              <w:rPr>
                <w:rFonts w:ascii="ˎ̥" w:hAnsi="ˎ̥" w:cs="宋体"/>
                <w:kern w:val="0"/>
                <w:sz w:val="24"/>
              </w:rPr>
              <w:t>退回之日视为送达之日；</w:t>
            </w:r>
            <w:r>
              <w:rPr>
                <w:rFonts w:hint="eastAsia" w:ascii="ˎ̥" w:hAnsi="ˎ̥" w:cs="宋体"/>
                <w:kern w:val="0"/>
                <w:sz w:val="24"/>
              </w:rPr>
              <w:t>2、手机短信、传真、电子邮件等数据方式送达的，按当事人提供的数据号码或者电子邮箱，以向当事人发送文书之日或者数据文书电文进入当事人指定系统之日视为</w:t>
            </w:r>
            <w:r>
              <w:rPr>
                <w:rFonts w:ascii="ˎ̥" w:hAnsi="ˎ̥" w:cs="宋体"/>
                <w:kern w:val="0"/>
                <w:sz w:val="24"/>
              </w:rPr>
              <w:t>送达之日</w:t>
            </w:r>
            <w:r>
              <w:rPr>
                <w:rFonts w:hint="eastAsia" w:ascii="ˎ̥" w:hAnsi="ˎ̥" w:cs="宋体"/>
                <w:kern w:val="0"/>
                <w:sz w:val="24"/>
              </w:rPr>
              <w:t>；3、留置送达的，以见证人、送达人在送达回执上面签名、盖章之日为送达之日。4、公告送达，自发布公告之日，经过30日，视为送达。</w:t>
            </w:r>
          </w:p>
        </w:tc>
      </w:tr>
      <w:tr w14:paraId="288A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blCellSpacing w:w="0" w:type="dxa"/>
        </w:trPr>
        <w:tc>
          <w:tcPr>
            <w:tcW w:w="1201" w:type="dxa"/>
            <w:tcBorders>
              <w:tl2br w:val="nil"/>
              <w:tr2bl w:val="nil"/>
            </w:tcBorders>
            <w:noWrap w:val="0"/>
            <w:vAlign w:val="center"/>
          </w:tcPr>
          <w:p w14:paraId="59DD5CEC">
            <w:pPr>
              <w:widowControl/>
              <w:spacing w:line="408" w:lineRule="auto"/>
              <w:jc w:val="center"/>
              <w:rPr>
                <w:rFonts w:ascii="ˎ̥" w:hAnsi="ˎ̥" w:cs="宋体"/>
                <w:color w:val="auto"/>
                <w:kern w:val="0"/>
                <w:sz w:val="24"/>
              </w:rPr>
            </w:pPr>
            <w:r>
              <w:rPr>
                <w:rFonts w:ascii="ˎ̥" w:hAnsi="ˎ̥" w:cs="宋体"/>
                <w:b/>
                <w:bCs/>
                <w:color w:val="auto"/>
                <w:kern w:val="0"/>
                <w:sz w:val="24"/>
              </w:rPr>
              <w:t>当 事 人</w:t>
            </w:r>
          </w:p>
          <w:p w14:paraId="3E65E05E">
            <w:pPr>
              <w:widowControl/>
              <w:spacing w:line="408" w:lineRule="auto"/>
              <w:jc w:val="center"/>
              <w:rPr>
                <w:rFonts w:ascii="ˎ̥" w:hAnsi="ˎ̥" w:cs="宋体"/>
                <w:color w:val="auto"/>
                <w:kern w:val="0"/>
                <w:sz w:val="24"/>
              </w:rPr>
            </w:pPr>
            <w:r>
              <w:rPr>
                <w:rFonts w:ascii="ˎ̥" w:hAnsi="ˎ̥" w:cs="宋体"/>
                <w:b/>
                <w:bCs/>
                <w:color w:val="auto"/>
                <w:kern w:val="0"/>
                <w:sz w:val="24"/>
              </w:rPr>
              <w:t>提 供 的</w:t>
            </w:r>
          </w:p>
          <w:p w14:paraId="6E24ECF4">
            <w:pPr>
              <w:widowControl/>
              <w:spacing w:line="408" w:lineRule="auto"/>
              <w:jc w:val="center"/>
              <w:rPr>
                <w:rFonts w:ascii="ˎ̥" w:hAnsi="ˎ̥" w:cs="宋体"/>
                <w:color w:val="auto"/>
                <w:kern w:val="0"/>
                <w:sz w:val="24"/>
              </w:rPr>
            </w:pPr>
            <w:r>
              <w:rPr>
                <w:rFonts w:ascii="ˎ̥" w:hAnsi="ˎ̥" w:cs="宋体"/>
                <w:b/>
                <w:bCs/>
                <w:color w:val="auto"/>
                <w:kern w:val="0"/>
                <w:sz w:val="24"/>
              </w:rPr>
              <w:t>自 己 的</w:t>
            </w:r>
          </w:p>
          <w:p w14:paraId="153DD535">
            <w:pPr>
              <w:widowControl/>
              <w:spacing w:line="408" w:lineRule="auto"/>
              <w:jc w:val="center"/>
              <w:rPr>
                <w:rFonts w:ascii="ˎ̥" w:hAnsi="ˎ̥" w:cs="宋体"/>
                <w:kern w:val="0"/>
                <w:sz w:val="24"/>
              </w:rPr>
            </w:pPr>
            <w:r>
              <w:rPr>
                <w:rFonts w:ascii="ˎ̥" w:hAnsi="ˎ̥" w:cs="宋体"/>
                <w:b/>
                <w:bCs/>
                <w:color w:val="auto"/>
                <w:kern w:val="0"/>
                <w:sz w:val="24"/>
              </w:rPr>
              <w:t>送达地址</w:t>
            </w:r>
          </w:p>
        </w:tc>
        <w:tc>
          <w:tcPr>
            <w:tcW w:w="8416" w:type="dxa"/>
            <w:gridSpan w:val="3"/>
            <w:tcBorders>
              <w:tl2br w:val="nil"/>
              <w:tr2bl w:val="nil"/>
            </w:tcBorders>
            <w:noWrap w:val="0"/>
            <w:vAlign w:val="top"/>
          </w:tcPr>
          <w:p w14:paraId="47DB51FF">
            <w:pPr>
              <w:widowControl/>
              <w:spacing w:line="408" w:lineRule="auto"/>
              <w:jc w:val="left"/>
              <w:rPr>
                <w:rFonts w:hint="eastAsia" w:ascii="ˎ̥" w:hAnsi="ˎ̥" w:eastAsia="宋体" w:cs="宋体"/>
                <w:color w:val="auto"/>
                <w:kern w:val="0"/>
                <w:sz w:val="24"/>
                <w:lang w:val="en-US" w:eastAsia="zh-CN"/>
              </w:rPr>
            </w:pPr>
            <w:permStart w:id="2" w:edGrp="everyone"/>
            <w:r>
              <w:rPr>
                <w:rFonts w:ascii="ˎ̥" w:hAnsi="ˎ̥" w:cs="宋体"/>
                <w:color w:val="auto"/>
                <w:kern w:val="0"/>
                <w:sz w:val="24"/>
              </w:rPr>
              <w:t>当事人</w:t>
            </w:r>
            <w:r>
              <w:rPr>
                <w:rFonts w:hint="eastAsia" w:ascii="ˎ̥" w:hAnsi="ˎ̥" w:cs="宋体"/>
                <w:color w:val="auto"/>
                <w:kern w:val="0"/>
                <w:sz w:val="24"/>
                <w:lang w:eastAsia="zh-CN"/>
              </w:rPr>
              <w:t>名称</w:t>
            </w:r>
            <w:r>
              <w:rPr>
                <w:rFonts w:ascii="ˎ̥" w:hAnsi="ˎ̥" w:cs="宋体"/>
                <w:color w:val="auto"/>
                <w:kern w:val="0"/>
                <w:sz w:val="24"/>
              </w:rPr>
              <w:t>（</w:t>
            </w:r>
            <w:r>
              <w:rPr>
                <w:rFonts w:hint="eastAsia" w:ascii="ˎ̥" w:hAnsi="ˎ̥" w:cs="宋体"/>
                <w:color w:val="auto"/>
                <w:kern w:val="0"/>
                <w:sz w:val="24"/>
              </w:rPr>
              <w:t>申请人</w:t>
            </w:r>
            <w:r>
              <w:rPr>
                <w:rFonts w:hint="eastAsia" w:ascii="ˎ̥" w:hAnsi="ˎ̥" w:cs="宋体"/>
                <w:color w:val="auto"/>
                <w:kern w:val="0"/>
                <w:sz w:val="24"/>
              </w:rPr>
              <w:sym w:font="Wingdings 2" w:char="00A3"/>
            </w:r>
            <w:r>
              <w:rPr>
                <w:rFonts w:hint="eastAsia" w:ascii="ˎ̥" w:hAnsi="ˎ̥" w:cs="宋体"/>
                <w:color w:val="auto"/>
                <w:kern w:val="0"/>
                <w:sz w:val="24"/>
              </w:rPr>
              <w:t xml:space="preserve"> / 被申请人</w:t>
            </w:r>
            <w:r>
              <w:rPr>
                <w:rFonts w:hint="eastAsia" w:ascii="ˎ̥" w:hAnsi="ˎ̥" w:cs="宋体"/>
                <w:color w:val="auto"/>
                <w:kern w:val="0"/>
                <w:sz w:val="24"/>
              </w:rPr>
              <w:sym w:font="Wingdings 2" w:char="00A3"/>
            </w:r>
            <w:r>
              <w:rPr>
                <w:rFonts w:ascii="ˎ̥" w:hAnsi="ˎ̥" w:cs="宋体"/>
                <w:color w:val="auto"/>
                <w:kern w:val="0"/>
                <w:sz w:val="24"/>
              </w:rPr>
              <w:t>）：</w:t>
            </w:r>
          </w:p>
          <w:p w14:paraId="0C19FFB5">
            <w:pPr>
              <w:widowControl/>
              <w:spacing w:line="408" w:lineRule="auto"/>
              <w:jc w:val="left"/>
              <w:rPr>
                <w:rFonts w:hint="default" w:ascii="ˎ̥" w:hAnsi="ˎ̥" w:eastAsia="宋体" w:cs="宋体"/>
                <w:color w:val="auto"/>
                <w:kern w:val="0"/>
                <w:sz w:val="24"/>
                <w:lang w:val="en-US" w:eastAsia="zh-CN"/>
              </w:rPr>
            </w:pPr>
            <w:r>
              <w:rPr>
                <w:rFonts w:hint="eastAsia" w:ascii="ˎ̥" w:hAnsi="ˎ̥" w:cs="宋体"/>
                <w:color w:val="auto"/>
                <w:kern w:val="0"/>
                <w:sz w:val="24"/>
                <w:lang w:val="en-US" w:eastAsia="zh-CN"/>
              </w:rPr>
              <w:t>1.</w:t>
            </w:r>
            <w:r>
              <w:rPr>
                <w:rFonts w:hint="eastAsia" w:ascii="ˎ̥" w:hAnsi="ˎ̥" w:cs="宋体"/>
                <w:color w:val="auto"/>
                <w:kern w:val="0"/>
                <w:sz w:val="24"/>
                <w:lang w:eastAsia="zh-CN"/>
              </w:rPr>
              <w:t>线下</w:t>
            </w:r>
            <w:r>
              <w:rPr>
                <w:rFonts w:ascii="ˎ̥" w:hAnsi="ˎ̥" w:cs="宋体"/>
                <w:color w:val="auto"/>
                <w:kern w:val="0"/>
                <w:sz w:val="24"/>
              </w:rPr>
              <w:t>送达地址：</w:t>
            </w:r>
          </w:p>
          <w:p w14:paraId="4D01C8E1">
            <w:pPr>
              <w:widowControl/>
              <w:spacing w:line="408" w:lineRule="auto"/>
              <w:jc w:val="left"/>
              <w:rPr>
                <w:rFonts w:ascii="ˎ̥" w:hAnsi="ˎ̥" w:cs="宋体"/>
                <w:color w:val="auto"/>
                <w:kern w:val="0"/>
                <w:sz w:val="24"/>
              </w:rPr>
            </w:pPr>
            <w:r>
              <w:rPr>
                <w:rFonts w:ascii="ˎ̥" w:hAnsi="ˎ̥" w:cs="宋体"/>
                <w:color w:val="auto"/>
                <w:kern w:val="0"/>
                <w:sz w:val="24"/>
              </w:rPr>
              <w:t>邮政编码：</w:t>
            </w:r>
          </w:p>
          <w:p w14:paraId="617839B3">
            <w:pPr>
              <w:widowControl/>
              <w:spacing w:line="408" w:lineRule="auto"/>
              <w:jc w:val="left"/>
              <w:rPr>
                <w:rFonts w:hint="eastAsia" w:ascii="ˎ̥" w:hAnsi="ˎ̥" w:cs="宋体"/>
                <w:color w:val="auto"/>
                <w:kern w:val="0"/>
                <w:sz w:val="24"/>
              </w:rPr>
            </w:pPr>
            <w:r>
              <w:rPr>
                <w:rFonts w:ascii="ˎ̥" w:hAnsi="ˎ̥" w:cs="宋体"/>
                <w:color w:val="auto"/>
                <w:kern w:val="0"/>
                <w:sz w:val="24"/>
              </w:rPr>
              <w:t>收件人：</w:t>
            </w:r>
            <w:r>
              <w:rPr>
                <w:rFonts w:hint="eastAsia" w:ascii="ˎ̥" w:hAnsi="ˎ̥" w:cs="宋体"/>
                <w:color w:val="auto"/>
                <w:kern w:val="0"/>
                <w:sz w:val="24"/>
                <w:lang w:val="en-US" w:eastAsia="zh-CN"/>
              </w:rPr>
              <w:t xml:space="preserve">                  </w:t>
            </w:r>
            <w:r>
              <w:rPr>
                <w:rFonts w:ascii="ˎ̥" w:hAnsi="ˎ̥" w:cs="宋体"/>
                <w:color w:val="auto"/>
                <w:kern w:val="0"/>
                <w:sz w:val="24"/>
              </w:rPr>
              <w:t>电话（移动电话）：</w:t>
            </w:r>
            <w:r>
              <w:rPr>
                <w:rFonts w:hint="eastAsia" w:ascii="ˎ̥" w:hAnsi="ˎ̥" w:cs="宋体"/>
                <w:color w:val="auto"/>
                <w:kern w:val="0"/>
                <w:sz w:val="24"/>
              </w:rPr>
              <w:t xml:space="preserve">  </w:t>
            </w:r>
          </w:p>
          <w:p w14:paraId="7A50E85C">
            <w:pPr>
              <w:widowControl/>
              <w:spacing w:line="408" w:lineRule="auto"/>
              <w:jc w:val="left"/>
              <w:rPr>
                <w:rFonts w:hint="eastAsia" w:ascii="ˎ̥" w:hAnsi="ˎ̥" w:cs="宋体"/>
                <w:color w:val="auto"/>
                <w:kern w:val="0"/>
                <w:sz w:val="24"/>
                <w:lang w:eastAsia="zh-CN"/>
              </w:rPr>
            </w:pPr>
            <w:r>
              <w:rPr>
                <w:rFonts w:hint="eastAsia" w:ascii="ˎ̥" w:hAnsi="ˎ̥" w:cs="宋体"/>
                <w:color w:val="auto"/>
                <w:kern w:val="0"/>
                <w:sz w:val="28"/>
                <w:szCs w:val="28"/>
                <w:lang w:val="en-US" w:eastAsia="zh-CN"/>
              </w:rPr>
              <w:t xml:space="preserve">2. </w:t>
            </w:r>
            <w:r>
              <w:rPr>
                <w:rFonts w:hint="eastAsia" w:ascii="ˎ̥" w:hAnsi="ˎ̥" w:cs="宋体"/>
                <w:color w:val="auto"/>
                <w:kern w:val="0"/>
                <w:sz w:val="28"/>
                <w:szCs w:val="28"/>
              </w:rPr>
              <w:sym w:font="Wingdings 2" w:char="00A3"/>
            </w:r>
            <w:r>
              <w:rPr>
                <w:rFonts w:hint="eastAsia" w:ascii="ˎ̥" w:hAnsi="ˎ̥" w:cs="宋体"/>
                <w:color w:val="auto"/>
                <w:kern w:val="0"/>
                <w:sz w:val="24"/>
              </w:rPr>
              <w:t xml:space="preserve"> </w:t>
            </w:r>
            <w:r>
              <w:rPr>
                <w:rFonts w:hint="eastAsia" w:ascii="ˎ̥" w:hAnsi="ˎ̥" w:cs="宋体"/>
                <w:color w:val="auto"/>
                <w:kern w:val="0"/>
                <w:sz w:val="24"/>
                <w:lang w:eastAsia="zh-CN"/>
              </w:rPr>
              <w:t>同意通过电子送达方式接收仲裁文件。</w:t>
            </w:r>
          </w:p>
          <w:p w14:paraId="32D036C3">
            <w:pPr>
              <w:widowControl/>
              <w:spacing w:line="408" w:lineRule="auto"/>
              <w:jc w:val="left"/>
              <w:rPr>
                <w:rFonts w:hint="default" w:ascii="ˎ̥" w:hAnsi="ˎ̥" w:cs="宋体"/>
                <w:color w:val="auto"/>
                <w:kern w:val="0"/>
                <w:sz w:val="24"/>
                <w:lang w:val="en-US" w:eastAsia="zh-CN"/>
              </w:rPr>
            </w:pPr>
            <w:r>
              <w:rPr>
                <w:rFonts w:hint="eastAsia" w:ascii="ˎ̥" w:hAnsi="ˎ̥" w:cs="宋体"/>
                <w:color w:val="auto"/>
                <w:kern w:val="0"/>
                <w:sz w:val="24"/>
                <w:lang w:eastAsia="zh-CN"/>
              </w:rPr>
              <w:t>接收手机号码（可预留多个）：</w:t>
            </w:r>
          </w:p>
          <w:p w14:paraId="7C090D11">
            <w:pPr>
              <w:widowControl/>
              <w:spacing w:line="408" w:lineRule="auto"/>
              <w:jc w:val="left"/>
              <w:rPr>
                <w:rFonts w:hint="eastAsia" w:ascii="ˎ̥" w:hAnsi="ˎ̥" w:eastAsia="宋体" w:cs="宋体"/>
                <w:color w:val="auto"/>
                <w:kern w:val="0"/>
                <w:sz w:val="24"/>
                <w:lang w:eastAsia="zh-CN"/>
              </w:rPr>
            </w:pPr>
            <w:r>
              <w:rPr>
                <w:rFonts w:hint="eastAsia" w:ascii="ˎ̥" w:hAnsi="ˎ̥" w:cs="宋体"/>
                <w:color w:val="auto"/>
                <w:kern w:val="0"/>
                <w:sz w:val="24"/>
                <w:lang w:eastAsia="zh-CN"/>
              </w:rPr>
              <w:t>接收电子邮箱：</w:t>
            </w:r>
            <w:permEnd w:id="2"/>
          </w:p>
        </w:tc>
      </w:tr>
      <w:tr w14:paraId="01AD4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blCellSpacing w:w="0" w:type="dxa"/>
        </w:trPr>
        <w:tc>
          <w:tcPr>
            <w:tcW w:w="1201" w:type="dxa"/>
            <w:tcBorders>
              <w:tl2br w:val="nil"/>
              <w:tr2bl w:val="nil"/>
            </w:tcBorders>
            <w:noWrap w:val="0"/>
            <w:vAlign w:val="center"/>
          </w:tcPr>
          <w:p w14:paraId="046E8BB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ˎ̥" w:hAnsi="ˎ̥" w:cs="宋体"/>
                <w:kern w:val="0"/>
                <w:sz w:val="24"/>
              </w:rPr>
            </w:pPr>
            <w:r>
              <w:rPr>
                <w:rFonts w:ascii="ˎ̥" w:hAnsi="ˎ̥" w:cs="宋体"/>
                <w:b/>
                <w:bCs/>
                <w:kern w:val="0"/>
                <w:sz w:val="24"/>
              </w:rPr>
              <w:t>当事人对</w:t>
            </w:r>
          </w:p>
          <w:p w14:paraId="30A111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ˎ̥" w:hAnsi="ˎ̥" w:cs="宋体"/>
                <w:kern w:val="0"/>
                <w:sz w:val="24"/>
              </w:rPr>
            </w:pPr>
            <w:r>
              <w:rPr>
                <w:rFonts w:ascii="ˎ̥" w:hAnsi="ˎ̥" w:cs="宋体"/>
                <w:b/>
                <w:bCs/>
                <w:kern w:val="0"/>
                <w:sz w:val="24"/>
              </w:rPr>
              <w:t>自己送达</w:t>
            </w:r>
          </w:p>
          <w:p w14:paraId="2272563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ˎ̥" w:hAnsi="ˎ̥" w:cs="宋体"/>
                <w:b/>
                <w:bCs/>
                <w:kern w:val="0"/>
                <w:sz w:val="24"/>
              </w:rPr>
            </w:pPr>
            <w:r>
              <w:rPr>
                <w:rFonts w:ascii="ˎ̥" w:hAnsi="ˎ̥" w:cs="宋体"/>
                <w:b/>
                <w:bCs/>
                <w:kern w:val="0"/>
                <w:sz w:val="24"/>
              </w:rPr>
              <w:t>地址的</w:t>
            </w:r>
          </w:p>
          <w:p w14:paraId="0D19ABD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ˎ̥" w:hAnsi="ˎ̥" w:cs="宋体"/>
                <w:kern w:val="0"/>
                <w:sz w:val="24"/>
              </w:rPr>
            </w:pPr>
            <w:r>
              <w:rPr>
                <w:rFonts w:ascii="ˎ̥" w:hAnsi="ˎ̥" w:cs="宋体"/>
                <w:b/>
                <w:bCs/>
                <w:kern w:val="0"/>
                <w:sz w:val="24"/>
              </w:rPr>
              <w:t>确认</w:t>
            </w:r>
          </w:p>
        </w:tc>
        <w:tc>
          <w:tcPr>
            <w:tcW w:w="8416" w:type="dxa"/>
            <w:gridSpan w:val="3"/>
            <w:tcBorders>
              <w:tl2br w:val="nil"/>
              <w:tr2bl w:val="nil"/>
            </w:tcBorders>
            <w:noWrap w:val="0"/>
            <w:vAlign w:val="top"/>
          </w:tcPr>
          <w:p w14:paraId="7E295E9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ˎ̥" w:hAnsi="ˎ̥" w:cs="宋体"/>
                <w:color w:val="auto"/>
                <w:kern w:val="0"/>
                <w:sz w:val="24"/>
              </w:rPr>
            </w:pPr>
            <w:r>
              <w:rPr>
                <w:rFonts w:ascii="ˎ̥" w:hAnsi="ˎ̥" w:cs="宋体"/>
                <w:color w:val="auto"/>
                <w:kern w:val="0"/>
                <w:sz w:val="24"/>
              </w:rPr>
              <w:t>我已经阅读了对当事人填写送达地址确认书的告知事项，并保证上述地址是准确、有效</w:t>
            </w:r>
            <w:r>
              <w:rPr>
                <w:rFonts w:hint="eastAsia" w:ascii="ˎ̥" w:hAnsi="ˎ̥" w:cs="宋体"/>
                <w:color w:val="auto"/>
                <w:kern w:val="0"/>
                <w:sz w:val="24"/>
              </w:rPr>
              <w:t>的。</w:t>
            </w:r>
          </w:p>
          <w:p w14:paraId="41EEC6D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ˎ̥" w:hAnsi="ˎ̥" w:cs="宋体"/>
                <w:color w:val="auto"/>
                <w:kern w:val="0"/>
                <w:sz w:val="24"/>
              </w:rPr>
            </w:pPr>
            <w:r>
              <w:rPr>
                <w:rFonts w:ascii="ˎ̥" w:hAnsi="ˎ̥" w:cs="宋体"/>
                <w:color w:val="auto"/>
                <w:kern w:val="0"/>
                <w:sz w:val="24"/>
              </w:rPr>
              <w:t> </w:t>
            </w:r>
          </w:p>
          <w:p w14:paraId="0EF2E6B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ˎ̥" w:hAnsi="ˎ̥" w:cs="宋体"/>
                <w:color w:val="auto"/>
                <w:kern w:val="0"/>
                <w:sz w:val="24"/>
              </w:rPr>
            </w:pPr>
            <w:r>
              <w:rPr>
                <w:rFonts w:ascii="ˎ̥" w:hAnsi="ˎ̥" w:cs="宋体"/>
                <w:color w:val="auto"/>
                <w:kern w:val="0"/>
                <w:sz w:val="24"/>
              </w:rPr>
              <w:t>         当事人</w:t>
            </w:r>
            <w:r>
              <w:rPr>
                <w:rFonts w:hint="eastAsia" w:ascii="ˎ̥" w:hAnsi="ˎ̥" w:cs="宋体"/>
                <w:color w:val="auto"/>
                <w:kern w:val="0"/>
                <w:sz w:val="24"/>
              </w:rPr>
              <w:t>（签名或者盖章）</w:t>
            </w:r>
            <w:r>
              <w:rPr>
                <w:rFonts w:ascii="ˎ̥" w:hAnsi="ˎ̥" w:cs="宋体"/>
                <w:color w:val="auto"/>
                <w:kern w:val="0"/>
                <w:sz w:val="24"/>
              </w:rPr>
              <w:t>： </w:t>
            </w:r>
          </w:p>
          <w:p w14:paraId="7309AA7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ˎ̥" w:hAnsi="ˎ̥" w:eastAsia="宋体" w:cs="宋体"/>
                <w:color w:val="auto"/>
                <w:kern w:val="0"/>
                <w:sz w:val="24"/>
                <w:lang w:val="en-US" w:eastAsia="zh-CN"/>
              </w:rPr>
            </w:pPr>
            <w:r>
              <w:rPr>
                <w:rFonts w:ascii="ˎ̥" w:hAnsi="ˎ̥" w:cs="宋体"/>
                <w:color w:val="auto"/>
                <w:kern w:val="0"/>
                <w:sz w:val="24"/>
              </w:rPr>
              <w:t>                    </w:t>
            </w:r>
            <w:r>
              <w:rPr>
                <w:rFonts w:hint="eastAsia" w:ascii="ˎ̥" w:hAnsi="ˎ̥" w:cs="宋体"/>
                <w:color w:val="auto"/>
                <w:kern w:val="0"/>
                <w:sz w:val="24"/>
              </w:rPr>
              <w:t xml:space="preserve">                         </w:t>
            </w:r>
            <w:r>
              <w:rPr>
                <w:rFonts w:ascii="ˎ̥" w:hAnsi="ˎ̥" w:cs="宋体"/>
                <w:color w:val="auto"/>
                <w:kern w:val="0"/>
                <w:sz w:val="24"/>
              </w:rPr>
              <w:t> </w:t>
            </w:r>
            <w:r>
              <w:rPr>
                <w:rFonts w:hint="eastAsia" w:ascii="ˎ̥" w:hAnsi="ˎ̥" w:cs="宋体"/>
                <w:color w:val="auto"/>
                <w:kern w:val="0"/>
                <w:sz w:val="24"/>
              </w:rPr>
              <w:t xml:space="preserve">   </w:t>
            </w:r>
            <w:r>
              <w:rPr>
                <w:rFonts w:ascii="ˎ̥" w:hAnsi="ˎ̥" w:cs="宋体"/>
                <w:color w:val="auto"/>
                <w:kern w:val="0"/>
                <w:sz w:val="24"/>
              </w:rPr>
              <w:t> </w:t>
            </w:r>
            <w:permStart w:id="3" w:edGrp="everyone"/>
            <w:r>
              <w:rPr>
                <w:rFonts w:hint="eastAsia" w:ascii="ˎ̥" w:hAnsi="ˎ̥" w:cs="宋体"/>
                <w:color w:val="auto"/>
                <w:kern w:val="0"/>
                <w:sz w:val="24"/>
                <w:lang w:val="en-US" w:eastAsia="zh-CN"/>
              </w:rPr>
              <w:t xml:space="preserve"> </w:t>
            </w:r>
            <w:r>
              <w:rPr>
                <w:rFonts w:hint="eastAsia" w:ascii="宋体" w:hAnsi="宋体" w:eastAsia="宋体" w:cs="宋体"/>
                <w:sz w:val="24"/>
                <w:szCs w:val="24"/>
              </w:rPr>
              <w:t>______</w:t>
            </w:r>
            <w:r>
              <w:rPr>
                <w:rFonts w:ascii="ˎ̥" w:hAnsi="ˎ̥" w:cs="宋体"/>
                <w:color w:val="auto"/>
                <w:kern w:val="0"/>
                <w:sz w:val="24"/>
              </w:rPr>
              <w:t>年</w:t>
            </w:r>
            <w:r>
              <w:rPr>
                <w:rFonts w:hint="eastAsia" w:ascii="宋体" w:hAnsi="宋体" w:eastAsia="宋体" w:cs="宋体"/>
                <w:sz w:val="24"/>
                <w:szCs w:val="24"/>
              </w:rPr>
              <w:t>______</w:t>
            </w:r>
            <w:r>
              <w:rPr>
                <w:rFonts w:ascii="ˎ̥" w:hAnsi="ˎ̥" w:cs="宋体"/>
                <w:color w:val="auto"/>
                <w:kern w:val="0"/>
                <w:sz w:val="24"/>
              </w:rPr>
              <w:t>月</w:t>
            </w:r>
            <w:r>
              <w:rPr>
                <w:rFonts w:hint="eastAsia" w:ascii="宋体" w:hAnsi="宋体" w:eastAsia="宋体" w:cs="宋体"/>
                <w:sz w:val="24"/>
                <w:szCs w:val="24"/>
              </w:rPr>
              <w:t>______</w:t>
            </w:r>
            <w:r>
              <w:rPr>
                <w:rFonts w:ascii="ˎ̥" w:hAnsi="ˎ̥" w:cs="宋体"/>
                <w:color w:val="auto"/>
                <w:kern w:val="0"/>
                <w:sz w:val="24"/>
              </w:rPr>
              <w:t>日</w:t>
            </w:r>
            <w:r>
              <w:rPr>
                <w:rFonts w:hint="eastAsia" w:ascii="ˎ̥" w:hAnsi="ˎ̥" w:cs="宋体"/>
                <w:color w:val="auto"/>
                <w:kern w:val="0"/>
                <w:sz w:val="24"/>
                <w:lang w:val="en-US" w:eastAsia="zh-CN"/>
              </w:rPr>
              <w:t xml:space="preserve"> </w:t>
            </w:r>
            <w:permEnd w:id="3"/>
          </w:p>
        </w:tc>
      </w:tr>
      <w:tr w14:paraId="5C36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blCellSpacing w:w="0" w:type="dxa"/>
        </w:trPr>
        <w:tc>
          <w:tcPr>
            <w:tcW w:w="1201" w:type="dxa"/>
            <w:tcBorders>
              <w:tl2br w:val="nil"/>
              <w:tr2bl w:val="nil"/>
            </w:tcBorders>
            <w:noWrap w:val="0"/>
            <w:vAlign w:val="center"/>
          </w:tcPr>
          <w:p w14:paraId="0C15BFE6">
            <w:pPr>
              <w:widowControl/>
              <w:spacing w:line="408" w:lineRule="auto"/>
              <w:jc w:val="center"/>
              <w:rPr>
                <w:rFonts w:ascii="ˎ̥" w:hAnsi="ˎ̥" w:cs="宋体"/>
                <w:kern w:val="0"/>
                <w:sz w:val="24"/>
              </w:rPr>
            </w:pPr>
            <w:r>
              <w:rPr>
                <w:rFonts w:ascii="ˎ̥" w:hAnsi="ˎ̥" w:cs="宋体"/>
                <w:b/>
                <w:bCs/>
                <w:kern w:val="0"/>
                <w:sz w:val="24"/>
              </w:rPr>
              <w:t>备    考</w:t>
            </w:r>
          </w:p>
        </w:tc>
        <w:tc>
          <w:tcPr>
            <w:tcW w:w="8416" w:type="dxa"/>
            <w:gridSpan w:val="3"/>
            <w:tcBorders>
              <w:tl2br w:val="nil"/>
              <w:tr2bl w:val="nil"/>
            </w:tcBorders>
            <w:noWrap w:val="0"/>
            <w:vAlign w:val="top"/>
          </w:tcPr>
          <w:p w14:paraId="3F72BB96">
            <w:pPr>
              <w:widowControl/>
              <w:spacing w:line="408" w:lineRule="auto"/>
              <w:jc w:val="left"/>
              <w:rPr>
                <w:rFonts w:ascii="ˎ̥" w:hAnsi="ˎ̥" w:cs="宋体"/>
                <w:kern w:val="0"/>
                <w:sz w:val="24"/>
              </w:rPr>
            </w:pPr>
            <w:r>
              <w:rPr>
                <w:rFonts w:ascii="ˎ̥" w:hAnsi="ˎ̥" w:cs="宋体"/>
                <w:kern w:val="0"/>
                <w:sz w:val="24"/>
              </w:rPr>
              <w:t> </w:t>
            </w:r>
          </w:p>
        </w:tc>
      </w:tr>
    </w:tbl>
    <w:p w14:paraId="01D3EFAB">
      <w:pPr>
        <w:rPr>
          <w:rFonts w:hint="eastAsia" w:ascii="宋体" w:hAnsi="宋体" w:eastAsia="宋体" w:cs="宋体"/>
          <w:b/>
          <w:kern w:val="0"/>
          <w:sz w:val="36"/>
          <w:szCs w:val="36"/>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kern w:val="0"/>
          <w:sz w:val="36"/>
          <w:szCs w:val="36"/>
        </w:rPr>
        <w:br w:type="page"/>
      </w:r>
    </w:p>
    <w:tbl>
      <w:tblPr>
        <w:tblStyle w:val="5"/>
        <w:tblW w:w="9040" w:type="dxa"/>
        <w:jc w:val="center"/>
        <w:tblCellSpacing w:w="0" w:type="dxa"/>
        <w:tblLayout w:type="fixed"/>
        <w:tblCellMar>
          <w:top w:w="0" w:type="dxa"/>
          <w:left w:w="0" w:type="dxa"/>
          <w:bottom w:w="0" w:type="dxa"/>
          <w:right w:w="0" w:type="dxa"/>
        </w:tblCellMar>
      </w:tblPr>
      <w:tblGrid>
        <w:gridCol w:w="9040"/>
      </w:tblGrid>
      <w:tr w14:paraId="1A698E4E">
        <w:tblPrEx>
          <w:tblCellMar>
            <w:top w:w="0" w:type="dxa"/>
            <w:left w:w="0" w:type="dxa"/>
            <w:bottom w:w="0" w:type="dxa"/>
            <w:right w:w="0" w:type="dxa"/>
          </w:tblCellMar>
        </w:tblPrEx>
        <w:trPr>
          <w:trHeight w:val="13310" w:hRule="atLeast"/>
          <w:tblCellSpacing w:w="0" w:type="dxa"/>
          <w:jc w:val="center"/>
        </w:trPr>
        <w:tc>
          <w:tcPr>
            <w:tcW w:w="9040" w:type="dxa"/>
            <w:noWrap w:val="0"/>
            <w:vAlign w:val="center"/>
          </w:tcPr>
          <w:p w14:paraId="0C50D698">
            <w:pPr>
              <w:jc w:val="center"/>
              <w:rPr>
                <w:rFonts w:ascii="宋体" w:hAnsi="宋体" w:eastAsia="宋体" w:cs="宋体"/>
                <w:b/>
                <w:kern w:val="0"/>
                <w:sz w:val="36"/>
                <w:szCs w:val="36"/>
              </w:rPr>
            </w:pPr>
            <w:r>
              <w:rPr>
                <w:rFonts w:hint="eastAsia" w:ascii="宋体" w:hAnsi="宋体" w:eastAsia="宋体" w:cs="宋体"/>
                <w:b/>
                <w:kern w:val="0"/>
                <w:sz w:val="36"/>
                <w:szCs w:val="36"/>
              </w:rPr>
              <w:t>申请人对被申请人送达地址的确认书</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1"/>
              <w:gridCol w:w="3585"/>
              <w:gridCol w:w="4083"/>
            </w:tblGrid>
            <w:tr w14:paraId="61441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71" w:type="dxa"/>
                  <w:tcBorders>
                    <w:tl2br w:val="nil"/>
                    <w:tr2bl w:val="nil"/>
                  </w:tcBorders>
                  <w:noWrap w:val="0"/>
                  <w:tcMar>
                    <w:top w:w="0" w:type="dxa"/>
                    <w:left w:w="108" w:type="dxa"/>
                    <w:bottom w:w="0" w:type="dxa"/>
                    <w:right w:w="108" w:type="dxa"/>
                  </w:tcMar>
                  <w:vAlign w:val="center"/>
                </w:tcPr>
                <w:p w14:paraId="658083EF">
                  <w:pPr>
                    <w:widowControl/>
                    <w:spacing w:line="360" w:lineRule="exact"/>
                    <w:jc w:val="center"/>
                    <w:rPr>
                      <w:rFonts w:hint="eastAsia" w:ascii="仿宋_GB2312" w:hAnsi="宋体" w:eastAsia="仿宋_GB2312" w:cs="宋体"/>
                      <w:kern w:val="0"/>
                      <w:sz w:val="24"/>
                      <w:szCs w:val="24"/>
                      <w:lang w:eastAsia="zh-CN"/>
                    </w:rPr>
                  </w:pPr>
                  <w:permStart w:id="4" w:edGrp="everyone" w:colFirst="0" w:colLast="0"/>
                  <w:permStart w:id="5" w:edGrp="everyone" w:colFirst="1" w:colLast="1"/>
                  <w:r>
                    <w:rPr>
                      <w:rFonts w:hint="eastAsia" w:ascii="仿宋_GB2312" w:hAnsi="宋体" w:eastAsia="仿宋_GB2312" w:cs="宋体"/>
                      <w:color w:val="auto"/>
                      <w:kern w:val="0"/>
                      <w:sz w:val="24"/>
                      <w:szCs w:val="24"/>
                      <w:lang w:eastAsia="zh-CN"/>
                    </w:rPr>
                    <w:t>申请人</w:t>
                  </w:r>
                </w:p>
              </w:tc>
              <w:tc>
                <w:tcPr>
                  <w:tcW w:w="7668" w:type="dxa"/>
                  <w:gridSpan w:val="2"/>
                  <w:tcBorders>
                    <w:tl2br w:val="nil"/>
                    <w:tr2bl w:val="nil"/>
                  </w:tcBorders>
                  <w:noWrap w:val="0"/>
                  <w:vAlign w:val="center"/>
                </w:tcPr>
                <w:p w14:paraId="7F38D47C">
                  <w:pPr>
                    <w:spacing w:line="360" w:lineRule="exact"/>
                    <w:jc w:val="left"/>
                    <w:rPr>
                      <w:rFonts w:ascii="仿宋_GB2312" w:hAnsi="宋体" w:eastAsia="仿宋_GB2312" w:cs="宋体"/>
                      <w:kern w:val="0"/>
                      <w:sz w:val="24"/>
                      <w:szCs w:val="24"/>
                    </w:rPr>
                  </w:pPr>
                </w:p>
              </w:tc>
            </w:tr>
            <w:permEnd w:id="4"/>
            <w:permEnd w:id="5"/>
            <w:tr w14:paraId="484DB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8" w:hRule="atLeast"/>
                <w:jc w:val="center"/>
              </w:trPr>
              <w:tc>
                <w:tcPr>
                  <w:tcW w:w="971" w:type="dxa"/>
                  <w:tcBorders>
                    <w:tl2br w:val="nil"/>
                    <w:tr2bl w:val="nil"/>
                  </w:tcBorders>
                  <w:noWrap w:val="0"/>
                  <w:tcMar>
                    <w:top w:w="0" w:type="dxa"/>
                    <w:left w:w="108" w:type="dxa"/>
                    <w:bottom w:w="0" w:type="dxa"/>
                    <w:right w:w="108" w:type="dxa"/>
                  </w:tcMar>
                  <w:vAlign w:val="center"/>
                </w:tcPr>
                <w:p w14:paraId="4CDB4883">
                  <w:pPr>
                    <w:widowControl/>
                    <w:spacing w:line="360" w:lineRule="exact"/>
                    <w:jc w:val="center"/>
                    <w:rPr>
                      <w:rFonts w:ascii="宋体" w:hAnsi="宋体" w:eastAsia="宋体" w:cs="宋体"/>
                      <w:kern w:val="0"/>
                      <w:sz w:val="24"/>
                      <w:szCs w:val="24"/>
                    </w:rPr>
                  </w:pPr>
                  <w:r>
                    <w:rPr>
                      <w:rFonts w:hint="eastAsia" w:ascii="仿宋_GB2312" w:hAnsi="宋体" w:eastAsia="仿宋_GB2312" w:cs="宋体"/>
                      <w:kern w:val="0"/>
                      <w:sz w:val="24"/>
                      <w:szCs w:val="24"/>
                    </w:rPr>
                    <w:t>特别</w:t>
                  </w:r>
                </w:p>
                <w:p w14:paraId="3383538C">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告知</w:t>
                  </w:r>
                </w:p>
                <w:p w14:paraId="3263F0F1">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事项</w:t>
                  </w:r>
                </w:p>
                <w:p w14:paraId="186DDD75">
                  <w:pPr>
                    <w:widowControl/>
                    <w:spacing w:line="360" w:lineRule="exact"/>
                    <w:jc w:val="center"/>
                    <w:rPr>
                      <w:rFonts w:ascii="仿宋_GB2312" w:hAnsi="宋体" w:eastAsia="仿宋_GB2312" w:cs="宋体"/>
                      <w:kern w:val="0"/>
                      <w:sz w:val="24"/>
                      <w:szCs w:val="24"/>
                    </w:rPr>
                  </w:pPr>
                </w:p>
              </w:tc>
              <w:tc>
                <w:tcPr>
                  <w:tcW w:w="7668" w:type="dxa"/>
                  <w:gridSpan w:val="2"/>
                  <w:tcBorders>
                    <w:tl2br w:val="nil"/>
                    <w:tr2bl w:val="nil"/>
                  </w:tcBorders>
                  <w:noWrap w:val="0"/>
                  <w:vAlign w:val="center"/>
                </w:tcPr>
                <w:p w14:paraId="7C30AAE2">
                  <w:pPr>
                    <w:widowControl/>
                    <w:spacing w:line="360" w:lineRule="exact"/>
                    <w:ind w:firstLine="420" w:firstLineChars="200"/>
                    <w:jc w:val="left"/>
                    <w:rPr>
                      <w:rFonts w:hint="eastAsia" w:ascii="宋体" w:hAnsi="宋体" w:eastAsia="宋体" w:cs="宋体"/>
                      <w:b/>
                      <w:kern w:val="0"/>
                      <w:szCs w:val="21"/>
                    </w:rPr>
                  </w:pPr>
                  <w:r>
                    <w:rPr>
                      <w:rFonts w:hint="eastAsia" w:ascii="宋体" w:hAnsi="宋体" w:eastAsia="宋体" w:cs="宋体"/>
                      <w:kern w:val="0"/>
                      <w:szCs w:val="21"/>
                    </w:rPr>
                    <w:t>一、申请人应经合理查询提供被申请人的营业地、注册地、住所地、惯常居住地或其他通讯地址。</w:t>
                  </w:r>
                  <w:r>
                    <w:rPr>
                      <w:rFonts w:hint="eastAsia" w:ascii="宋体" w:hAnsi="宋体" w:eastAsia="宋体" w:cs="宋体"/>
                      <w:b/>
                      <w:kern w:val="0"/>
                      <w:szCs w:val="21"/>
                    </w:rPr>
                    <w:t>申请人应保证所提供的送达地址是申请人所知悉的被申请人最后的地址、联系方式（包括电话、邮箱）。</w:t>
                  </w:r>
                </w:p>
                <w:p w14:paraId="33384AAF">
                  <w:pPr>
                    <w:widowControl/>
                    <w:spacing w:line="360" w:lineRule="exact"/>
                    <w:ind w:firstLine="420" w:firstLineChars="200"/>
                    <w:jc w:val="left"/>
                    <w:rPr>
                      <w:rFonts w:hint="eastAsia" w:ascii="宋体" w:hAnsi="宋体" w:eastAsia="宋体" w:cs="宋体"/>
                      <w:b/>
                      <w:bCs/>
                      <w:kern w:val="0"/>
                      <w:szCs w:val="21"/>
                    </w:rPr>
                  </w:pPr>
                  <w:r>
                    <w:rPr>
                      <w:rFonts w:hint="eastAsia" w:ascii="宋体" w:hAnsi="宋体" w:eastAsia="宋体" w:cs="宋体"/>
                      <w:kern w:val="0"/>
                      <w:szCs w:val="21"/>
                    </w:rPr>
                    <w:t>二、因申请人提供的被申请人送达地址不准确、刻意隐瞒或没有全面提供申请人所知悉的被申请人全部联系方式、通讯地址导致被申请人未能</w:t>
                  </w:r>
                  <w:r>
                    <w:rPr>
                      <w:rFonts w:hint="eastAsia" w:ascii="宋体" w:hAnsi="宋体" w:eastAsia="宋体" w:cs="宋体"/>
                      <w:kern w:val="0"/>
                      <w:szCs w:val="21"/>
                      <w:lang w:eastAsia="zh-CN"/>
                    </w:rPr>
                    <w:t>实际接收</w:t>
                  </w:r>
                  <w:r>
                    <w:rPr>
                      <w:rFonts w:hint="eastAsia" w:ascii="宋体" w:hAnsi="宋体" w:eastAsia="宋体" w:cs="宋体"/>
                      <w:kern w:val="0"/>
                      <w:szCs w:val="21"/>
                    </w:rPr>
                    <w:t>仲裁文书的，</w:t>
                  </w:r>
                  <w:r>
                    <w:rPr>
                      <w:rFonts w:hint="eastAsia" w:ascii="宋体" w:hAnsi="宋体" w:eastAsia="宋体" w:cs="宋体"/>
                      <w:b/>
                      <w:bCs/>
                      <w:kern w:val="0"/>
                      <w:szCs w:val="21"/>
                    </w:rPr>
                    <w:t>仲裁裁决书存在被法院撤销或不予执行的风险。</w:t>
                  </w:r>
                </w:p>
                <w:p w14:paraId="65B7D42E">
                  <w:pPr>
                    <w:widowControl/>
                    <w:spacing w:line="360" w:lineRule="exact"/>
                    <w:ind w:firstLine="480"/>
                    <w:jc w:val="left"/>
                    <w:rPr>
                      <w:rFonts w:hint="eastAsia" w:ascii="宋体" w:hAnsi="宋体" w:eastAsia="宋体" w:cs="宋体"/>
                      <w:kern w:val="0"/>
                      <w:szCs w:val="21"/>
                    </w:rPr>
                  </w:pPr>
                  <w:r>
                    <w:rPr>
                      <w:rFonts w:hint="eastAsia" w:ascii="宋体" w:hAnsi="宋体" w:eastAsia="宋体" w:cs="宋体"/>
                      <w:kern w:val="0"/>
                      <w:szCs w:val="21"/>
                    </w:rPr>
                    <w:t>三、被申请人拒收（含代收人拒收）或者地址搬迁等原因，导致被申请人未能实际接收仲裁文书的，按下列方式处理：</w:t>
                  </w:r>
                </w:p>
                <w:p w14:paraId="3F67F9F9">
                  <w:pPr>
                    <w:widowControl/>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(一)申请人书面确认所提供地址为申请人所最后知悉的被申请人地址的，即视为已经送达，邮件回执上注明的退回之日视为送达之日。</w:t>
                  </w:r>
                </w:p>
                <w:p w14:paraId="3B1817BC">
                  <w:pPr>
                    <w:widowControl/>
                    <w:spacing w:line="360" w:lineRule="exact"/>
                    <w:jc w:val="left"/>
                    <w:rPr>
                      <w:rFonts w:ascii="仿宋_GB2312" w:hAnsi="宋体" w:eastAsia="仿宋_GB2312" w:cs="宋体"/>
                      <w:b/>
                      <w:kern w:val="0"/>
                      <w:sz w:val="24"/>
                      <w:szCs w:val="24"/>
                    </w:rPr>
                  </w:pPr>
                  <w:r>
                    <w:rPr>
                      <w:rFonts w:hint="eastAsia" w:ascii="宋体" w:hAnsi="宋体" w:eastAsia="宋体" w:cs="宋体"/>
                      <w:kern w:val="0"/>
                      <w:szCs w:val="21"/>
                    </w:rPr>
                    <w:t xml:space="preserve">    (二)申请人经合理查询后</w:t>
                  </w:r>
                  <w:r>
                    <w:rPr>
                      <w:rFonts w:hint="eastAsia" w:ascii="宋体" w:hAnsi="宋体" w:eastAsia="宋体" w:cs="宋体"/>
                      <w:b/>
                      <w:kern w:val="0"/>
                      <w:szCs w:val="21"/>
                    </w:rPr>
                    <w:t>补充</w:t>
                  </w:r>
                  <w:r>
                    <w:rPr>
                      <w:rFonts w:hint="eastAsia" w:ascii="宋体" w:hAnsi="宋体" w:eastAsia="宋体" w:cs="宋体"/>
                      <w:kern w:val="0"/>
                      <w:szCs w:val="21"/>
                    </w:rPr>
                    <w:t>新的送达地址，</w:t>
                  </w:r>
                  <w:r>
                    <w:rPr>
                      <w:rFonts w:hint="eastAsia" w:ascii="宋体" w:hAnsi="宋体" w:eastAsia="宋体" w:cs="宋体"/>
                      <w:kern w:val="0"/>
                      <w:szCs w:val="21"/>
                      <w:lang w:eastAsia="zh-CN"/>
                    </w:rPr>
                    <w:t>本会</w:t>
                  </w:r>
                  <w:r>
                    <w:rPr>
                      <w:rFonts w:hint="eastAsia" w:ascii="宋体" w:hAnsi="宋体" w:eastAsia="宋体" w:cs="宋体"/>
                      <w:kern w:val="0"/>
                      <w:szCs w:val="21"/>
                    </w:rPr>
                    <w:t>将按补充地址重新送达。</w:t>
                  </w:r>
                </w:p>
              </w:tc>
            </w:tr>
            <w:tr w14:paraId="59A79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71" w:type="dxa"/>
                  <w:vMerge w:val="restart"/>
                  <w:tcBorders>
                    <w:tl2br w:val="nil"/>
                    <w:tr2bl w:val="nil"/>
                  </w:tcBorders>
                  <w:noWrap w:val="0"/>
                  <w:tcMar>
                    <w:top w:w="0" w:type="dxa"/>
                    <w:left w:w="108" w:type="dxa"/>
                    <w:bottom w:w="0" w:type="dxa"/>
                    <w:right w:w="108" w:type="dxa"/>
                  </w:tcMar>
                  <w:vAlign w:val="center"/>
                </w:tcPr>
                <w:p w14:paraId="35A2CD4B">
                  <w:pPr>
                    <w:widowControl/>
                    <w:spacing w:line="360" w:lineRule="exact"/>
                    <w:jc w:val="left"/>
                    <w:rPr>
                      <w:rFonts w:hint="eastAsia" w:ascii="宋体" w:hAnsi="宋体" w:eastAsia="宋体" w:cs="宋体"/>
                      <w:color w:val="auto"/>
                      <w:kern w:val="0"/>
                      <w:sz w:val="24"/>
                      <w:szCs w:val="24"/>
                    </w:rPr>
                  </w:pPr>
                  <w:permStart w:id="6" w:edGrp="everyone" w:colFirst="1" w:colLast="1"/>
                  <w:r>
                    <w:rPr>
                      <w:rFonts w:hint="eastAsia" w:ascii="宋体" w:hAnsi="宋体" w:eastAsia="宋体" w:cs="宋体"/>
                      <w:color w:val="auto"/>
                      <w:kern w:val="0"/>
                      <w:sz w:val="24"/>
                      <w:szCs w:val="24"/>
                    </w:rPr>
                    <w:t>申请人提供的被申请人送达地址</w:t>
                  </w:r>
                </w:p>
                <w:p w14:paraId="1A3FC183">
                  <w:pPr>
                    <w:widowControl/>
                    <w:spacing w:line="360" w:lineRule="exact"/>
                    <w:jc w:val="left"/>
                    <w:rPr>
                      <w:rFonts w:hint="eastAsia" w:ascii="宋体" w:hAnsi="宋体" w:eastAsia="宋体" w:cs="宋体"/>
                      <w:kern w:val="0"/>
                      <w:sz w:val="24"/>
                      <w:szCs w:val="24"/>
                    </w:rPr>
                  </w:pPr>
                </w:p>
              </w:tc>
              <w:tc>
                <w:tcPr>
                  <w:tcW w:w="7668" w:type="dxa"/>
                  <w:gridSpan w:val="2"/>
                  <w:tcBorders>
                    <w:tl2br w:val="nil"/>
                    <w:tr2bl w:val="nil"/>
                  </w:tcBorders>
                  <w:noWrap w:val="0"/>
                  <w:tcMar>
                    <w:top w:w="0" w:type="dxa"/>
                    <w:left w:w="108" w:type="dxa"/>
                    <w:bottom w:w="0" w:type="dxa"/>
                    <w:right w:w="108" w:type="dxa"/>
                  </w:tcMar>
                  <w:vAlign w:val="top"/>
                </w:tcPr>
                <w:p w14:paraId="5FEAE32B">
                  <w:pPr>
                    <w:widowControl/>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被申请人：</w:t>
                  </w:r>
                </w:p>
              </w:tc>
            </w:tr>
            <w:permEnd w:id="6"/>
            <w:tr w14:paraId="3F02C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223B1E62">
                  <w:pPr>
                    <w:widowControl/>
                    <w:spacing w:line="360" w:lineRule="exact"/>
                    <w:jc w:val="left"/>
                    <w:rPr>
                      <w:rFonts w:hint="eastAsia" w:ascii="宋体" w:hAnsi="宋体" w:eastAsia="宋体" w:cs="宋体"/>
                      <w:kern w:val="0"/>
                      <w:sz w:val="24"/>
                      <w:szCs w:val="24"/>
                    </w:rPr>
                  </w:pPr>
                  <w:permStart w:id="7" w:edGrp="everyone" w:colFirst="1" w:colLast="1"/>
                </w:p>
              </w:tc>
              <w:tc>
                <w:tcPr>
                  <w:tcW w:w="7668" w:type="dxa"/>
                  <w:gridSpan w:val="2"/>
                  <w:tcBorders>
                    <w:tl2br w:val="nil"/>
                    <w:tr2bl w:val="nil"/>
                  </w:tcBorders>
                  <w:noWrap w:val="0"/>
                  <w:tcMar>
                    <w:top w:w="0" w:type="dxa"/>
                    <w:left w:w="108" w:type="dxa"/>
                    <w:bottom w:w="0" w:type="dxa"/>
                    <w:right w:w="108" w:type="dxa"/>
                  </w:tcMar>
                  <w:vAlign w:val="top"/>
                </w:tcPr>
                <w:p w14:paraId="6C5F68EF">
                  <w:pPr>
                    <w:widowControl/>
                    <w:spacing w:line="36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公民</w:t>
                  </w:r>
                  <w:r>
                    <w:rPr>
                      <w:rFonts w:hint="eastAsia" w:ascii="宋体" w:hAnsi="宋体" w:eastAsia="宋体" w:cs="宋体"/>
                      <w:kern w:val="0"/>
                      <w:sz w:val="24"/>
                      <w:szCs w:val="24"/>
                    </w:rPr>
                    <w:t>身份号码或统一社会信用代码/组织机构代码：</w:t>
                  </w:r>
                </w:p>
              </w:tc>
            </w:tr>
            <w:permEnd w:id="7"/>
            <w:tr w14:paraId="706C2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0"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4909A5CB">
                  <w:pPr>
                    <w:widowControl/>
                    <w:spacing w:line="360" w:lineRule="exact"/>
                    <w:jc w:val="left"/>
                    <w:rPr>
                      <w:rFonts w:hint="eastAsia" w:ascii="宋体" w:hAnsi="宋体" w:eastAsia="宋体" w:cs="宋体"/>
                      <w:kern w:val="0"/>
                      <w:sz w:val="24"/>
                      <w:szCs w:val="24"/>
                    </w:rPr>
                  </w:pPr>
                  <w:permStart w:id="8" w:edGrp="everyone" w:colFirst="1" w:colLast="1"/>
                </w:p>
              </w:tc>
              <w:tc>
                <w:tcPr>
                  <w:tcW w:w="7668" w:type="dxa"/>
                  <w:gridSpan w:val="2"/>
                  <w:tcBorders>
                    <w:tl2br w:val="nil"/>
                    <w:tr2bl w:val="nil"/>
                  </w:tcBorders>
                  <w:noWrap w:val="0"/>
                  <w:tcMar>
                    <w:top w:w="0" w:type="dxa"/>
                    <w:left w:w="108" w:type="dxa"/>
                    <w:bottom w:w="0" w:type="dxa"/>
                    <w:right w:w="108" w:type="dxa"/>
                  </w:tcMar>
                  <w:vAlign w:val="top"/>
                </w:tcPr>
                <w:p w14:paraId="5E9A0EF3">
                  <w:pPr>
                    <w:widowControl/>
                    <w:spacing w:line="360" w:lineRule="exact"/>
                    <w:jc w:val="left"/>
                    <w:rPr>
                      <w:rFonts w:hint="eastAsia" w:ascii="宋体" w:hAnsi="宋体" w:eastAsia="宋体" w:cs="宋体"/>
                      <w:color w:val="auto"/>
                      <w:kern w:val="0"/>
                      <w:sz w:val="10"/>
                      <w:szCs w:val="10"/>
                    </w:rPr>
                  </w:pPr>
                  <w:r>
                    <w:rPr>
                      <w:rFonts w:hint="eastAsia" w:ascii="宋体" w:hAnsi="宋体" w:eastAsia="宋体" w:cs="宋体"/>
                      <w:color w:val="auto"/>
                      <w:kern w:val="0"/>
                      <w:sz w:val="24"/>
                      <w:szCs w:val="24"/>
                    </w:rPr>
                    <w:t>户籍地址/身份证载明地址</w:t>
                  </w:r>
                  <w:r>
                    <w:rPr>
                      <w:rFonts w:hint="eastAsia" w:ascii="宋体" w:hAnsi="宋体" w:eastAsia="宋体" w:cs="宋体"/>
                      <w:color w:val="auto"/>
                      <w:kern w:val="0"/>
                      <w:sz w:val="24"/>
                      <w:szCs w:val="24"/>
                      <w:lang w:val="en-US" w:eastAsia="zh-CN"/>
                    </w:rPr>
                    <w:t>/市场主体登记地址</w:t>
                  </w:r>
                  <w:r>
                    <w:rPr>
                      <w:rFonts w:hint="eastAsia" w:ascii="宋体" w:hAnsi="宋体" w:eastAsia="宋体" w:cs="宋体"/>
                      <w:color w:val="auto"/>
                      <w:kern w:val="0"/>
                      <w:sz w:val="24"/>
                      <w:szCs w:val="24"/>
                    </w:rPr>
                    <w:t>）：</w:t>
                  </w:r>
                </w:p>
                <w:p w14:paraId="799297DC">
                  <w:pPr>
                    <w:widowControl/>
                    <w:spacing w:line="360" w:lineRule="exact"/>
                    <w:jc w:val="left"/>
                    <w:rPr>
                      <w:rFonts w:hint="eastAsia" w:ascii="宋体" w:hAnsi="宋体" w:eastAsia="宋体" w:cs="宋体"/>
                      <w:color w:val="auto"/>
                      <w:kern w:val="0"/>
                      <w:sz w:val="10"/>
                      <w:szCs w:val="10"/>
                    </w:rPr>
                  </w:pPr>
                </w:p>
                <w:p w14:paraId="052131B9">
                  <w:pPr>
                    <w:widowControl/>
                    <w:spacing w:line="360" w:lineRule="exact"/>
                    <w:jc w:val="left"/>
                    <w:rPr>
                      <w:rFonts w:hint="eastAsia" w:ascii="宋体" w:hAnsi="宋体" w:eastAsia="宋体" w:cs="宋体"/>
                      <w:color w:val="auto"/>
                      <w:kern w:val="0"/>
                      <w:sz w:val="10"/>
                      <w:szCs w:val="10"/>
                    </w:rPr>
                  </w:pPr>
                </w:p>
                <w:p w14:paraId="4275E986">
                  <w:pPr>
                    <w:widowControl/>
                    <w:spacing w:line="360" w:lineRule="exact"/>
                    <w:jc w:val="left"/>
                    <w:rPr>
                      <w:rFonts w:hint="eastAsia" w:ascii="宋体" w:hAnsi="宋体" w:eastAsia="宋体" w:cs="宋体"/>
                      <w:color w:val="auto"/>
                      <w:kern w:val="0"/>
                      <w:sz w:val="10"/>
                      <w:szCs w:val="10"/>
                    </w:rPr>
                  </w:pPr>
                  <w:r>
                    <w:rPr>
                      <w:rFonts w:hint="eastAsia" w:ascii="宋体" w:hAnsi="宋体" w:eastAsia="宋体" w:cs="宋体"/>
                      <w:color w:val="auto"/>
                      <w:kern w:val="0"/>
                      <w:sz w:val="24"/>
                      <w:szCs w:val="24"/>
                    </w:rPr>
                    <w:t>实际居住</w:t>
                  </w:r>
                  <w:r>
                    <w:rPr>
                      <w:rFonts w:hint="eastAsia" w:ascii="宋体" w:hAnsi="宋体" w:cs="宋体"/>
                      <w:color w:val="auto"/>
                      <w:kern w:val="0"/>
                      <w:sz w:val="24"/>
                      <w:szCs w:val="24"/>
                      <w:lang w:val="en-US" w:eastAsia="zh-CN"/>
                    </w:rPr>
                    <w:t>/经营</w:t>
                  </w:r>
                  <w:r>
                    <w:rPr>
                      <w:rFonts w:hint="eastAsia" w:ascii="宋体" w:hAnsi="宋体" w:eastAsia="宋体" w:cs="宋体"/>
                      <w:color w:val="auto"/>
                      <w:kern w:val="0"/>
                      <w:sz w:val="24"/>
                      <w:szCs w:val="24"/>
                    </w:rPr>
                    <w:t>地址：</w:t>
                  </w:r>
                </w:p>
                <w:p w14:paraId="6B16E965">
                  <w:pPr>
                    <w:widowControl/>
                    <w:spacing w:line="360" w:lineRule="exact"/>
                    <w:jc w:val="left"/>
                    <w:rPr>
                      <w:rFonts w:hint="eastAsia" w:ascii="宋体" w:hAnsi="宋体" w:eastAsia="宋体" w:cs="宋体"/>
                      <w:color w:val="auto"/>
                      <w:kern w:val="0"/>
                      <w:sz w:val="10"/>
                      <w:szCs w:val="10"/>
                    </w:rPr>
                  </w:pPr>
                </w:p>
                <w:p w14:paraId="381FB0EF">
                  <w:pPr>
                    <w:widowControl/>
                    <w:spacing w:line="360" w:lineRule="exact"/>
                    <w:jc w:val="left"/>
                    <w:rPr>
                      <w:rFonts w:hint="eastAsia" w:ascii="宋体" w:hAnsi="宋体" w:eastAsia="宋体" w:cs="宋体"/>
                      <w:color w:val="auto"/>
                      <w:kern w:val="0"/>
                      <w:sz w:val="10"/>
                      <w:szCs w:val="10"/>
                    </w:rPr>
                  </w:pPr>
                </w:p>
                <w:p w14:paraId="04CA95AA">
                  <w:pPr>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其他已掌握的地址</w:t>
                  </w:r>
                  <w:r>
                    <w:rPr>
                      <w:rFonts w:hint="eastAsia" w:ascii="宋体" w:hAnsi="宋体" w:eastAsia="宋体" w:cs="宋体"/>
                      <w:color w:val="auto"/>
                      <w:kern w:val="0"/>
                      <w:sz w:val="24"/>
                      <w:szCs w:val="24"/>
                    </w:rPr>
                    <w:t>：</w:t>
                  </w:r>
                </w:p>
              </w:tc>
            </w:tr>
            <w:permEnd w:id="8"/>
            <w:tr w14:paraId="61E3A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129125BD">
                  <w:pPr>
                    <w:widowControl/>
                    <w:spacing w:line="360" w:lineRule="exact"/>
                    <w:jc w:val="left"/>
                    <w:rPr>
                      <w:rFonts w:hint="eastAsia" w:ascii="宋体" w:hAnsi="宋体" w:eastAsia="宋体" w:cs="宋体"/>
                      <w:kern w:val="0"/>
                      <w:sz w:val="24"/>
                      <w:szCs w:val="24"/>
                    </w:rPr>
                  </w:pPr>
                  <w:permStart w:id="9" w:edGrp="everyone" w:colFirst="1" w:colLast="1"/>
                  <w:permStart w:id="10" w:edGrp="everyone" w:colFirst="2" w:colLast="2"/>
                </w:p>
              </w:tc>
              <w:tc>
                <w:tcPr>
                  <w:tcW w:w="3585" w:type="dxa"/>
                  <w:tcBorders>
                    <w:tl2br w:val="nil"/>
                    <w:tr2bl w:val="nil"/>
                  </w:tcBorders>
                  <w:noWrap w:val="0"/>
                  <w:tcMar>
                    <w:top w:w="0" w:type="dxa"/>
                    <w:left w:w="108" w:type="dxa"/>
                    <w:bottom w:w="0" w:type="dxa"/>
                    <w:right w:w="108" w:type="dxa"/>
                  </w:tcMar>
                  <w:vAlign w:val="center"/>
                </w:tcPr>
                <w:p w14:paraId="58BF4A05">
                  <w:pPr>
                    <w:widowControl/>
                    <w:spacing w:line="36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4083" w:type="dxa"/>
                  <w:tcBorders>
                    <w:tl2br w:val="nil"/>
                    <w:tr2bl w:val="nil"/>
                  </w:tcBorders>
                  <w:noWrap w:val="0"/>
                  <w:vAlign w:val="center"/>
                </w:tcPr>
                <w:p w14:paraId="57C39A9F">
                  <w:pPr>
                    <w:widowControl/>
                    <w:spacing w:line="36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邮箱：</w:t>
                  </w:r>
                </w:p>
              </w:tc>
            </w:tr>
            <w:permEnd w:id="9"/>
            <w:permEnd w:id="10"/>
            <w:tr w14:paraId="4D761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71" w:hRule="atLeast"/>
                <w:jc w:val="center"/>
              </w:trPr>
              <w:tc>
                <w:tcPr>
                  <w:tcW w:w="971" w:type="dxa"/>
                  <w:tcBorders>
                    <w:tl2br w:val="nil"/>
                    <w:tr2bl w:val="nil"/>
                  </w:tcBorders>
                  <w:noWrap w:val="0"/>
                  <w:tcMar>
                    <w:top w:w="0" w:type="dxa"/>
                    <w:left w:w="108" w:type="dxa"/>
                    <w:bottom w:w="0" w:type="dxa"/>
                    <w:right w:w="108" w:type="dxa"/>
                  </w:tcMar>
                  <w:vAlign w:val="center"/>
                </w:tcPr>
                <w:p w14:paraId="7E1974C0">
                  <w:pPr>
                    <w:widowControl/>
                    <w:spacing w:line="360" w:lineRule="exact"/>
                    <w:jc w:val="left"/>
                    <w:rPr>
                      <w:rFonts w:ascii="宋体" w:hAnsi="宋体" w:eastAsia="宋体" w:cs="宋体"/>
                      <w:kern w:val="0"/>
                      <w:sz w:val="24"/>
                      <w:szCs w:val="24"/>
                    </w:rPr>
                  </w:pPr>
                  <w:r>
                    <w:rPr>
                      <w:rFonts w:hint="eastAsia" w:ascii="宋体" w:hAnsi="宋体" w:eastAsia="宋体" w:cs="宋体"/>
                      <w:color w:val="auto"/>
                      <w:kern w:val="0"/>
                      <w:sz w:val="24"/>
                      <w:szCs w:val="24"/>
                    </w:rPr>
                    <w:t>申请人对送达地址的确认</w:t>
                  </w:r>
                </w:p>
              </w:tc>
              <w:tc>
                <w:tcPr>
                  <w:tcW w:w="7668" w:type="dxa"/>
                  <w:gridSpan w:val="2"/>
                  <w:tcBorders>
                    <w:tl2br w:val="nil"/>
                    <w:tr2bl w:val="nil"/>
                  </w:tcBorders>
                  <w:noWrap w:val="0"/>
                  <w:tcMar>
                    <w:top w:w="0" w:type="dxa"/>
                    <w:left w:w="108" w:type="dxa"/>
                    <w:bottom w:w="0" w:type="dxa"/>
                    <w:right w:w="108" w:type="dxa"/>
                  </w:tcMar>
                  <w:vAlign w:val="top"/>
                </w:tcPr>
                <w:p w14:paraId="433F8AD4">
                  <w:pPr>
                    <w:widowControl/>
                    <w:spacing w:line="360" w:lineRule="exact"/>
                    <w:ind w:firstLine="480"/>
                    <w:jc w:val="left"/>
                    <w:rPr>
                      <w:rFonts w:hint="eastAsia" w:ascii="宋体" w:hAnsi="宋体" w:eastAsia="宋体" w:cs="宋体"/>
                      <w:b/>
                      <w:kern w:val="0"/>
                      <w:sz w:val="24"/>
                      <w:szCs w:val="24"/>
                    </w:rPr>
                  </w:pPr>
                  <w:r>
                    <w:rPr>
                      <w:rFonts w:hint="eastAsia" w:ascii="宋体" w:hAnsi="宋体" w:eastAsia="宋体" w:cs="宋体"/>
                      <w:b/>
                      <w:kern w:val="0"/>
                      <w:sz w:val="24"/>
                      <w:szCs w:val="24"/>
                    </w:rPr>
                    <w:t>我</w:t>
                  </w:r>
                  <w:r>
                    <w:rPr>
                      <w:rFonts w:hint="eastAsia" w:ascii="宋体" w:hAnsi="宋体" w:eastAsia="宋体" w:cs="宋体"/>
                      <w:b/>
                      <w:kern w:val="0"/>
                      <w:sz w:val="24"/>
                      <w:szCs w:val="24"/>
                      <w:lang w:eastAsia="zh-CN"/>
                    </w:rPr>
                    <w:t>方</w:t>
                  </w:r>
                  <w:r>
                    <w:rPr>
                      <w:rFonts w:hint="eastAsia" w:ascii="宋体" w:hAnsi="宋体" w:eastAsia="宋体" w:cs="宋体"/>
                      <w:b/>
                      <w:kern w:val="0"/>
                      <w:sz w:val="24"/>
                      <w:szCs w:val="24"/>
                    </w:rPr>
                    <w:t>已经阅读了</w:t>
                  </w:r>
                  <w:r>
                    <w:rPr>
                      <w:rFonts w:hint="eastAsia" w:ascii="宋体" w:hAnsi="宋体" w:eastAsia="宋体" w:cs="宋体"/>
                      <w:b/>
                      <w:kern w:val="0"/>
                      <w:sz w:val="24"/>
                      <w:szCs w:val="24"/>
                      <w:lang w:eastAsia="zh-CN"/>
                    </w:rPr>
                    <w:t>汕头</w:t>
                  </w:r>
                  <w:r>
                    <w:rPr>
                      <w:rFonts w:hint="eastAsia" w:ascii="宋体" w:hAnsi="宋体" w:eastAsia="宋体" w:cs="宋体"/>
                      <w:b/>
                      <w:kern w:val="0"/>
                      <w:sz w:val="24"/>
                      <w:szCs w:val="24"/>
                    </w:rPr>
                    <w:t>仲裁委员会对当事人填写送达地址确认书的告知事项，并保证提供上述送达地址是准确、有效的。若我</w:t>
                  </w:r>
                  <w:r>
                    <w:rPr>
                      <w:rFonts w:hint="eastAsia" w:ascii="宋体" w:hAnsi="宋体" w:eastAsia="宋体" w:cs="宋体"/>
                      <w:b/>
                      <w:kern w:val="0"/>
                      <w:sz w:val="24"/>
                      <w:szCs w:val="24"/>
                      <w:lang w:eastAsia="zh-CN"/>
                    </w:rPr>
                    <w:t>方</w:t>
                  </w:r>
                  <w:r>
                    <w:rPr>
                      <w:rFonts w:hint="eastAsia" w:ascii="宋体" w:hAnsi="宋体" w:eastAsia="宋体" w:cs="宋体"/>
                      <w:b/>
                      <w:kern w:val="0"/>
                      <w:sz w:val="24"/>
                      <w:szCs w:val="24"/>
                    </w:rPr>
                    <w:t>没有提供申请人最后所知悉的被申请人所有送达地址、联系方式导致被申请人无法实际接收本案仲裁文书，所有法律后果由申请人自行承担。</w:t>
                  </w:r>
                </w:p>
                <w:p w14:paraId="6B827426">
                  <w:pPr>
                    <w:widowControl/>
                    <w:spacing w:line="360" w:lineRule="exact"/>
                    <w:ind w:firstLine="480"/>
                    <w:jc w:val="left"/>
                    <w:rPr>
                      <w:rFonts w:hint="eastAsia" w:ascii="宋体" w:hAnsi="宋体" w:eastAsia="宋体" w:cs="宋体"/>
                      <w:kern w:val="0"/>
                      <w:sz w:val="24"/>
                      <w:szCs w:val="24"/>
                    </w:rPr>
                  </w:pPr>
                </w:p>
                <w:p w14:paraId="686FAF66">
                  <w:pPr>
                    <w:widowControl/>
                    <w:spacing w:line="360" w:lineRule="exact"/>
                    <w:ind w:firstLine="480"/>
                    <w:jc w:val="left"/>
                    <w:rPr>
                      <w:rFonts w:hint="eastAsia" w:ascii="仿宋_GB2312" w:hAnsi="Times New Roman" w:eastAsia="宋体" w:cs="Times New Roman"/>
                      <w:b/>
                      <w:kern w:val="0"/>
                      <w:sz w:val="24"/>
                      <w:szCs w:val="24"/>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b/>
                      <w:color w:val="auto"/>
                      <w:kern w:val="0"/>
                      <w:sz w:val="24"/>
                      <w:szCs w:val="24"/>
                    </w:rPr>
                    <w:t>当事人（签字或盖章）：</w:t>
                  </w:r>
                  <w:r>
                    <w:rPr>
                      <w:rFonts w:hint="eastAsia" w:ascii="宋体" w:hAnsi="宋体" w:eastAsia="宋体" w:cs="宋体"/>
                      <w:b/>
                      <w:kern w:val="0"/>
                      <w:sz w:val="24"/>
                      <w:szCs w:val="24"/>
                    </w:rPr>
                    <w:t> </w:t>
                  </w: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rPr>
                    <w:t> </w:t>
                  </w:r>
                  <w:r>
                    <w:rPr>
                      <w:rFonts w:ascii="仿宋_GB2312" w:hAnsi="Times New Roman" w:eastAsia="宋体" w:cs="Times New Roman"/>
                      <w:b/>
                      <w:kern w:val="0"/>
                      <w:sz w:val="24"/>
                      <w:szCs w:val="24"/>
                    </w:rPr>
                    <w:t>                </w:t>
                  </w:r>
                </w:p>
                <w:p w14:paraId="5C836EB2">
                  <w:pPr>
                    <w:widowControl/>
                    <w:spacing w:line="360" w:lineRule="exact"/>
                    <w:ind w:firstLine="480"/>
                    <w:jc w:val="left"/>
                    <w:rPr>
                      <w:rFonts w:ascii="宋体" w:hAnsi="宋体" w:eastAsia="宋体" w:cs="宋体"/>
                      <w:b/>
                      <w:kern w:val="0"/>
                      <w:sz w:val="24"/>
                      <w:szCs w:val="24"/>
                    </w:rPr>
                  </w:pPr>
                </w:p>
                <w:p w14:paraId="5559B26E">
                  <w:pPr>
                    <w:widowControl/>
                    <w:wordWrap w:val="0"/>
                    <w:spacing w:line="360" w:lineRule="exact"/>
                    <w:ind w:firstLine="480"/>
                    <w:jc w:val="right"/>
                    <w:rPr>
                      <w:rFonts w:hint="default" w:ascii="仿宋_GB2312" w:hAnsi="宋体" w:eastAsia="仿宋" w:cs="宋体"/>
                      <w:kern w:val="0"/>
                      <w:sz w:val="24"/>
                      <w:szCs w:val="24"/>
                      <w:lang w:val="en-US" w:eastAsia="zh-CN"/>
                    </w:rPr>
                  </w:pPr>
                  <w:r>
                    <w:rPr>
                      <w:rFonts w:ascii="仿宋_GB2312" w:hAnsi="Times New Roman" w:eastAsia="宋体" w:cs="Times New Roman"/>
                      <w:kern w:val="0"/>
                      <w:sz w:val="24"/>
                      <w:szCs w:val="24"/>
                    </w:rPr>
                    <w:t>                   </w:t>
                  </w:r>
                  <w:r>
                    <w:rPr>
                      <w:rFonts w:ascii="仿宋_GB2312" w:hAnsi="宋体" w:eastAsia="仿宋_GB2312" w:cs="宋体"/>
                      <w:kern w:val="0"/>
                      <w:sz w:val="24"/>
                      <w:szCs w:val="24"/>
                    </w:rPr>
                    <w:t>　</w:t>
                  </w:r>
                  <w:r>
                    <w:rPr>
                      <w:rFonts w:hint="eastAsia" w:ascii="宋体" w:hAnsi="宋体" w:eastAsia="宋体" w:cs="宋体"/>
                      <w:kern w:val="0"/>
                      <w:sz w:val="24"/>
                      <w:szCs w:val="24"/>
                    </w:rPr>
                    <w:t>　　　　</w:t>
                  </w:r>
                  <w:permStart w:id="11" w:edGrp="everyone"/>
                  <w:r>
                    <w:rPr>
                      <w:rFonts w:hint="eastAsia" w:ascii="宋体" w:hAnsi="宋体" w:eastAsia="宋体" w:cs="宋体"/>
                      <w:sz w:val="24"/>
                      <w:szCs w:val="24"/>
                    </w:rPr>
                    <w:t>______年_____月_____日</w:t>
                  </w:r>
                  <w:r>
                    <w:rPr>
                      <w:rFonts w:hint="eastAsia" w:ascii="宋体" w:hAnsi="宋体" w:eastAsia="宋体" w:cs="宋体"/>
                      <w:sz w:val="24"/>
                      <w:szCs w:val="24"/>
                      <w:lang w:val="en-US" w:eastAsia="zh-CN"/>
                    </w:rPr>
                    <w:t xml:space="preserve">  </w:t>
                  </w:r>
                  <w:permEnd w:id="11"/>
                </w:p>
              </w:tc>
            </w:tr>
          </w:tbl>
          <w:p w14:paraId="3BAB03ED">
            <w:pPr>
              <w:spacing w:line="360" w:lineRule="exact"/>
              <w:jc w:val="left"/>
              <w:rPr>
                <w:rFonts w:ascii="宋体" w:hAnsi="宋体" w:cs="宋体"/>
                <w:kern w:val="0"/>
                <w:sz w:val="24"/>
                <w:szCs w:val="24"/>
              </w:rPr>
            </w:pPr>
          </w:p>
        </w:tc>
      </w:tr>
    </w:tbl>
    <w:p w14:paraId="013CD443">
      <w:p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br w:type="page"/>
      </w:r>
    </w:p>
    <w:p w14:paraId="4BCA3B61">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line="400" w:lineRule="exact"/>
        <w:ind w:left="0" w:right="0" w:firstLine="0"/>
        <w:jc w:val="center"/>
        <w:textAlignment w:val="auto"/>
        <w:rPr>
          <w:rFonts w:hint="eastAsia" w:ascii="黑体" w:hAnsi="黑体" w:eastAsia="黑体" w:cs="黑体"/>
          <w:b w:val="0"/>
          <w:bCs w:val="0"/>
          <w:color w:val="auto"/>
          <w:spacing w:val="0"/>
          <w:w w:val="100"/>
          <w:position w:val="0"/>
          <w:sz w:val="36"/>
          <w:szCs w:val="36"/>
          <w:lang w:eastAsia="zh-CN"/>
        </w:rPr>
      </w:pPr>
      <w:r>
        <w:rPr>
          <w:rFonts w:hint="eastAsia" w:ascii="黑体" w:hAnsi="黑体" w:eastAsia="黑体" w:cs="黑体"/>
          <w:b w:val="0"/>
          <w:bCs w:val="0"/>
          <w:color w:val="auto"/>
          <w:spacing w:val="0"/>
          <w:w w:val="100"/>
          <w:position w:val="0"/>
          <w:sz w:val="36"/>
          <w:szCs w:val="36"/>
          <w:lang w:eastAsia="zh-CN"/>
        </w:rPr>
        <w:t>汕头仲裁委员会</w:t>
      </w:r>
    </w:p>
    <w:p w14:paraId="77CD4C71">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line="400" w:lineRule="exact"/>
        <w:ind w:left="0" w:right="0" w:firstLine="0"/>
        <w:jc w:val="center"/>
        <w:textAlignment w:val="auto"/>
        <w:rPr>
          <w:rFonts w:hint="eastAsia" w:ascii="黑体" w:hAnsi="黑体" w:eastAsia="黑体" w:cs="黑体"/>
          <w:color w:val="auto"/>
          <w:sz w:val="36"/>
          <w:szCs w:val="36"/>
        </w:rPr>
      </w:pPr>
      <w:r>
        <w:rPr>
          <w:rFonts w:hint="eastAsia" w:ascii="黑体" w:hAnsi="黑体" w:eastAsia="黑体" w:cs="黑体"/>
          <w:b w:val="0"/>
          <w:bCs w:val="0"/>
          <w:color w:val="auto"/>
          <w:spacing w:val="0"/>
          <w:w w:val="100"/>
          <w:position w:val="0"/>
          <w:sz w:val="36"/>
          <w:szCs w:val="36"/>
          <w:lang w:eastAsia="zh-CN"/>
        </w:rPr>
        <w:t>仲裁费用</w:t>
      </w:r>
      <w:r>
        <w:rPr>
          <w:rFonts w:hint="eastAsia" w:ascii="黑体" w:hAnsi="黑体" w:eastAsia="黑体" w:cs="黑体"/>
          <w:b w:val="0"/>
          <w:bCs w:val="0"/>
          <w:color w:val="auto"/>
          <w:spacing w:val="0"/>
          <w:w w:val="100"/>
          <w:position w:val="0"/>
          <w:sz w:val="36"/>
          <w:szCs w:val="36"/>
        </w:rPr>
        <w:t>退费银行账</w:t>
      </w:r>
      <w:r>
        <w:rPr>
          <w:rFonts w:hint="eastAsia" w:ascii="黑体" w:hAnsi="黑体" w:eastAsia="黑体" w:cs="黑体"/>
          <w:b w:val="0"/>
          <w:bCs w:val="0"/>
          <w:color w:val="auto"/>
          <w:spacing w:val="0"/>
          <w:w w:val="100"/>
          <w:position w:val="0"/>
          <w:sz w:val="36"/>
          <w:szCs w:val="36"/>
          <w:lang w:val="en-US" w:eastAsia="zh-CN"/>
        </w:rPr>
        <w:t>户</w:t>
      </w:r>
      <w:r>
        <w:rPr>
          <w:rFonts w:hint="eastAsia" w:ascii="黑体" w:hAnsi="黑体" w:eastAsia="黑体" w:cs="黑体"/>
          <w:b w:val="0"/>
          <w:bCs w:val="0"/>
          <w:color w:val="auto"/>
          <w:spacing w:val="0"/>
          <w:w w:val="100"/>
          <w:position w:val="0"/>
          <w:sz w:val="36"/>
          <w:szCs w:val="36"/>
        </w:rPr>
        <w:t>确认书</w:t>
      </w:r>
    </w:p>
    <w:tbl>
      <w:tblPr>
        <w:tblStyle w:val="6"/>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
        <w:gridCol w:w="1431"/>
        <w:gridCol w:w="6321"/>
      </w:tblGrid>
      <w:tr w14:paraId="6E09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89" w:type="dxa"/>
            <w:vAlign w:val="center"/>
          </w:tcPr>
          <w:p w14:paraId="1BD02254">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eastAsia" w:ascii="Times New Roman" w:hAnsi="Times New Roman" w:eastAsia="方正仿宋简体" w:cs="Times New Roman"/>
                <w:b/>
                <w:bCs/>
                <w:color w:val="auto"/>
                <w:lang w:val="en-US" w:eastAsia="zh-CN"/>
              </w:rPr>
              <w:t>案号</w:t>
            </w:r>
          </w:p>
        </w:tc>
        <w:tc>
          <w:tcPr>
            <w:tcW w:w="7752" w:type="dxa"/>
            <w:gridSpan w:val="2"/>
            <w:tcMar>
              <w:top w:w="0" w:type="dxa"/>
              <w:left w:w="0" w:type="dxa"/>
              <w:bottom w:w="0" w:type="dxa"/>
              <w:right w:w="0" w:type="dxa"/>
            </w:tcMar>
            <w:vAlign w:val="top"/>
          </w:tcPr>
          <w:p w14:paraId="66FF6F66">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vertAlign w:val="baseline"/>
              </w:rPr>
            </w:pPr>
          </w:p>
        </w:tc>
      </w:tr>
      <w:tr w14:paraId="07A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7" w:hRule="atLeast"/>
        </w:trPr>
        <w:tc>
          <w:tcPr>
            <w:tcW w:w="989" w:type="dxa"/>
            <w:vAlign w:val="center"/>
          </w:tcPr>
          <w:p w14:paraId="107349F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告知</w:t>
            </w:r>
          </w:p>
          <w:p w14:paraId="1D0FDD58">
            <w:pPr>
              <w:pStyle w:val="9"/>
              <w:keepNext w:val="0"/>
              <w:keepLines w:val="0"/>
              <w:widowControl w:val="0"/>
              <w:shd w:val="clear"/>
              <w:bidi w:val="0"/>
              <w:adjustRightInd w:val="0"/>
              <w:snapToGrid w:val="0"/>
              <w:spacing w:before="0" w:after="0" w:line="240" w:lineRule="auto"/>
              <w:ind w:left="0" w:leftChars="0" w:right="0" w:rightChars="0" w:firstLine="0" w:firstLineChars="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事项</w:t>
            </w:r>
          </w:p>
        </w:tc>
        <w:tc>
          <w:tcPr>
            <w:tcW w:w="7752" w:type="dxa"/>
            <w:gridSpan w:val="2"/>
            <w:tcMar>
              <w:top w:w="0" w:type="dxa"/>
              <w:left w:w="0" w:type="dxa"/>
              <w:bottom w:w="0" w:type="dxa"/>
              <w:right w:w="0" w:type="dxa"/>
            </w:tcMar>
            <w:vAlign w:val="top"/>
          </w:tcPr>
          <w:p w14:paraId="7053983C">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pPr>
            <w:r>
              <w:rPr>
                <w:rFonts w:hint="default" w:ascii="Times New Roman" w:hAnsi="Times New Roman" w:eastAsia="方正仿宋简体" w:cs="Times New Roman"/>
                <w:color w:val="auto"/>
                <w:spacing w:val="0"/>
                <w:w w:val="100"/>
                <w:position w:val="0"/>
                <w:sz w:val="24"/>
                <w:szCs w:val="24"/>
                <w:lang w:val="en-US" w:eastAsia="zh-CN"/>
              </w:rPr>
              <w:t>1.</w:t>
            </w:r>
            <w:r>
              <w:rPr>
                <w:rFonts w:hint="default" w:ascii="Times New Roman" w:hAnsi="Times New Roman" w:eastAsia="方正仿宋简体" w:cs="Times New Roman"/>
                <w:color w:val="auto"/>
                <w:spacing w:val="0"/>
                <w:w w:val="100"/>
                <w:position w:val="0"/>
                <w:sz w:val="24"/>
                <w:szCs w:val="24"/>
              </w:rPr>
              <w:t>当事人应如实提供用于接收</w:t>
            </w:r>
            <w:r>
              <w:rPr>
                <w:rFonts w:hint="default" w:ascii="Times New Roman" w:hAnsi="Times New Roman" w:eastAsia="方正仿宋简体" w:cs="Times New Roman"/>
                <w:color w:val="auto"/>
                <w:spacing w:val="0"/>
                <w:w w:val="100"/>
                <w:position w:val="0"/>
                <w:sz w:val="24"/>
                <w:szCs w:val="24"/>
                <w:lang w:eastAsia="zh-CN"/>
              </w:rPr>
              <w:t>退费</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的</w:t>
            </w: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eastAsia="zh-CN"/>
              </w:rPr>
              <w:t>名下</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银行账</w:t>
            </w: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w:t>
            </w:r>
          </w:p>
          <w:p w14:paraId="148E3C1E">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2.</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当事人有多个的，应由</w:t>
            </w: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eastAsia="zh-CN"/>
              </w:rPr>
              <w:t>全部</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当事人共同签字确认</w:t>
            </w:r>
            <w:r>
              <w:rPr>
                <w:rFonts w:hint="default" w:ascii="Times New Roman" w:hAnsi="Times New Roman" w:eastAsia="方正仿宋简体" w:cs="Times New Roman"/>
                <w:color w:val="auto"/>
                <w:sz w:val="24"/>
                <w:szCs w:val="24"/>
              </w:rPr>
              <w:t>由任一当事人统一接收退费</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w:t>
            </w:r>
          </w:p>
          <w:p w14:paraId="029B5DE3">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3.</w:t>
            </w:r>
            <w:r>
              <w:rPr>
                <w:rFonts w:hint="default" w:ascii="Times New Roman" w:hAnsi="Times New Roman" w:eastAsia="方正仿宋简体" w:cs="Times New Roman"/>
                <w:color w:val="auto"/>
                <w:sz w:val="24"/>
                <w:szCs w:val="24"/>
                <w:lang w:val="en-US" w:eastAsia="zh-CN"/>
              </w:rPr>
              <w:t>当事人</w:t>
            </w:r>
            <w:r>
              <w:rPr>
                <w:rFonts w:hint="eastAsia" w:ascii="Times New Roman" w:hAnsi="Times New Roman" w:eastAsia="方正仿宋简体" w:cs="Times New Roman"/>
                <w:color w:val="auto"/>
                <w:sz w:val="24"/>
                <w:szCs w:val="24"/>
                <w:lang w:val="en-US" w:eastAsia="zh-CN"/>
              </w:rPr>
              <w:t>预留</w:t>
            </w:r>
            <w:r>
              <w:rPr>
                <w:rFonts w:hint="default" w:ascii="Times New Roman" w:hAnsi="Times New Roman" w:eastAsia="方正仿宋简体" w:cs="Times New Roman"/>
                <w:color w:val="auto"/>
                <w:sz w:val="24"/>
                <w:szCs w:val="24"/>
                <w:lang w:val="en-US" w:eastAsia="zh-CN"/>
              </w:rPr>
              <w:t>的银行</w:t>
            </w:r>
            <w:r>
              <w:rPr>
                <w:rFonts w:hint="eastAsia" w:ascii="Times New Roman" w:hAnsi="Times New Roman" w:eastAsia="方正仿宋简体" w:cs="Times New Roman"/>
                <w:color w:val="auto"/>
                <w:sz w:val="24"/>
                <w:szCs w:val="24"/>
                <w:lang w:val="en-US" w:eastAsia="zh-CN"/>
              </w:rPr>
              <w:t>账户必</w:t>
            </w:r>
            <w:r>
              <w:rPr>
                <w:rFonts w:hint="default" w:ascii="Times New Roman" w:hAnsi="Times New Roman" w:eastAsia="方正仿宋简体" w:cs="Times New Roman"/>
                <w:color w:val="auto"/>
                <w:sz w:val="24"/>
                <w:szCs w:val="24"/>
                <w:lang w:val="en-US" w:eastAsia="zh-CN"/>
              </w:rPr>
              <w:t>须是正常使用的</w:t>
            </w:r>
            <w:r>
              <w:rPr>
                <w:rFonts w:hint="eastAsia" w:ascii="Times New Roman" w:hAnsi="Times New Roman" w:eastAsia="方正仿宋简体" w:cs="Times New Roman"/>
                <w:color w:val="auto"/>
                <w:sz w:val="24"/>
                <w:szCs w:val="24"/>
                <w:lang w:val="en-US" w:eastAsia="zh-CN"/>
              </w:rPr>
              <w:t>银行</w:t>
            </w:r>
            <w:r>
              <w:rPr>
                <w:rFonts w:hint="default" w:ascii="Times New Roman" w:hAnsi="Times New Roman" w:eastAsia="方正仿宋简体" w:cs="Times New Roman"/>
                <w:color w:val="auto"/>
                <w:sz w:val="24"/>
                <w:szCs w:val="24"/>
                <w:lang w:val="en-US" w:eastAsia="zh-CN"/>
              </w:rPr>
              <w:t>借记卡</w:t>
            </w:r>
            <w:r>
              <w:rPr>
                <w:rFonts w:hint="eastAsia" w:ascii="Times New Roman" w:hAnsi="Times New Roman" w:eastAsia="方正仿宋简体" w:cs="Times New Roman"/>
                <w:color w:val="auto"/>
                <w:sz w:val="24"/>
                <w:szCs w:val="24"/>
                <w:lang w:val="en-US" w:eastAsia="zh-CN"/>
              </w:rPr>
              <w:t>账户</w:t>
            </w:r>
            <w:r>
              <w:rPr>
                <w:rFonts w:hint="default" w:ascii="Times New Roman" w:hAnsi="Times New Roman" w:eastAsia="方正仿宋简体" w:cs="Times New Roman"/>
                <w:color w:val="auto"/>
                <w:sz w:val="24"/>
                <w:szCs w:val="24"/>
                <w:lang w:val="en-US" w:eastAsia="zh-CN"/>
              </w:rPr>
              <w:t>或个人储蓄账户，贷记卡</w:t>
            </w:r>
            <w:r>
              <w:rPr>
                <w:rFonts w:hint="eastAsia" w:ascii="Times New Roman" w:hAnsi="Times New Roman" w:eastAsia="方正仿宋简体" w:cs="Times New Roman"/>
                <w:color w:val="auto"/>
                <w:sz w:val="24"/>
                <w:szCs w:val="24"/>
                <w:lang w:val="en-US" w:eastAsia="zh-CN"/>
              </w:rPr>
              <w:t>账户</w:t>
            </w:r>
            <w:r>
              <w:rPr>
                <w:rFonts w:hint="default" w:ascii="Times New Roman" w:hAnsi="Times New Roman" w:eastAsia="方正仿宋简体" w:cs="Times New Roman"/>
                <w:color w:val="auto"/>
                <w:sz w:val="24"/>
                <w:szCs w:val="24"/>
                <w:lang w:val="en-US" w:eastAsia="zh-CN"/>
              </w:rPr>
              <w:t>、定期存折</w:t>
            </w:r>
            <w:r>
              <w:rPr>
                <w:rFonts w:hint="eastAsia" w:ascii="Times New Roman" w:hAnsi="Times New Roman" w:eastAsia="方正仿宋简体" w:cs="Times New Roman"/>
                <w:color w:val="auto"/>
                <w:sz w:val="24"/>
                <w:szCs w:val="24"/>
                <w:lang w:val="en-US" w:eastAsia="zh-CN"/>
              </w:rPr>
              <w:t>账户</w:t>
            </w:r>
            <w:r>
              <w:rPr>
                <w:rFonts w:hint="default" w:ascii="Times New Roman" w:hAnsi="Times New Roman" w:eastAsia="方正仿宋简体" w:cs="Times New Roman"/>
                <w:color w:val="auto"/>
                <w:sz w:val="24"/>
                <w:szCs w:val="24"/>
                <w:lang w:val="en-US" w:eastAsia="zh-CN"/>
              </w:rPr>
              <w:t>不能作为退费银行账户。</w:t>
            </w:r>
          </w:p>
          <w:p w14:paraId="2B355054">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pP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4</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在</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本委</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退还费用前，</w:t>
            </w:r>
            <w:r>
              <w:rPr>
                <w:rFonts w:hint="default" w:ascii="Times New Roman" w:hAnsi="Times New Roman" w:eastAsia="方正仿宋简体" w:cs="Times New Roman"/>
                <w:color w:val="auto"/>
                <w:sz w:val="24"/>
                <w:szCs w:val="24"/>
              </w:rPr>
              <w:t>用于接收退费的</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银行账</w:t>
            </w: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有变更的，当事人应当</w:t>
            </w:r>
            <w:r>
              <w:rPr>
                <w:rFonts w:hint="default" w:ascii="Times New Roman" w:hAnsi="Times New Roman" w:eastAsia="方正仿宋简体" w:cs="Times New Roman"/>
                <w:color w:val="auto"/>
                <w:sz w:val="24"/>
                <w:szCs w:val="24"/>
              </w:rPr>
              <w:t>及时告知办案秘书并</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重新填写</w:t>
            </w: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eastAsia="zh-CN"/>
              </w:rPr>
              <w:t>、</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提交账</w:t>
            </w: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确认书</w:t>
            </w:r>
            <w:r>
              <w:rPr>
                <w:rFonts w:hint="eastAsia" w:ascii="Times New Roman" w:hAnsi="Times New Roman" w:eastAsia="方正仿宋简体" w:cs="Times New Roman"/>
                <w:b w:val="0"/>
                <w:bCs w:val="0"/>
                <w:i w:val="0"/>
                <w:iCs w:val="0"/>
                <w:smallCaps w:val="0"/>
                <w:strike w:val="0"/>
                <w:color w:val="auto"/>
                <w:spacing w:val="0"/>
                <w:w w:val="100"/>
                <w:position w:val="0"/>
                <w:sz w:val="24"/>
                <w:szCs w:val="24"/>
                <w:lang w:eastAsia="zh-CN"/>
              </w:rPr>
              <w:t>。</w:t>
            </w:r>
          </w:p>
          <w:p w14:paraId="310FC62D">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5.当事人因提供的银行账</w:t>
            </w:r>
            <w:r>
              <w:rPr>
                <w:rFonts w:hint="eastAsia" w:ascii="Times New Roman" w:hAnsi="Times New Roman" w:eastAsia="方正仿宋简体" w:cs="Times New Roman"/>
                <w:color w:val="auto"/>
                <w:sz w:val="24"/>
                <w:szCs w:val="24"/>
                <w:lang w:val="en-US" w:eastAsia="zh-CN"/>
              </w:rPr>
              <w:t>户</w:t>
            </w:r>
            <w:r>
              <w:rPr>
                <w:rFonts w:hint="default" w:ascii="Times New Roman" w:hAnsi="Times New Roman" w:eastAsia="方正仿宋简体" w:cs="Times New Roman"/>
                <w:color w:val="auto"/>
                <w:sz w:val="24"/>
                <w:szCs w:val="24"/>
                <w:lang w:val="en-US" w:eastAsia="zh-CN"/>
              </w:rPr>
              <w:t>不准确</w:t>
            </w:r>
            <w:r>
              <w:rPr>
                <w:rFonts w:hint="eastAsia" w:ascii="Times New Roman" w:hAnsi="Times New Roman" w:eastAsia="方正仿宋简体" w:cs="Times New Roman"/>
                <w:color w:val="auto"/>
                <w:sz w:val="24"/>
                <w:szCs w:val="24"/>
                <w:lang w:val="en-US" w:eastAsia="zh-CN"/>
              </w:rPr>
              <w:t>或因不及时告知变更后的银行账户</w:t>
            </w:r>
            <w:r>
              <w:rPr>
                <w:rFonts w:hint="default" w:ascii="Times New Roman" w:hAnsi="Times New Roman" w:eastAsia="方正仿宋简体" w:cs="Times New Roman"/>
                <w:color w:val="auto"/>
                <w:sz w:val="24"/>
                <w:szCs w:val="24"/>
                <w:lang w:val="en-US" w:eastAsia="zh-CN"/>
              </w:rPr>
              <w:t>而产生的后果，由当事人自行承担。</w:t>
            </w:r>
          </w:p>
          <w:p w14:paraId="45B0C70C">
            <w:pPr>
              <w:pStyle w:val="9"/>
              <w:keepNext w:val="0"/>
              <w:keepLines w:val="0"/>
              <w:widowControl w:val="0"/>
              <w:shd w:val="clear" w:color="auto" w:fill="auto"/>
              <w:tabs>
                <w:tab w:val="left" w:pos="1170"/>
              </w:tabs>
              <w:bidi w:val="0"/>
              <w:adjustRightInd w:val="0"/>
              <w:snapToGrid w:val="0"/>
              <w:spacing w:before="0" w:after="0" w:line="240" w:lineRule="auto"/>
              <w:ind w:left="0" w:leftChars="0" w:right="0" w:rightChars="0" w:firstLine="0" w:firstLineChars="0"/>
              <w:jc w:val="both"/>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sz w:val="24"/>
                <w:szCs w:val="24"/>
                <w:lang w:val="en-US" w:eastAsia="zh-CN"/>
              </w:rPr>
              <w:t>6.本表应由当事人填写，委托办理的应提交委托书及受托人身份证明材料。</w:t>
            </w:r>
          </w:p>
        </w:tc>
      </w:tr>
      <w:tr w14:paraId="77F6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restart"/>
            <w:vAlign w:val="center"/>
          </w:tcPr>
          <w:p w14:paraId="668CE516">
            <w:pPr>
              <w:pStyle w:val="9"/>
              <w:keepNext w:val="0"/>
              <w:keepLines w:val="0"/>
              <w:widowControl w:val="0"/>
              <w:shd w:val="clear"/>
              <w:bidi w:val="0"/>
              <w:adjustRightInd w:val="0"/>
              <w:snapToGrid w:val="0"/>
              <w:spacing w:before="0" w:after="0" w:line="240" w:lineRule="auto"/>
              <w:ind w:right="0"/>
              <w:jc w:val="center"/>
              <w:rPr>
                <w:rFonts w:hint="eastAsia" w:ascii="Times New Roman" w:hAnsi="Times New Roman" w:eastAsia="方正仿宋简体" w:cs="Times New Roman"/>
                <w:b/>
                <w:bCs/>
                <w:color w:val="auto"/>
                <w:spacing w:val="0"/>
                <w:w w:val="100"/>
                <w:position w:val="0"/>
                <w:sz w:val="24"/>
                <w:szCs w:val="24"/>
                <w:vertAlign w:val="baseline"/>
                <w:lang w:eastAsia="zh-CN"/>
              </w:rPr>
            </w:pPr>
            <w:permStart w:id="12" w:edGrp="everyone" w:colFirst="2" w:colLast="2"/>
            <w:r>
              <w:rPr>
                <w:rFonts w:hint="eastAsia" w:ascii="Times New Roman" w:hAnsi="Times New Roman" w:eastAsia="方正仿宋简体" w:cs="Times New Roman"/>
                <w:b/>
                <w:bCs/>
                <w:color w:val="auto"/>
                <w:spacing w:val="0"/>
                <w:w w:val="100"/>
                <w:position w:val="0"/>
                <w:sz w:val="24"/>
                <w:szCs w:val="24"/>
                <w:vertAlign w:val="baseline"/>
                <w:lang w:eastAsia="zh-CN"/>
              </w:rPr>
              <w:t>银行</w:t>
            </w:r>
          </w:p>
          <w:p w14:paraId="461B2E26">
            <w:pPr>
              <w:pStyle w:val="9"/>
              <w:keepNext w:val="0"/>
              <w:keepLines w:val="0"/>
              <w:widowControl w:val="0"/>
              <w:shd w:val="clear"/>
              <w:bidi w:val="0"/>
              <w:adjustRightInd w:val="0"/>
              <w:snapToGrid w:val="0"/>
              <w:spacing w:before="0" w:after="0" w:line="240" w:lineRule="auto"/>
              <w:ind w:right="0"/>
              <w:jc w:val="center"/>
              <w:rPr>
                <w:rFonts w:hint="eastAsia" w:ascii="Times New Roman" w:hAnsi="Times New Roman" w:eastAsia="方正仿宋简体" w:cs="Times New Roman"/>
                <w:b/>
                <w:bCs/>
                <w:color w:val="auto"/>
                <w:spacing w:val="0"/>
                <w:w w:val="100"/>
                <w:position w:val="0"/>
                <w:sz w:val="24"/>
                <w:szCs w:val="24"/>
                <w:vertAlign w:val="baseline"/>
                <w:lang w:eastAsia="zh-CN"/>
              </w:rPr>
            </w:pPr>
            <w:r>
              <w:rPr>
                <w:rFonts w:hint="eastAsia" w:ascii="Times New Roman" w:hAnsi="Times New Roman" w:eastAsia="方正仿宋简体" w:cs="Times New Roman"/>
                <w:b/>
                <w:bCs/>
                <w:color w:val="auto"/>
                <w:spacing w:val="0"/>
                <w:w w:val="100"/>
                <w:position w:val="0"/>
                <w:sz w:val="24"/>
                <w:szCs w:val="24"/>
                <w:vertAlign w:val="baseline"/>
                <w:lang w:eastAsia="zh-CN"/>
              </w:rPr>
              <w:t>账户</w:t>
            </w:r>
          </w:p>
          <w:p w14:paraId="482673FC">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eastAsia" w:ascii="Times New Roman" w:hAnsi="Times New Roman" w:eastAsia="方正仿宋简体" w:cs="Times New Roman"/>
                <w:b/>
                <w:bCs/>
                <w:color w:val="auto"/>
                <w:spacing w:val="0"/>
                <w:w w:val="100"/>
                <w:position w:val="0"/>
                <w:sz w:val="24"/>
                <w:szCs w:val="24"/>
                <w:vertAlign w:val="baseline"/>
                <w:lang w:eastAsia="zh-CN"/>
              </w:rPr>
              <w:t>信息</w:t>
            </w:r>
          </w:p>
        </w:tc>
        <w:tc>
          <w:tcPr>
            <w:tcW w:w="1431" w:type="dxa"/>
            <w:tcMar>
              <w:top w:w="0" w:type="dxa"/>
              <w:left w:w="0" w:type="dxa"/>
              <w:bottom w:w="0" w:type="dxa"/>
              <w:right w:w="0" w:type="dxa"/>
            </w:tcMar>
            <w:vAlign w:val="center"/>
          </w:tcPr>
          <w:p w14:paraId="1B8E1874">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1"/>
                <w:szCs w:val="21"/>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当事人</w:t>
            </w:r>
          </w:p>
        </w:tc>
        <w:tc>
          <w:tcPr>
            <w:tcW w:w="6321" w:type="dxa"/>
            <w:tcMar>
              <w:top w:w="0" w:type="dxa"/>
              <w:left w:w="0" w:type="dxa"/>
              <w:bottom w:w="0" w:type="dxa"/>
              <w:right w:w="0" w:type="dxa"/>
            </w:tcMar>
            <w:vAlign w:val="center"/>
          </w:tcPr>
          <w:p w14:paraId="1007FAA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tc>
      </w:tr>
      <w:permEnd w:id="12"/>
      <w:tr w14:paraId="3DA5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trPr>
        <w:tc>
          <w:tcPr>
            <w:tcW w:w="989" w:type="dxa"/>
            <w:vMerge w:val="continue"/>
            <w:vAlign w:val="center"/>
          </w:tcPr>
          <w:p w14:paraId="7F14E79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3" w:edGrp="everyone" w:colFirst="2" w:colLast="2"/>
          </w:p>
        </w:tc>
        <w:tc>
          <w:tcPr>
            <w:tcW w:w="1431" w:type="dxa"/>
            <w:tcMar>
              <w:top w:w="0" w:type="dxa"/>
              <w:left w:w="0" w:type="dxa"/>
              <w:bottom w:w="0" w:type="dxa"/>
              <w:right w:w="0" w:type="dxa"/>
            </w:tcMar>
            <w:vAlign w:val="center"/>
          </w:tcPr>
          <w:p w14:paraId="48420C37">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lang w:eastAsia="zh-CN"/>
              </w:rPr>
            </w:pPr>
            <w:r>
              <w:rPr>
                <w:rFonts w:hint="default" w:ascii="Times New Roman" w:hAnsi="Times New Roman" w:eastAsia="方正仿宋简体" w:cs="Times New Roman"/>
                <w:color w:val="auto"/>
                <w:lang w:eastAsia="zh-CN"/>
              </w:rPr>
              <w:t>身份号码</w:t>
            </w:r>
          </w:p>
          <w:p w14:paraId="3F4C825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lang w:eastAsia="zh-CN"/>
              </w:rPr>
              <w:t>（统一社会信用代码）</w:t>
            </w:r>
          </w:p>
        </w:tc>
        <w:tc>
          <w:tcPr>
            <w:tcW w:w="6321" w:type="dxa"/>
            <w:tcMar>
              <w:top w:w="0" w:type="dxa"/>
              <w:left w:w="0" w:type="dxa"/>
              <w:bottom w:w="0" w:type="dxa"/>
              <w:right w:w="0" w:type="dxa"/>
            </w:tcMar>
            <w:vAlign w:val="center"/>
          </w:tcPr>
          <w:p w14:paraId="0BC9D9C2">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tc>
      </w:tr>
      <w:permEnd w:id="13"/>
      <w:tr w14:paraId="412A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723600EA">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4" w:edGrp="everyone" w:colFirst="2" w:colLast="2"/>
          </w:p>
        </w:tc>
        <w:tc>
          <w:tcPr>
            <w:tcW w:w="1431" w:type="dxa"/>
            <w:tcMar>
              <w:top w:w="0" w:type="dxa"/>
              <w:left w:w="0" w:type="dxa"/>
              <w:bottom w:w="0" w:type="dxa"/>
              <w:right w:w="0" w:type="dxa"/>
            </w:tcMar>
            <w:vAlign w:val="center"/>
          </w:tcPr>
          <w:p w14:paraId="49BFAE7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联系方式</w:t>
            </w:r>
          </w:p>
        </w:tc>
        <w:tc>
          <w:tcPr>
            <w:tcW w:w="6321" w:type="dxa"/>
            <w:tcMar>
              <w:top w:w="0" w:type="dxa"/>
              <w:left w:w="0" w:type="dxa"/>
              <w:bottom w:w="0" w:type="dxa"/>
              <w:right w:w="0" w:type="dxa"/>
            </w:tcMar>
            <w:vAlign w:val="center"/>
          </w:tcPr>
          <w:p w14:paraId="48A30A2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tc>
      </w:tr>
      <w:permEnd w:id="14"/>
      <w:tr w14:paraId="13C3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03A61C90">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5" w:edGrp="everyone" w:colFirst="2" w:colLast="2"/>
          </w:p>
        </w:tc>
        <w:tc>
          <w:tcPr>
            <w:tcW w:w="1431" w:type="dxa"/>
            <w:tcMar>
              <w:top w:w="0" w:type="dxa"/>
              <w:left w:w="0" w:type="dxa"/>
              <w:bottom w:w="0" w:type="dxa"/>
              <w:right w:w="0" w:type="dxa"/>
            </w:tcMar>
            <w:vAlign w:val="center"/>
          </w:tcPr>
          <w:p w14:paraId="4F97E78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u w:val="none"/>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户名</w:t>
            </w:r>
          </w:p>
        </w:tc>
        <w:tc>
          <w:tcPr>
            <w:tcW w:w="6321" w:type="dxa"/>
            <w:tcMar>
              <w:top w:w="0" w:type="dxa"/>
              <w:left w:w="0" w:type="dxa"/>
              <w:bottom w:w="0" w:type="dxa"/>
              <w:right w:w="0" w:type="dxa"/>
            </w:tcMar>
            <w:vAlign w:val="center"/>
          </w:tcPr>
          <w:p w14:paraId="3BA7A433">
            <w:pPr>
              <w:pStyle w:val="9"/>
              <w:keepNext w:val="0"/>
              <w:keepLines w:val="0"/>
              <w:widowControl w:val="0"/>
              <w:shd w:val="clear"/>
              <w:bidi w:val="0"/>
              <w:adjustRightInd w:val="0"/>
              <w:snapToGrid w:val="0"/>
              <w:spacing w:before="0" w:after="0" w:line="240" w:lineRule="auto"/>
              <w:ind w:right="0" w:firstLine="240" w:firstLineChars="100"/>
              <w:jc w:val="both"/>
              <w:rPr>
                <w:rFonts w:hint="default" w:ascii="Times New Roman" w:hAnsi="Times New Roman" w:eastAsia="方正仿宋简体" w:cs="Times New Roman"/>
                <w:color w:val="auto"/>
                <w:spacing w:val="0"/>
                <w:w w:val="100"/>
                <w:position w:val="0"/>
                <w:sz w:val="24"/>
                <w:szCs w:val="24"/>
                <w:vertAlign w:val="baseline"/>
                <w:lang w:val="en-US" w:eastAsia="zh-CN"/>
              </w:rPr>
            </w:pPr>
          </w:p>
        </w:tc>
      </w:tr>
      <w:permEnd w:id="15"/>
      <w:tr w14:paraId="6305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11FA934B">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6" w:edGrp="everyone" w:colFirst="2" w:colLast="2"/>
          </w:p>
        </w:tc>
        <w:tc>
          <w:tcPr>
            <w:tcW w:w="1431" w:type="dxa"/>
            <w:tcMar>
              <w:top w:w="0" w:type="dxa"/>
              <w:left w:w="0" w:type="dxa"/>
              <w:bottom w:w="0" w:type="dxa"/>
              <w:right w:w="0" w:type="dxa"/>
            </w:tcMar>
            <w:vAlign w:val="center"/>
          </w:tcPr>
          <w:p w14:paraId="4338432A">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eastAsia" w:ascii="Times New Roman" w:hAnsi="Times New Roman" w:eastAsia="方正仿宋简体" w:cs="Times New Roman"/>
                <w:color w:val="auto"/>
                <w:spacing w:val="0"/>
                <w:w w:val="100"/>
                <w:position w:val="0"/>
                <w:sz w:val="24"/>
                <w:szCs w:val="24"/>
                <w:vertAlign w:val="baseline"/>
                <w:lang w:eastAsia="zh-CN"/>
              </w:rPr>
              <w:t>账号</w:t>
            </w:r>
          </w:p>
        </w:tc>
        <w:tc>
          <w:tcPr>
            <w:tcW w:w="6321" w:type="dxa"/>
            <w:tcMar>
              <w:top w:w="0" w:type="dxa"/>
              <w:left w:w="0" w:type="dxa"/>
              <w:bottom w:w="0" w:type="dxa"/>
              <w:right w:w="0" w:type="dxa"/>
            </w:tcMar>
            <w:vAlign w:val="center"/>
          </w:tcPr>
          <w:p w14:paraId="33BB839F">
            <w:pPr>
              <w:pStyle w:val="9"/>
              <w:keepNext w:val="0"/>
              <w:keepLines w:val="0"/>
              <w:widowControl w:val="0"/>
              <w:shd w:val="clear"/>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vertAlign w:val="baseline"/>
              </w:rPr>
            </w:pPr>
          </w:p>
        </w:tc>
      </w:tr>
      <w:permEnd w:id="16"/>
      <w:tr w14:paraId="7A24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trPr>
        <w:tc>
          <w:tcPr>
            <w:tcW w:w="989" w:type="dxa"/>
            <w:vMerge w:val="continue"/>
            <w:vAlign w:val="center"/>
          </w:tcPr>
          <w:p w14:paraId="4BEF5231">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7" w:edGrp="everyone" w:colFirst="2" w:colLast="2"/>
          </w:p>
        </w:tc>
        <w:tc>
          <w:tcPr>
            <w:tcW w:w="1431" w:type="dxa"/>
            <w:tcMar>
              <w:top w:w="0" w:type="dxa"/>
              <w:left w:w="0" w:type="dxa"/>
              <w:bottom w:w="0" w:type="dxa"/>
              <w:right w:w="0" w:type="dxa"/>
            </w:tcMar>
            <w:vAlign w:val="center"/>
          </w:tcPr>
          <w:p w14:paraId="49DCBBA3">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u w:val="none"/>
                <w:vertAlign w:val="baseline"/>
                <w:lang w:eastAsia="zh-CN"/>
              </w:rPr>
            </w:pPr>
            <w:r>
              <w:rPr>
                <w:rFonts w:hint="default" w:ascii="Times New Roman" w:hAnsi="Times New Roman" w:eastAsia="方正仿宋简体" w:cs="Times New Roman"/>
                <w:color w:val="auto"/>
                <w:spacing w:val="0"/>
                <w:w w:val="100"/>
                <w:position w:val="0"/>
                <w:sz w:val="24"/>
                <w:szCs w:val="24"/>
                <w:u w:val="none"/>
                <w:vertAlign w:val="baseline"/>
                <w:lang w:eastAsia="zh-CN"/>
              </w:rPr>
              <w:t>开户行</w:t>
            </w:r>
          </w:p>
          <w:p w14:paraId="56B774C9">
            <w:pPr>
              <w:pStyle w:val="9"/>
              <w:keepNext w:val="0"/>
              <w:keepLines w:val="0"/>
              <w:widowControl w:val="0"/>
              <w:shd w:val="clear"/>
              <w:bidi w:val="0"/>
              <w:adjustRightInd w:val="0"/>
              <w:snapToGrid w:val="0"/>
              <w:spacing w:before="0" w:after="0" w:line="240" w:lineRule="auto"/>
              <w:ind w:left="0" w:leftChars="0" w:right="0" w:rightChars="0" w:firstLine="0" w:firstLineChars="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u w:val="none"/>
                <w:vertAlign w:val="baseline"/>
                <w:lang w:eastAsia="zh-CN"/>
              </w:rPr>
              <w:t>（写明网点名称）</w:t>
            </w:r>
          </w:p>
        </w:tc>
        <w:tc>
          <w:tcPr>
            <w:tcW w:w="6321" w:type="dxa"/>
            <w:tcMar>
              <w:top w:w="0" w:type="dxa"/>
              <w:left w:w="0" w:type="dxa"/>
              <w:bottom w:w="0" w:type="dxa"/>
              <w:right w:w="0" w:type="dxa"/>
            </w:tcMar>
            <w:vAlign w:val="center"/>
          </w:tcPr>
          <w:p w14:paraId="5F87A391">
            <w:pPr>
              <w:pStyle w:val="9"/>
              <w:keepNext w:val="0"/>
              <w:keepLines w:val="0"/>
              <w:widowControl w:val="0"/>
              <w:shd w:val="clear"/>
              <w:bidi w:val="0"/>
              <w:adjustRightInd w:val="0"/>
              <w:snapToGrid w:val="0"/>
              <w:spacing w:before="0" w:after="0" w:line="240" w:lineRule="auto"/>
              <w:ind w:right="0"/>
              <w:jc w:val="both"/>
              <w:rPr>
                <w:rFonts w:hint="eastAsia" w:ascii="Times New Roman" w:hAnsi="Times New Roman" w:eastAsia="方正仿宋简体" w:cs="Times New Roman"/>
                <w:color w:val="auto"/>
                <w:spacing w:val="0"/>
                <w:w w:val="100"/>
                <w:position w:val="0"/>
                <w:sz w:val="24"/>
                <w:szCs w:val="24"/>
                <w:u w:val="single"/>
                <w:vertAlign w:val="baseline"/>
                <w:lang w:val="en-US" w:eastAsia="zh-CN"/>
              </w:rPr>
            </w:pPr>
            <w:r>
              <w:rPr>
                <w:rFonts w:hint="eastAsia" w:ascii="Times New Roman" w:hAnsi="Times New Roman" w:eastAsia="方正仿宋简体" w:cs="Times New Roman"/>
                <w:color w:val="auto"/>
                <w:spacing w:val="0"/>
                <w:w w:val="100"/>
                <w:position w:val="0"/>
                <w:sz w:val="24"/>
                <w:szCs w:val="24"/>
                <w:u w:val="none"/>
                <w:vertAlign w:val="baseline"/>
                <w:lang w:val="en-US" w:eastAsia="zh-CN"/>
              </w:rPr>
              <w:t xml:space="preserve">  </w:t>
            </w:r>
            <w:r>
              <w:rPr>
                <w:rFonts w:hint="eastAsia" w:ascii="Times New Roman" w:hAnsi="Times New Roman" w:eastAsia="方正仿宋简体" w:cs="Times New Roman"/>
                <w:color w:val="auto"/>
                <w:spacing w:val="0"/>
                <w:w w:val="100"/>
                <w:position w:val="0"/>
                <w:sz w:val="24"/>
                <w:szCs w:val="24"/>
                <w:u w:val="single"/>
                <w:vertAlign w:val="baseline"/>
                <w:lang w:val="en-US" w:eastAsia="zh-CN"/>
              </w:rPr>
              <w:t xml:space="preserve">           </w:t>
            </w:r>
            <w:r>
              <w:rPr>
                <w:rFonts w:hint="default" w:ascii="Times New Roman" w:hAnsi="Times New Roman" w:eastAsia="方正仿宋简体" w:cs="Times New Roman"/>
                <w:color w:val="auto"/>
                <w:spacing w:val="0"/>
                <w:w w:val="100"/>
                <w:position w:val="0"/>
                <w:sz w:val="24"/>
                <w:szCs w:val="24"/>
                <w:u w:val="none"/>
                <w:vertAlign w:val="baseline"/>
                <w:lang w:eastAsia="zh-CN"/>
              </w:rPr>
              <w:t>银行</w:t>
            </w:r>
            <w:r>
              <w:rPr>
                <w:rFonts w:hint="eastAsia" w:ascii="Times New Roman" w:hAnsi="Times New Roman" w:eastAsia="方正仿宋简体" w:cs="Times New Roman"/>
                <w:color w:val="auto"/>
                <w:spacing w:val="0"/>
                <w:w w:val="100"/>
                <w:position w:val="0"/>
                <w:sz w:val="24"/>
                <w:szCs w:val="24"/>
                <w:vertAlign w:val="baseline"/>
                <w:lang w:val="en-US" w:eastAsia="zh-CN"/>
              </w:rPr>
              <w:t xml:space="preserve"> </w:t>
            </w:r>
            <w:r>
              <w:rPr>
                <w:rFonts w:hint="eastAsia" w:ascii="Times New Roman" w:hAnsi="Times New Roman" w:eastAsia="方正仿宋简体" w:cs="Times New Roman"/>
                <w:color w:val="auto"/>
                <w:spacing w:val="0"/>
                <w:w w:val="100"/>
                <w:position w:val="0"/>
                <w:sz w:val="24"/>
                <w:szCs w:val="24"/>
                <w:u w:val="single"/>
                <w:vertAlign w:val="baseline"/>
                <w:lang w:val="en-US" w:eastAsia="zh-CN"/>
              </w:rPr>
              <w:t xml:space="preserve">                  .</w:t>
            </w:r>
          </w:p>
          <w:p w14:paraId="0D0DC94F">
            <w:pPr>
              <w:pStyle w:val="9"/>
              <w:keepNext w:val="0"/>
              <w:keepLines w:val="0"/>
              <w:widowControl w:val="0"/>
              <w:shd w:val="clear"/>
              <w:bidi w:val="0"/>
              <w:adjustRightInd w:val="0"/>
              <w:snapToGrid w:val="0"/>
              <w:spacing w:before="0" w:after="0" w:line="240" w:lineRule="auto"/>
              <w:ind w:left="0" w:leftChars="0" w:right="0" w:rightChars="0" w:firstLine="240" w:firstLineChars="100"/>
              <w:jc w:val="both"/>
              <w:rPr>
                <w:rFonts w:hint="default" w:ascii="Times New Roman" w:hAnsi="Times New Roman" w:eastAsia="方正仿宋简体" w:cs="Times New Roman"/>
                <w:color w:val="auto"/>
                <w:spacing w:val="0"/>
                <w:w w:val="100"/>
                <w:position w:val="0"/>
                <w:sz w:val="24"/>
                <w:szCs w:val="24"/>
                <w:vertAlign w:val="baseline"/>
              </w:rPr>
            </w:pPr>
            <w:r>
              <w:rPr>
                <w:rFonts w:hint="default" w:ascii="Times New Roman" w:hAnsi="Times New Roman" w:eastAsia="方正仿宋简体" w:cs="Times New Roman"/>
                <w:color w:val="auto"/>
                <w:sz w:val="24"/>
                <w:szCs w:val="24"/>
                <w:lang w:eastAsia="zh-CN"/>
              </w:rPr>
              <w:t>如：建设银行汕头市分行</w:t>
            </w:r>
            <w:r>
              <w:rPr>
                <w:rFonts w:hint="default" w:ascii="Times New Roman" w:hAnsi="Times New Roman" w:eastAsia="方正仿宋简体" w:cs="Times New Roman"/>
                <w:color w:val="auto"/>
                <w:sz w:val="24"/>
                <w:szCs w:val="24"/>
                <w:lang w:val="en-US" w:eastAsia="zh-CN"/>
              </w:rPr>
              <w:t>/</w:t>
            </w:r>
            <w:r>
              <w:rPr>
                <w:rFonts w:hint="default" w:ascii="Times New Roman" w:hAnsi="Times New Roman" w:eastAsia="方正仿宋简体" w:cs="Times New Roman"/>
                <w:color w:val="auto"/>
                <w:sz w:val="24"/>
                <w:szCs w:val="24"/>
                <w:lang w:eastAsia="zh-CN"/>
              </w:rPr>
              <w:t>龙湖支行</w:t>
            </w:r>
            <w:r>
              <w:rPr>
                <w:rFonts w:hint="default" w:ascii="Times New Roman" w:hAnsi="Times New Roman" w:eastAsia="方正仿宋简体" w:cs="Times New Roman"/>
                <w:color w:val="auto"/>
                <w:sz w:val="24"/>
                <w:szCs w:val="24"/>
                <w:lang w:val="en-US" w:eastAsia="zh-CN"/>
              </w:rPr>
              <w:t>/</w:t>
            </w:r>
            <w:r>
              <w:rPr>
                <w:rFonts w:hint="default" w:ascii="Times New Roman" w:hAnsi="Times New Roman" w:eastAsia="方正仿宋简体" w:cs="Times New Roman"/>
                <w:color w:val="auto"/>
                <w:sz w:val="24"/>
                <w:szCs w:val="24"/>
                <w:lang w:eastAsia="zh-CN"/>
              </w:rPr>
              <w:t>营业部等</w:t>
            </w:r>
          </w:p>
        </w:tc>
      </w:tr>
      <w:permEnd w:id="17"/>
      <w:tr w14:paraId="7BA6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93" w:hRule="atLeast"/>
        </w:trPr>
        <w:tc>
          <w:tcPr>
            <w:tcW w:w="989" w:type="dxa"/>
            <w:vAlign w:val="center"/>
          </w:tcPr>
          <w:p w14:paraId="03F9596B">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当事人</w:t>
            </w:r>
          </w:p>
          <w:p w14:paraId="7AD45012">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确认</w:t>
            </w:r>
          </w:p>
        </w:tc>
        <w:tc>
          <w:tcPr>
            <w:tcW w:w="7752" w:type="dxa"/>
            <w:gridSpan w:val="2"/>
            <w:vAlign w:val="center"/>
          </w:tcPr>
          <w:p w14:paraId="0F36AD62">
            <w:pPr>
              <w:pStyle w:val="9"/>
              <w:keepNext w:val="0"/>
              <w:keepLines w:val="0"/>
              <w:widowControl w:val="0"/>
              <w:shd w:val="clear" w:color="auto" w:fill="auto"/>
              <w:bidi w:val="0"/>
              <w:adjustRightInd w:val="0"/>
              <w:snapToGrid w:val="0"/>
              <w:spacing w:before="0" w:after="0" w:line="240" w:lineRule="auto"/>
              <w:ind w:left="0" w:right="0" w:firstLine="480" w:firstLineChars="200"/>
              <w:jc w:val="left"/>
              <w:rPr>
                <w:rFonts w:hint="default" w:ascii="Times New Roman" w:hAnsi="Times New Roman" w:eastAsia="方正仿宋简体" w:cs="Times New Roman"/>
                <w:color w:val="auto"/>
                <w:sz w:val="24"/>
                <w:szCs w:val="24"/>
              </w:rPr>
            </w:pPr>
            <w:permStart w:id="18" w:edGrp="everyone"/>
            <w:r>
              <w:rPr>
                <w:rFonts w:hint="eastAsia" w:ascii="Times New Roman" w:hAnsi="Times New Roman" w:eastAsia="方正仿宋简体" w:cs="Times New Roman"/>
                <w:color w:val="auto"/>
                <w:spacing w:val="0"/>
                <w:w w:val="100"/>
                <w:position w:val="0"/>
                <w:sz w:val="24"/>
                <w:szCs w:val="24"/>
                <w:lang w:val="en-US" w:eastAsia="zh-CN" w:bidi="en-US"/>
              </w:rPr>
              <w:t>□</w:t>
            </w:r>
            <w:r>
              <w:rPr>
                <w:rFonts w:hint="default" w:ascii="Times New Roman" w:hAnsi="Times New Roman" w:eastAsia="方正仿宋简体" w:cs="Times New Roman"/>
                <w:color w:val="auto"/>
                <w:spacing w:val="0"/>
                <w:w w:val="100"/>
                <w:position w:val="0"/>
                <w:sz w:val="24"/>
                <w:szCs w:val="24"/>
                <w:lang w:eastAsia="zh-CN"/>
              </w:rPr>
              <w:t>本人</w:t>
            </w:r>
            <w:r>
              <w:rPr>
                <w:rFonts w:hint="default" w:ascii="Times New Roman" w:hAnsi="Times New Roman" w:eastAsia="方正仿宋简体" w:cs="Times New Roman"/>
                <w:color w:val="auto"/>
                <w:spacing w:val="0"/>
                <w:w w:val="100"/>
                <w:position w:val="0"/>
                <w:sz w:val="24"/>
                <w:szCs w:val="24"/>
              </w:rPr>
              <w:t>已阅读</w:t>
            </w:r>
            <w:r>
              <w:rPr>
                <w:rFonts w:hint="eastAsia" w:ascii="Times New Roman" w:hAnsi="Times New Roman" w:eastAsia="方正仿宋简体" w:cs="Times New Roman"/>
                <w:color w:val="auto"/>
                <w:spacing w:val="0"/>
                <w:w w:val="100"/>
                <w:position w:val="0"/>
                <w:sz w:val="24"/>
                <w:szCs w:val="24"/>
                <w:lang w:eastAsia="zh-CN"/>
              </w:rPr>
              <w:t>并清楚</w:t>
            </w:r>
            <w:r>
              <w:rPr>
                <w:rFonts w:hint="default" w:ascii="Times New Roman" w:hAnsi="Times New Roman" w:eastAsia="方正仿宋简体" w:cs="Times New Roman"/>
                <w:color w:val="auto"/>
                <w:spacing w:val="0"/>
                <w:w w:val="100"/>
                <w:position w:val="0"/>
                <w:sz w:val="24"/>
                <w:szCs w:val="24"/>
              </w:rPr>
              <w:t>（听明白）本确认书的告知事项，提供的</w:t>
            </w:r>
            <w:r>
              <w:rPr>
                <w:rFonts w:hint="default" w:ascii="Times New Roman" w:hAnsi="Times New Roman" w:eastAsia="方正仿宋简体" w:cs="Times New Roman"/>
                <w:color w:val="auto"/>
                <w:spacing w:val="0"/>
                <w:w w:val="100"/>
                <w:position w:val="0"/>
                <w:sz w:val="24"/>
                <w:szCs w:val="24"/>
                <w:lang w:eastAsia="zh-CN"/>
              </w:rPr>
              <w:t>上述</w:t>
            </w:r>
            <w:r>
              <w:rPr>
                <w:rFonts w:hint="default" w:ascii="Times New Roman" w:hAnsi="Times New Roman" w:eastAsia="方正仿宋简体" w:cs="Times New Roman"/>
                <w:color w:val="auto"/>
                <w:spacing w:val="0"/>
                <w:w w:val="100"/>
                <w:position w:val="0"/>
                <w:sz w:val="24"/>
                <w:szCs w:val="24"/>
              </w:rPr>
              <w:t>银行账</w:t>
            </w:r>
            <w:r>
              <w:rPr>
                <w:rFonts w:hint="eastAsia" w:ascii="Times New Roman" w:hAnsi="Times New Roman" w:eastAsia="方正仿宋简体" w:cs="Times New Roman"/>
                <w:color w:val="auto"/>
                <w:spacing w:val="0"/>
                <w:w w:val="100"/>
                <w:position w:val="0"/>
                <w:sz w:val="24"/>
                <w:szCs w:val="24"/>
                <w:lang w:val="en-US" w:eastAsia="zh-CN"/>
              </w:rPr>
              <w:t>户</w:t>
            </w:r>
            <w:r>
              <w:rPr>
                <w:rFonts w:hint="default" w:ascii="Times New Roman" w:hAnsi="Times New Roman" w:eastAsia="方正仿宋简体" w:cs="Times New Roman"/>
                <w:color w:val="auto"/>
                <w:spacing w:val="0"/>
                <w:w w:val="100"/>
                <w:position w:val="0"/>
                <w:sz w:val="24"/>
                <w:szCs w:val="24"/>
                <w:lang w:eastAsia="zh-CN"/>
              </w:rPr>
              <w:t>准</w:t>
            </w:r>
            <w:r>
              <w:rPr>
                <w:rFonts w:hint="default" w:ascii="Times New Roman" w:hAnsi="Times New Roman" w:eastAsia="方正仿宋简体" w:cs="Times New Roman"/>
                <w:color w:val="auto"/>
                <w:spacing w:val="0"/>
                <w:w w:val="100"/>
                <w:position w:val="0"/>
                <w:sz w:val="24"/>
                <w:szCs w:val="24"/>
              </w:rPr>
              <w:t>确</w:t>
            </w:r>
            <w:r>
              <w:rPr>
                <w:rFonts w:hint="default" w:ascii="Times New Roman" w:hAnsi="Times New Roman" w:eastAsia="方正仿宋简体" w:cs="Times New Roman"/>
                <w:color w:val="auto"/>
                <w:spacing w:val="0"/>
                <w:w w:val="100"/>
                <w:position w:val="0"/>
                <w:sz w:val="24"/>
                <w:szCs w:val="24"/>
                <w:lang w:eastAsia="zh-CN"/>
              </w:rPr>
              <w:t>、</w:t>
            </w:r>
            <w:r>
              <w:rPr>
                <w:rFonts w:hint="default" w:ascii="Times New Roman" w:hAnsi="Times New Roman" w:eastAsia="方正仿宋简体" w:cs="Times New Roman"/>
                <w:color w:val="auto"/>
                <w:spacing w:val="0"/>
                <w:w w:val="100"/>
                <w:position w:val="0"/>
                <w:sz w:val="24"/>
                <w:szCs w:val="24"/>
                <w:lang w:val="zh-CN" w:eastAsia="zh-CN" w:bidi="zh-CN"/>
              </w:rPr>
              <w:t>有效。</w:t>
            </w:r>
            <w:r>
              <w:rPr>
                <w:rFonts w:hint="default" w:ascii="Times New Roman" w:hAnsi="Times New Roman" w:eastAsia="方正仿宋简体" w:cs="Times New Roman"/>
                <w:color w:val="auto"/>
                <w:sz w:val="24"/>
                <w:szCs w:val="24"/>
                <w:lang w:val="zh-CN" w:eastAsia="zh-CN" w:bidi="zh-CN"/>
              </w:rPr>
              <w:t>存在退费事项时，</w:t>
            </w:r>
            <w:r>
              <w:rPr>
                <w:rFonts w:hint="eastAsia" w:ascii="Times New Roman" w:hAnsi="Times New Roman" w:eastAsia="方正仿宋简体" w:cs="Times New Roman"/>
                <w:color w:val="auto"/>
                <w:sz w:val="24"/>
                <w:szCs w:val="24"/>
                <w:lang w:val="zh-CN" w:eastAsia="zh-CN" w:bidi="zh-CN"/>
              </w:rPr>
              <w:t>同意由汕头仲裁委员会</w:t>
            </w:r>
            <w:r>
              <w:rPr>
                <w:rFonts w:hint="default" w:ascii="Times New Roman" w:hAnsi="Times New Roman" w:eastAsia="方正仿宋简体" w:cs="Times New Roman"/>
                <w:color w:val="auto"/>
                <w:sz w:val="24"/>
                <w:szCs w:val="24"/>
                <w:lang w:val="zh-CN" w:eastAsia="zh-CN" w:bidi="zh-CN"/>
              </w:rPr>
              <w:t>按照相关规定</w:t>
            </w:r>
            <w:r>
              <w:rPr>
                <w:rFonts w:hint="eastAsia" w:ascii="Times New Roman" w:hAnsi="Times New Roman" w:eastAsia="方正仿宋简体" w:cs="Times New Roman"/>
                <w:color w:val="auto"/>
                <w:sz w:val="24"/>
                <w:szCs w:val="24"/>
                <w:lang w:val="zh-CN" w:eastAsia="zh-CN" w:bidi="zh-CN"/>
              </w:rPr>
              <w:t>将</w:t>
            </w:r>
            <w:r>
              <w:rPr>
                <w:rFonts w:hint="default" w:ascii="Times New Roman" w:hAnsi="Times New Roman" w:eastAsia="方正仿宋简体" w:cs="Times New Roman"/>
                <w:color w:val="auto"/>
                <w:sz w:val="24"/>
                <w:szCs w:val="24"/>
                <w:lang w:val="zh-CN" w:eastAsia="zh-CN" w:bidi="zh-CN"/>
              </w:rPr>
              <w:t>退费退回上述银行账户</w:t>
            </w:r>
            <w:r>
              <w:rPr>
                <w:rFonts w:hint="eastAsia" w:ascii="Times New Roman" w:hAnsi="Times New Roman" w:eastAsia="方正仿宋简体" w:cs="Times New Roman"/>
                <w:color w:val="auto"/>
                <w:sz w:val="24"/>
                <w:szCs w:val="24"/>
                <w:lang w:val="zh-CN" w:eastAsia="zh-CN" w:bidi="zh-CN"/>
              </w:rPr>
              <w:t>，即视为本人已收到</w:t>
            </w:r>
            <w:r>
              <w:rPr>
                <w:rFonts w:hint="default" w:ascii="Times New Roman" w:hAnsi="Times New Roman" w:eastAsia="方正仿宋简体" w:cs="Times New Roman"/>
                <w:color w:val="auto"/>
                <w:sz w:val="24"/>
                <w:szCs w:val="24"/>
                <w:lang w:val="zh-CN" w:eastAsia="zh-CN" w:bidi="zh-CN"/>
              </w:rPr>
              <w:t>。</w:t>
            </w:r>
            <w:bookmarkStart w:id="0" w:name="_GoBack"/>
            <w:bookmarkEnd w:id="0"/>
          </w:p>
          <w:p w14:paraId="47D40948">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p w14:paraId="2928F0E0">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当事人（签名或盖章）：</w:t>
            </w:r>
          </w:p>
          <w:p w14:paraId="6D3514B1">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代理人（签名或盖章）：</w:t>
            </w:r>
          </w:p>
          <w:p w14:paraId="341B2D66">
            <w:pPr>
              <w:pStyle w:val="9"/>
              <w:keepNext w:val="0"/>
              <w:keepLines w:val="0"/>
              <w:widowControl w:val="0"/>
              <w:shd w:val="clear"/>
              <w:bidi w:val="0"/>
              <w:adjustRightInd w:val="0"/>
              <w:snapToGrid w:val="0"/>
              <w:spacing w:before="0" w:after="0" w:line="240" w:lineRule="auto"/>
              <w:ind w:right="0"/>
              <w:jc w:val="right"/>
              <w:rPr>
                <w:rFonts w:hint="default" w:ascii="Times New Roman" w:hAnsi="Times New Roman" w:eastAsia="方正仿宋简体" w:cs="Times New Roman"/>
                <w:color w:val="auto"/>
                <w:spacing w:val="0"/>
                <w:w w:val="100"/>
                <w:position w:val="0"/>
                <w:sz w:val="24"/>
                <w:szCs w:val="24"/>
                <w:vertAlign w:val="baseline"/>
                <w:lang w:val="en-US" w:eastAsia="zh-CN"/>
              </w:rPr>
            </w:pPr>
            <w:r>
              <w:rPr>
                <w:rFonts w:hint="default" w:ascii="Times New Roman" w:hAnsi="Times New Roman" w:eastAsia="方正仿宋简体" w:cs="Times New Roman"/>
                <w:color w:val="auto"/>
                <w:spacing w:val="0"/>
                <w:w w:val="100"/>
                <w:position w:val="0"/>
                <w:sz w:val="24"/>
                <w:szCs w:val="24"/>
                <w:vertAlign w:val="baseline"/>
                <w:lang w:eastAsia="zh-CN"/>
              </w:rPr>
              <w:t>年</w:t>
            </w:r>
            <w:r>
              <w:rPr>
                <w:rFonts w:hint="default" w:ascii="Times New Roman" w:hAnsi="Times New Roman" w:eastAsia="方正仿宋简体" w:cs="Times New Roman"/>
                <w:color w:val="auto"/>
                <w:spacing w:val="0"/>
                <w:w w:val="100"/>
                <w:position w:val="0"/>
                <w:sz w:val="24"/>
                <w:szCs w:val="24"/>
                <w:vertAlign w:val="baseline"/>
                <w:lang w:val="en-US" w:eastAsia="zh-CN"/>
              </w:rPr>
              <w:t xml:space="preserve">        月        日</w:t>
            </w:r>
            <w:permEnd w:id="18"/>
          </w:p>
        </w:tc>
      </w:tr>
    </w:tbl>
    <w:p w14:paraId="729ED48E">
      <w:pPr>
        <w:pStyle w:val="9"/>
        <w:keepNext w:val="0"/>
        <w:keepLines w:val="0"/>
        <w:widowControl w:val="0"/>
        <w:shd w:val="clear" w:color="auto" w:fill="auto"/>
        <w:bidi w:val="0"/>
        <w:adjustRightInd w:val="0"/>
        <w:snapToGrid w:val="0"/>
        <w:spacing w:before="120" w:after="120" w:line="240" w:lineRule="auto"/>
        <w:ind w:right="0"/>
        <w:jc w:val="left"/>
        <w:rPr>
          <w:rFonts w:hint="default" w:ascii="Times New Roman" w:hAnsi="Times New Roman" w:cs="Times New Roman"/>
          <w:color w:val="auto"/>
        </w:rPr>
      </w:pPr>
    </w:p>
    <w:p w14:paraId="539A3D29"/>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466AC-C0B7-4F81-AF72-E16FD1EBF8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21F0DEA-575C-49F5-8F9E-216F3F4B9D88}"/>
  </w:font>
  <w:font w:name="仿宋_GB2312">
    <w:panose1 w:val="02010609030101010101"/>
    <w:charset w:val="86"/>
    <w:family w:val="auto"/>
    <w:pitch w:val="default"/>
    <w:sig w:usb0="00000001" w:usb1="080E0000" w:usb2="00000000" w:usb3="00000000" w:csb0="00040000" w:csb1="00000000"/>
    <w:embedRegular r:id="rId3" w:fontKey="{C51A07E2-8996-49B2-B63D-7522647C1D3B}"/>
  </w:font>
  <w:font w:name="ˎ̥">
    <w:altName w:val="Times New Roman"/>
    <w:panose1 w:val="00000000000000000000"/>
    <w:charset w:val="00"/>
    <w:family w:val="roman"/>
    <w:pitch w:val="default"/>
    <w:sig w:usb0="00000000" w:usb1="00000000" w:usb2="00000000" w:usb3="00000000" w:csb0="00040001" w:csb1="00000000"/>
    <w:embedRegular r:id="rId4" w:fontKey="{7C0AAA86-42CF-44D1-9B97-F2F66B3E8D92}"/>
  </w:font>
  <w:font w:name="Wingdings 2">
    <w:panose1 w:val="05020102010507070707"/>
    <w:charset w:val="00"/>
    <w:family w:val="auto"/>
    <w:pitch w:val="default"/>
    <w:sig w:usb0="00000000" w:usb1="00000000" w:usb2="00000000" w:usb3="00000000" w:csb0="80000000" w:csb1="00000000"/>
    <w:embedRegular r:id="rId5" w:fontKey="{B68D46B5-4D1C-430D-96BE-2B7049283547}"/>
  </w:font>
  <w:font w:name="仿宋">
    <w:panose1 w:val="02010609060101010101"/>
    <w:charset w:val="86"/>
    <w:family w:val="modern"/>
    <w:pitch w:val="default"/>
    <w:sig w:usb0="800002BF" w:usb1="38CF7CFA" w:usb2="00000016" w:usb3="00000000" w:csb0="00040001" w:csb1="00000000"/>
    <w:embedRegular r:id="rId6" w:fontKey="{6B2EF928-E524-4DA6-BE8F-196D3C966673}"/>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F8F2">
    <w:pPr>
      <w:pStyle w:val="3"/>
      <w:pBdr>
        <w:bottom w:val="single" w:color="auto" w:sz="4" w:space="0"/>
      </w:pBdr>
      <w:rPr>
        <w:rFonts w:hint="eastAsia" w:ascii="宋体" w:hAnsi="宋体" w:cs="宋体"/>
        <w:sz w:val="21"/>
        <w:szCs w:val="21"/>
        <w:lang w:val="en-US" w:eastAsia="zh-CN"/>
      </w:rPr>
    </w:pPr>
  </w:p>
  <w:p w14:paraId="5F94DC1D">
    <w:pPr>
      <w:pStyle w:val="3"/>
    </w:pPr>
    <w:r>
      <w:rPr>
        <w:rFonts w:hint="eastAsia" w:ascii="宋体" w:hAnsi="宋体" w:eastAsia="宋体" w:cs="宋体"/>
        <w:sz w:val="21"/>
        <w:szCs w:val="21"/>
      </w:rPr>
      <w:t>注：</w:t>
    </w:r>
    <w:r>
      <w:rPr>
        <w:rFonts w:hint="eastAsia" w:ascii="宋体" w:hAnsi="宋体" w:cs="宋体"/>
        <w:sz w:val="21"/>
        <w:szCs w:val="21"/>
        <w:lang w:eastAsia="zh-CN"/>
      </w:rPr>
      <w:t>提交《</w:t>
    </w:r>
    <w:r>
      <w:rPr>
        <w:rFonts w:hint="eastAsia" w:ascii="宋体" w:hAnsi="宋体" w:eastAsia="宋体" w:cs="宋体"/>
        <w:sz w:val="21"/>
        <w:szCs w:val="21"/>
        <w:lang w:val="en-US" w:eastAsia="zh-CN"/>
      </w:rPr>
      <w:t>当事人送达地址确认书</w:t>
    </w:r>
    <w:r>
      <w:rPr>
        <w:rFonts w:hint="eastAsia" w:ascii="宋体" w:hAnsi="宋体" w:cs="宋体"/>
        <w:sz w:val="21"/>
        <w:szCs w:val="21"/>
        <w:lang w:val="en-US" w:eastAsia="zh-CN"/>
      </w:rPr>
      <w:t>》</w:t>
    </w:r>
    <w:r>
      <w:rPr>
        <w:rFonts w:hint="eastAsia" w:ascii="宋体" w:hAnsi="宋体" w:eastAsia="宋体" w:cs="宋体"/>
        <w:sz w:val="21"/>
        <w:szCs w:val="21"/>
        <w:lang w:eastAsia="zh-CN"/>
      </w:rPr>
      <w:t>的份数为</w:t>
    </w:r>
    <w:r>
      <w:rPr>
        <w:rFonts w:hint="eastAsia" w:ascii="宋体" w:hAnsi="宋体" w:cs="宋体"/>
        <w:sz w:val="21"/>
        <w:szCs w:val="21"/>
        <w:lang w:val="en-US" w:eastAsia="zh-CN"/>
      </w:rPr>
      <w:t>1</w:t>
    </w:r>
    <w:r>
      <w:rPr>
        <w:rFonts w:hint="eastAsia" w:ascii="宋体" w:hAnsi="宋体" w:eastAsia="宋体" w:cs="宋体"/>
        <w:sz w:val="21"/>
        <w:szCs w:val="21"/>
      </w:rPr>
      <w:t>份。</w:t>
    </w:r>
    <w:r>
      <w:rPr>
        <w:rFonts w:hint="eastAsia" w:ascii="宋体" w:hAnsi="宋体" w:eastAsia="宋体" w:cs="宋体"/>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5CCF1">
    <w:pPr>
      <w:pStyle w:val="3"/>
      <w:pBdr>
        <w:bottom w:val="single" w:color="auto" w:sz="4" w:space="0"/>
      </w:pBdr>
      <w:rPr>
        <w:rFonts w:hint="eastAsia" w:ascii="宋体" w:hAnsi="宋体" w:cs="宋体"/>
        <w:sz w:val="21"/>
        <w:szCs w:val="21"/>
        <w:lang w:val="en-US" w:eastAsia="zh-CN"/>
      </w:rPr>
    </w:pPr>
  </w:p>
  <w:p w14:paraId="40D800E2">
    <w:pPr>
      <w:pStyle w:val="3"/>
    </w:pPr>
    <w:r>
      <w:rPr>
        <w:rFonts w:hint="eastAsia" w:ascii="宋体" w:hAnsi="宋体" w:eastAsia="宋体" w:cs="宋体"/>
        <w:sz w:val="21"/>
        <w:szCs w:val="21"/>
      </w:rPr>
      <w:t>注：</w:t>
    </w:r>
    <w:r>
      <w:rPr>
        <w:rFonts w:hint="eastAsia" w:ascii="宋体" w:hAnsi="宋体" w:cs="宋体"/>
        <w:sz w:val="21"/>
        <w:szCs w:val="21"/>
        <w:lang w:eastAsia="zh-CN"/>
      </w:rPr>
      <w:t>提交《</w:t>
    </w:r>
    <w:r>
      <w:rPr>
        <w:rFonts w:hint="eastAsia" w:ascii="宋体" w:hAnsi="宋体" w:eastAsia="宋体" w:cs="宋体"/>
        <w:sz w:val="21"/>
        <w:szCs w:val="21"/>
        <w:lang w:val="en-US" w:eastAsia="zh-CN"/>
      </w:rPr>
      <w:t>申请人对被申请人送达地址的确认书</w:t>
    </w:r>
    <w:r>
      <w:rPr>
        <w:rFonts w:hint="eastAsia" w:ascii="宋体" w:hAnsi="宋体" w:cs="宋体"/>
        <w:sz w:val="21"/>
        <w:szCs w:val="21"/>
        <w:lang w:val="en-US" w:eastAsia="zh-CN"/>
      </w:rPr>
      <w:t>》</w:t>
    </w:r>
    <w:r>
      <w:rPr>
        <w:rFonts w:hint="eastAsia" w:ascii="宋体" w:hAnsi="宋体" w:eastAsia="宋体" w:cs="宋体"/>
        <w:sz w:val="21"/>
        <w:szCs w:val="21"/>
        <w:lang w:eastAsia="zh-CN"/>
      </w:rPr>
      <w:t>的份数为</w:t>
    </w:r>
    <w:r>
      <w:rPr>
        <w:rFonts w:hint="eastAsia" w:ascii="宋体" w:hAnsi="宋体" w:cs="宋体"/>
        <w:sz w:val="21"/>
        <w:szCs w:val="21"/>
        <w:lang w:val="en-US" w:eastAsia="zh-CN"/>
      </w:rPr>
      <w:t>N</w:t>
    </w:r>
    <w:r>
      <w:rPr>
        <w:rFonts w:hint="eastAsia" w:ascii="宋体" w:hAnsi="宋体" w:eastAsia="宋体" w:cs="宋体"/>
        <w:sz w:val="21"/>
        <w:szCs w:val="21"/>
      </w:rPr>
      <w:t>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N=被申请人的个数</w:t>
    </w:r>
    <w:r>
      <w:rPr>
        <w:rFonts w:hint="eastAsia" w:ascii="宋体" w:hAnsi="宋体" w:eastAsia="宋体" w:cs="宋体"/>
        <w:sz w:val="21"/>
        <w:szCs w:val="21"/>
        <w:lang w:eastAsia="zh-CN"/>
      </w:rPr>
      <w:t>）</w:t>
    </w:r>
    <w:r>
      <w:rPr>
        <w:rFonts w:hint="eastAsia" w:ascii="宋体" w:hAnsi="宋体" w:cs="宋体"/>
        <w:sz w:val="21"/>
        <w:szCs w:val="21"/>
        <w:lang w:eastAsia="zh-CN"/>
      </w:rPr>
      <w:t>。</w:t>
    </w:r>
    <w:r>
      <w:rPr>
        <w:rFonts w:hint="eastAsia" w:ascii="宋体" w:hAnsi="宋体" w:eastAsia="宋体" w:cs="宋体"/>
        <w:sz w:val="21"/>
        <w:szCs w:val="21"/>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B72C">
    <w:pPr>
      <w:pStyle w:val="3"/>
      <w:pBdr>
        <w:bottom w:val="single" w:color="auto" w:sz="4" w:space="0"/>
      </w:pBdr>
      <w:rPr>
        <w:rFonts w:hint="eastAsia" w:ascii="宋体" w:hAnsi="宋体" w:cs="宋体"/>
        <w:sz w:val="21"/>
        <w:szCs w:val="21"/>
        <w:lang w:val="en-US" w:eastAsia="zh-CN"/>
      </w:rPr>
    </w:pPr>
  </w:p>
  <w:p w14:paraId="04AB0B12">
    <w:pPr>
      <w:pStyle w:val="3"/>
    </w:pPr>
    <w:r>
      <w:rPr>
        <w:rFonts w:hint="eastAsia" w:ascii="宋体" w:hAnsi="宋体" w:eastAsia="宋体" w:cs="宋体"/>
        <w:sz w:val="21"/>
        <w:szCs w:val="21"/>
      </w:rPr>
      <w:t>注：</w:t>
    </w:r>
    <w:r>
      <w:rPr>
        <w:rFonts w:hint="eastAsia" w:ascii="宋体" w:hAnsi="宋体" w:cs="宋体"/>
        <w:sz w:val="21"/>
        <w:szCs w:val="21"/>
        <w:lang w:eastAsia="zh-CN"/>
      </w:rPr>
      <w:t>提交《</w:t>
    </w:r>
    <w:r>
      <w:rPr>
        <w:rFonts w:hint="eastAsia" w:ascii="宋体" w:hAnsi="宋体" w:eastAsia="宋体" w:cs="宋体"/>
        <w:sz w:val="21"/>
        <w:szCs w:val="21"/>
        <w:lang w:val="en-US" w:eastAsia="zh-CN"/>
      </w:rPr>
      <w:t>仲裁费用退费银行账户确认书</w:t>
    </w:r>
    <w:r>
      <w:rPr>
        <w:rFonts w:hint="eastAsia" w:ascii="宋体" w:hAnsi="宋体" w:cs="宋体"/>
        <w:sz w:val="21"/>
        <w:szCs w:val="21"/>
        <w:lang w:val="en-US" w:eastAsia="zh-CN"/>
      </w:rPr>
      <w:t>》</w:t>
    </w:r>
    <w:r>
      <w:rPr>
        <w:rFonts w:hint="eastAsia" w:ascii="宋体" w:hAnsi="宋体" w:eastAsia="宋体" w:cs="宋体"/>
        <w:sz w:val="21"/>
        <w:szCs w:val="21"/>
        <w:lang w:eastAsia="zh-CN"/>
      </w:rPr>
      <w:t>的份数为</w:t>
    </w:r>
    <w:r>
      <w:rPr>
        <w:rFonts w:hint="eastAsia" w:ascii="宋体" w:hAnsi="宋体" w:cs="宋体"/>
        <w:sz w:val="21"/>
        <w:szCs w:val="21"/>
        <w:lang w:val="en-US" w:eastAsia="zh-CN"/>
      </w:rPr>
      <w:t>1</w:t>
    </w:r>
    <w:r>
      <w:rPr>
        <w:rFonts w:hint="eastAsia" w:ascii="宋体" w:hAnsi="宋体" w:eastAsia="宋体" w:cs="宋体"/>
        <w:sz w:val="21"/>
        <w:szCs w:val="21"/>
      </w:rPr>
      <w:t>份。</w:t>
    </w:r>
    <w:r>
      <w:rPr>
        <w:rFonts w:hint="eastAsia" w:ascii="宋体" w:hAnsi="宋体" w:eastAsia="宋体" w:cs="宋体"/>
        <w:sz w:val="21"/>
        <w:szCs w:val="21"/>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dit="readOnly" w:formatting="1" w:enforcement="1" w:cryptProviderType="rsaFull" w:cryptAlgorithmClass="hash" w:cryptAlgorithmType="typeAny" w:cryptAlgorithmSid="4" w:cryptSpinCount="0" w:hash="CzWMtqnWOmdzRcJWsWeicnLvvjE=" w:salt="pg8H6i0xbp6BilF7N77w7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MGMyNjM2MWZkYTNkZDg5ZDc5YWRlMGI4NzRlOWMifQ=="/>
  </w:docVars>
  <w:rsids>
    <w:rsidRoot w:val="0D3A2679"/>
    <w:rsid w:val="006C1520"/>
    <w:rsid w:val="07A00C7E"/>
    <w:rsid w:val="0AE95601"/>
    <w:rsid w:val="0BEB74B8"/>
    <w:rsid w:val="0D3A2679"/>
    <w:rsid w:val="0E9B0557"/>
    <w:rsid w:val="0F01471A"/>
    <w:rsid w:val="106D6E2D"/>
    <w:rsid w:val="16FA69B4"/>
    <w:rsid w:val="1A164E7E"/>
    <w:rsid w:val="1E6D3966"/>
    <w:rsid w:val="243933D8"/>
    <w:rsid w:val="2E860E68"/>
    <w:rsid w:val="33C65A3F"/>
    <w:rsid w:val="3615570A"/>
    <w:rsid w:val="3ACA252E"/>
    <w:rsid w:val="3D0F2205"/>
    <w:rsid w:val="4A407EA2"/>
    <w:rsid w:val="4CB765D0"/>
    <w:rsid w:val="55B33E25"/>
    <w:rsid w:val="56A40C2F"/>
    <w:rsid w:val="56BC6B02"/>
    <w:rsid w:val="5A3A7835"/>
    <w:rsid w:val="5B987F63"/>
    <w:rsid w:val="5F677827"/>
    <w:rsid w:val="5FED2422"/>
    <w:rsid w:val="67081467"/>
    <w:rsid w:val="69C064B2"/>
    <w:rsid w:val="69F543AD"/>
    <w:rsid w:val="74085625"/>
    <w:rsid w:val="7A3E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2"/>
    <w:basedOn w:val="1"/>
    <w:qFormat/>
    <w:uiPriority w:val="0"/>
    <w:pPr>
      <w:widowControl w:val="0"/>
      <w:shd w:val="clear" w:color="auto" w:fill="auto"/>
      <w:spacing w:after="200"/>
      <w:jc w:val="center"/>
    </w:pPr>
    <w:rPr>
      <w:rFonts w:ascii="宋体" w:hAnsi="宋体" w:eastAsia="宋体" w:cs="宋体"/>
      <w:sz w:val="48"/>
      <w:szCs w:val="48"/>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line="307" w:lineRule="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1583</Words>
  <Characters>1620</Characters>
  <Lines>0</Lines>
  <Paragraphs>0</Paragraphs>
  <TotalTime>1</TotalTime>
  <ScaleCrop>false</ScaleCrop>
  <LinksUpToDate>false</LinksUpToDate>
  <CharactersWithSpaces>1839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2021-10-11T07:06:00Z</dcterms:created>
  <dc:creator>林夕--</dc:creator>
  <cp:lastModifiedBy>wps</cp:lastModifiedBy>
  <cp:lastPrinted>2023-09-27T02:42:00Z</cp:lastPrinted>
  <dcterms:modified xsi:type="dcterms:W3CDTF">2025-12-25T08:05:58Z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54D64F2C2D15436794D67E48EBD1BE23</vt:lpwstr>
  </property>
  <property fmtid="{D5CDD505-2E9C-101B-9397-08002B2CF9AE}" pid="4" name="KSOTemplateDocerSaveRecord">
    <vt:lpwstr>eyJoZGlkIjoiZjVmODEwNDVkODVlYjgwNTI0NTY2MDhjYjE1ZmY0OGYiLCJ1c2VySWQiOiIyMDQ1NTA5OTgifQ==</vt:lpwstr>
  </property>
</Properties>
</file>