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32"/>
          <w:lang w:val="en-US" w:eastAsia="zh-CN"/>
        </w:rPr>
      </w:pPr>
      <w:r>
        <w:rPr>
          <w:rFonts w:hint="eastAsia" w:ascii="黑体" w:hAnsi="黑体" w:eastAsia="黑体"/>
          <w:sz w:val="32"/>
        </w:rPr>
        <w:t>附</w:t>
      </w:r>
      <w:r>
        <w:rPr>
          <w:rFonts w:hint="eastAsia" w:ascii="黑体" w:hAnsi="黑体" w:eastAsia="黑体"/>
          <w:sz w:val="32"/>
          <w:lang w:eastAsia="zh-CN"/>
        </w:rPr>
        <w:t>表</w:t>
      </w:r>
      <w:r>
        <w:rPr>
          <w:rFonts w:hint="eastAsia" w:ascii="黑体" w:hAnsi="黑体" w:eastAsia="黑体"/>
          <w:sz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承诺书</w:t>
      </w:r>
    </w:p>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（新版）</w:t>
      </w:r>
    </w:p>
    <w:p>
      <w:pPr>
        <w:rPr>
          <w:rFonts w:hint="eastAsia"/>
          <w:lang w:eastAsia="zh-CN"/>
        </w:rPr>
      </w:pPr>
    </w:p>
    <w:p>
      <w:pPr>
        <w:rPr>
          <w:rFonts w:hint="eastAsia"/>
          <w:lang w:eastAsia="zh-CN"/>
        </w:rPr>
      </w:pP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汕头</w:t>
      </w:r>
      <w:r>
        <w:rPr>
          <w:rFonts w:hint="eastAsia" w:ascii="仿宋_GB2312" w:hAnsi="仿宋_GB2312" w:eastAsia="仿宋_GB2312" w:cs="仿宋_GB2312"/>
          <w:sz w:val="32"/>
          <w:szCs w:val="32"/>
        </w:rPr>
        <w:t>市商务局：</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我单位严格按照</w:t>
      </w:r>
      <w:r>
        <w:rPr>
          <w:rFonts w:hint="eastAsia" w:ascii="仿宋_GB2312" w:hAnsi="仿宋_GB2312" w:eastAsia="仿宋_GB2312" w:cs="仿宋_GB2312"/>
          <w:sz w:val="32"/>
          <w:szCs w:val="32"/>
          <w:lang w:val="en-US" w:eastAsia="zh-CN"/>
        </w:rPr>
        <w:t>汕头</w:t>
      </w:r>
      <w:r>
        <w:rPr>
          <w:rFonts w:hint="eastAsia" w:ascii="仿宋_GB2312" w:hAnsi="仿宋_GB2312" w:eastAsia="仿宋_GB2312" w:cs="仿宋_GB2312"/>
          <w:sz w:val="32"/>
          <w:szCs w:val="32"/>
        </w:rPr>
        <w:t>市商务局制定的《汕头市2025年稳增长若干政策措施上限</w:t>
      </w:r>
      <w:r>
        <w:rPr>
          <w:rFonts w:hint="eastAsia" w:ascii="仿宋_GB2312" w:hAnsi="仿宋_GB2312" w:eastAsia="仿宋_GB2312" w:cs="仿宋_GB2312"/>
          <w:sz w:val="32"/>
          <w:szCs w:val="32"/>
          <w:lang w:eastAsia="zh-CN"/>
        </w:rPr>
        <w:t>住宿餐饮</w:t>
      </w:r>
      <w:r>
        <w:rPr>
          <w:rFonts w:hint="eastAsia" w:ascii="仿宋_GB2312" w:hAnsi="仿宋_GB2312" w:eastAsia="仿宋_GB2312" w:cs="仿宋_GB2312"/>
          <w:sz w:val="32"/>
          <w:szCs w:val="32"/>
        </w:rPr>
        <w:t>企业奖补资金申报指南》的有关规定，申报汕头市2025年稳增长若干政策措施上限</w:t>
      </w:r>
      <w:r>
        <w:rPr>
          <w:rFonts w:hint="eastAsia" w:ascii="仿宋_GB2312" w:hAnsi="仿宋_GB2312" w:eastAsia="仿宋_GB2312" w:cs="仿宋_GB2312"/>
          <w:sz w:val="32"/>
          <w:szCs w:val="32"/>
          <w:lang w:eastAsia="zh-CN"/>
        </w:rPr>
        <w:t>住宿餐饮</w:t>
      </w:r>
      <w:r>
        <w:rPr>
          <w:rFonts w:hint="eastAsia" w:ascii="仿宋_GB2312" w:hAnsi="仿宋_GB2312" w:eastAsia="仿宋_GB2312" w:cs="仿宋_GB2312"/>
          <w:sz w:val="32"/>
          <w:szCs w:val="32"/>
        </w:rPr>
        <w:t>企业奖补资金，所填报的各项内容和递</w:t>
      </w:r>
      <w:bookmarkStart w:id="0" w:name="_GoBack"/>
      <w:bookmarkEnd w:id="0"/>
      <w:r>
        <w:rPr>
          <w:rFonts w:hint="eastAsia" w:ascii="仿宋_GB2312" w:hAnsi="仿宋_GB2312" w:eastAsia="仿宋_GB2312" w:cs="仿宋_GB2312"/>
          <w:sz w:val="32"/>
          <w:szCs w:val="32"/>
        </w:rPr>
        <w:t>交的申请材料</w:t>
      </w:r>
      <w:r>
        <w:rPr>
          <w:rFonts w:hint="eastAsia" w:ascii="仿宋_GB2312" w:eastAsia="仿宋_GB2312"/>
          <w:sz w:val="32"/>
          <w:szCs w:val="32"/>
        </w:rPr>
        <w:t>及文件都是真实、完整、准确和有效的</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rPr>
        <w:t>所有复印件均与原件完全相同，如有虚构、失实、欺诈等情况，将承担由此引致的全部责任和后果。</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color w:val="0000FF"/>
          <w:sz w:val="32"/>
          <w:szCs w:val="32"/>
        </w:rPr>
      </w:pPr>
      <w:r>
        <w:rPr>
          <w:rFonts w:hint="eastAsia" w:ascii="仿宋_GB2312" w:eastAsia="仿宋_GB2312"/>
          <w:sz w:val="32"/>
          <w:szCs w:val="32"/>
        </w:rPr>
        <w:t>本单位</w:t>
      </w:r>
      <w:r>
        <w:rPr>
          <w:rFonts w:ascii="仿宋_GB2312" w:hAnsi="仿宋_GB2312" w:eastAsia="仿宋_GB2312" w:cs="仿宋_GB2312"/>
          <w:color w:val="000000"/>
          <w:kern w:val="0"/>
          <w:sz w:val="31"/>
          <w:szCs w:val="31"/>
          <w:lang w:val="en-US" w:eastAsia="zh-CN" w:bidi="ar"/>
        </w:rPr>
        <w:t>近三年无严重违法违规</w:t>
      </w:r>
      <w:r>
        <w:rPr>
          <w:rFonts w:ascii="仿宋_GB2312" w:hAnsi="仿宋_GB2312" w:eastAsia="仿宋_GB2312" w:cs="仿宋_GB2312"/>
          <w:color w:val="000000"/>
          <w:kern w:val="0"/>
          <w:sz w:val="31"/>
          <w:szCs w:val="31"/>
          <w:lang w:eastAsia="zh-CN" w:bidi="ar"/>
        </w:rPr>
        <w:t>，</w:t>
      </w:r>
      <w:r>
        <w:rPr>
          <w:rFonts w:ascii="仿宋_GB2312" w:hAnsi="仿宋_GB2312" w:eastAsia="仿宋_GB2312" w:cs="仿宋_GB2312"/>
          <w:color w:val="000000"/>
          <w:kern w:val="0"/>
          <w:sz w:val="31"/>
          <w:szCs w:val="31"/>
          <w:lang w:val="en-US" w:eastAsia="zh-CN" w:bidi="ar"/>
        </w:rPr>
        <w:t>无欠缴财政资金、信用良好、正常生产运营</w:t>
      </w:r>
      <w:r>
        <w:rPr>
          <w:rFonts w:hint="eastAsia" w:ascii="仿宋_GB2312" w:hAnsi="仿宋_GB2312" w:eastAsia="仿宋_GB2312" w:cs="仿宋_GB2312"/>
          <w:color w:val="000000"/>
          <w:kern w:val="0"/>
          <w:sz w:val="31"/>
          <w:szCs w:val="31"/>
          <w:lang w:val="en-US" w:eastAsia="zh-CN" w:bidi="ar"/>
        </w:rPr>
        <w:t>；</w:t>
      </w:r>
      <w:r>
        <w:rPr>
          <w:rFonts w:hint="eastAsia" w:ascii="仿宋_GB2312" w:eastAsia="仿宋_GB2312"/>
          <w:sz w:val="32"/>
          <w:szCs w:val="32"/>
          <w:lang w:eastAsia="zh-CN"/>
        </w:rPr>
        <w:t>无</w:t>
      </w:r>
      <w:r>
        <w:rPr>
          <w:rFonts w:hint="eastAsia" w:ascii="仿宋_GB2312" w:hAnsi="仿宋" w:eastAsia="仿宋_GB2312"/>
          <w:sz w:val="32"/>
          <w:szCs w:val="32"/>
          <w:highlight w:val="none"/>
          <w:u w:val="none"/>
          <w:lang w:val="en-US" w:eastAsia="zh-CN"/>
        </w:rPr>
        <w:t>因生产安全事故或者违反安全生产法律法规，被县级</w:t>
      </w:r>
      <w:r>
        <w:rPr>
          <w:rFonts w:hint="eastAsia" w:ascii="仿宋_GB2312" w:hAnsi="仿宋" w:eastAsia="仿宋_GB2312"/>
          <w:color w:val="auto"/>
          <w:sz w:val="32"/>
          <w:szCs w:val="32"/>
          <w:highlight w:val="none"/>
          <w:u w:val="none"/>
          <w:lang w:val="en-US" w:eastAsia="zh-CN"/>
        </w:rPr>
        <w:t>以上地方应急管理部门列入严重失信主体名单</w:t>
      </w:r>
      <w:r>
        <w:rPr>
          <w:rFonts w:hint="eastAsia" w:ascii="仿宋_GB2312" w:eastAsia="仿宋_GB2312"/>
          <w:color w:val="auto"/>
          <w:sz w:val="32"/>
          <w:szCs w:val="32"/>
        </w:rPr>
        <w:t>如有违反，将承担一切法律责</w:t>
      </w:r>
      <w:r>
        <w:rPr>
          <w:rFonts w:hint="eastAsia" w:ascii="仿宋_GB2312" w:hAnsi="仿宋" w:eastAsia="仿宋_GB2312" w:cs="Times New Roman"/>
          <w:color w:val="auto"/>
          <w:sz w:val="32"/>
          <w:szCs w:val="32"/>
          <w:highlight w:val="none"/>
          <w:u w:val="none"/>
          <w:lang w:val="en-US" w:eastAsia="zh-CN"/>
        </w:rPr>
        <w:t>任。</w:t>
      </w:r>
      <w:r>
        <w:rPr>
          <w:rFonts w:hint="default" w:ascii="仿宋_GB2312" w:hAnsi="仿宋" w:eastAsia="仿宋_GB2312" w:cs="Times New Roman"/>
          <w:color w:val="auto"/>
          <w:sz w:val="32"/>
          <w:szCs w:val="32"/>
          <w:highlight w:val="none"/>
          <w:u w:val="none"/>
          <w:lang w:val="en-US" w:eastAsia="zh-CN"/>
        </w:rPr>
        <w:t>获取</w:t>
      </w:r>
      <w:r>
        <w:rPr>
          <w:rFonts w:hint="eastAsia" w:ascii="仿宋_GB2312" w:hAnsi="仿宋" w:eastAsia="仿宋_GB2312" w:cs="Times New Roman"/>
          <w:color w:val="auto"/>
          <w:sz w:val="32"/>
          <w:szCs w:val="32"/>
          <w:highlight w:val="none"/>
          <w:u w:val="none"/>
          <w:lang w:val="en-US" w:eastAsia="zh-CN"/>
        </w:rPr>
        <w:t>财政资金不得用于被审计部门定性存在违法违规行为且尚未完成整改，或拖欠应缴还财政资金。</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w:t>
      </w:r>
      <w:r>
        <w:rPr>
          <w:rFonts w:hint="eastAsia" w:ascii="仿宋_GB2312" w:hAnsi="仿宋_GB2312" w:eastAsia="仿宋_GB2312" w:cs="仿宋_GB2312"/>
          <w:sz w:val="32"/>
          <w:szCs w:val="32"/>
          <w:lang w:val="en-US" w:eastAsia="zh-CN"/>
        </w:rPr>
        <w:t>签章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申报单位印章：</w:t>
      </w:r>
    </w:p>
    <w:p>
      <w:pPr>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F4680"/>
    <w:rsid w:val="BC6FE281"/>
    <w:rsid w:val="FAFF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next w:val="1"/>
    <w:qFormat/>
    <w:uiPriority w:val="0"/>
    <w:pPr>
      <w:ind w:firstLine="420" w:firstLineChars="100"/>
    </w:pPr>
  </w:style>
  <w:style w:type="paragraph" w:styleId="3">
    <w:name w:val="Body Text"/>
    <w:basedOn w:val="1"/>
    <w:next w:val="4"/>
    <w:qFormat/>
    <w:uiPriority w:val="0"/>
    <w:rPr>
      <w:rFonts w:eastAsia="仿宋_GB2312"/>
      <w:spacing w:val="-6"/>
      <w:kern w:val="10"/>
      <w:sz w:val="32"/>
    </w:rPr>
  </w:style>
  <w:style w:type="paragraph" w:styleId="4">
    <w:name w:val="Title"/>
    <w:basedOn w:val="1"/>
    <w:next w:val="1"/>
    <w:qFormat/>
    <w:uiPriority w:val="0"/>
    <w:pPr>
      <w:spacing w:before="240" w:after="60"/>
      <w:jc w:val="center"/>
      <w:outlineLvl w:val="0"/>
    </w:pPr>
    <w:rPr>
      <w:rFonts w:ascii="Cambria" w:hAnsi="Cambria" w:cs="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2025-11-17T18:14:00Z</dcterms:created>
  <dc:creator>user</dc:creator>
  <cp:lastModifiedBy>黄佳妮</cp:lastModifiedBy>
  <cp:lastPrinted>2025-11-19T16:47:44Z</cp:lastPrinted>
  <dcterms:modified xsi:type="dcterms:W3CDTF">2025-11-19T16:47:57Z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13A5329EA019CC6C3D841D692432317E</vt:lpwstr>
  </property>
</Properties>
</file>