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F8FA8">
      <w:pPr>
        <w:pStyle w:val="6"/>
        <w:shd w:val="clear" w:color="auto" w:fill="FFFFFF"/>
        <w:spacing w:before="0" w:beforeAutospacing="0" w:after="0" w:afterAutospacing="0" w:line="420" w:lineRule="atLeast"/>
        <w:jc w:val="both"/>
        <w:rPr>
          <w:rFonts w:hint="default" w:ascii="Times New Roman" w:hAnsi="Times New Roman" w:eastAsia="仿宋_GB2312" w:cs="Times New Roman"/>
          <w:color w:val="auto"/>
          <w:spacing w:val="0"/>
          <w:kern w:val="2"/>
          <w:sz w:val="32"/>
          <w:szCs w:val="32"/>
          <w:lang w:val="en-US" w:eastAsia="zh-CN"/>
        </w:rPr>
      </w:pPr>
    </w:p>
    <w:p w14:paraId="14754FDF">
      <w:pPr>
        <w:pStyle w:val="3"/>
        <w:spacing w:after="0" w:afterLines="0" w:afterAutospacing="0" w:line="594" w:lineRule="exact"/>
        <w:jc w:val="center"/>
        <w:rPr>
          <w:rFonts w:hint="eastAsia" w:ascii="方正小标宋简体" w:hAnsi="方正小标宋简体" w:eastAsia="方正小标宋简体" w:cs="方正小标宋简体"/>
          <w:spacing w:val="0"/>
          <w:kern w:val="10"/>
          <w:sz w:val="44"/>
        </w:rPr>
      </w:pPr>
      <w:r>
        <w:rPr>
          <w:rFonts w:hint="eastAsia" w:ascii="方正小标宋简体" w:hAnsi="方正小标宋简体" w:eastAsia="方正小标宋简体" w:cs="方正小标宋简体"/>
          <w:spacing w:val="0"/>
          <w:kern w:val="10"/>
          <w:sz w:val="44"/>
        </w:rPr>
        <w:t>汕头市2025年稳增长若干政策措施上限</w:t>
      </w:r>
    </w:p>
    <w:p w14:paraId="1318B55B">
      <w:pPr>
        <w:pStyle w:val="3"/>
        <w:spacing w:after="0" w:afterLines="0" w:afterAutospacing="0" w:line="594" w:lineRule="exact"/>
        <w:jc w:val="center"/>
        <w:rPr>
          <w:rFonts w:hint="eastAsia" w:ascii="方正小标宋简体" w:hAnsi="方正小标宋简体" w:eastAsia="方正小标宋简体" w:cs="方正小标宋简体"/>
          <w:spacing w:val="0"/>
          <w:kern w:val="10"/>
          <w:sz w:val="44"/>
          <w:lang w:eastAsia="zh-CN"/>
        </w:rPr>
      </w:pPr>
      <w:r>
        <w:rPr>
          <w:rFonts w:hint="eastAsia" w:ascii="方正小标宋简体" w:hAnsi="方正小标宋简体" w:eastAsia="方正小标宋简体" w:cs="方正小标宋简体"/>
          <w:spacing w:val="0"/>
          <w:kern w:val="10"/>
          <w:sz w:val="44"/>
          <w:lang w:eastAsia="zh-CN"/>
        </w:rPr>
        <w:t>住宿餐饮</w:t>
      </w:r>
      <w:r>
        <w:rPr>
          <w:rFonts w:hint="eastAsia" w:ascii="方正小标宋简体" w:hAnsi="方正小标宋简体" w:eastAsia="方正小标宋简体" w:cs="方正小标宋简体"/>
          <w:spacing w:val="0"/>
          <w:kern w:val="10"/>
          <w:sz w:val="44"/>
        </w:rPr>
        <w:t>企业奖补资金</w:t>
      </w:r>
      <w:r>
        <w:rPr>
          <w:rFonts w:hint="eastAsia" w:ascii="方正小标宋简体" w:hAnsi="方正小标宋简体" w:eastAsia="方正小标宋简体" w:cs="方正小标宋简体"/>
          <w:spacing w:val="0"/>
          <w:kern w:val="10"/>
          <w:sz w:val="44"/>
          <w:lang w:eastAsia="zh-CN"/>
        </w:rPr>
        <w:t>入库</w:t>
      </w:r>
      <w:r>
        <w:rPr>
          <w:rFonts w:hint="eastAsia" w:ascii="方正小标宋简体" w:hAnsi="方正小标宋简体" w:eastAsia="方正小标宋简体" w:cs="方正小标宋简体"/>
          <w:spacing w:val="0"/>
          <w:kern w:val="10"/>
          <w:sz w:val="44"/>
        </w:rPr>
        <w:t>申报</w:t>
      </w:r>
      <w:r>
        <w:rPr>
          <w:rFonts w:hint="eastAsia" w:ascii="方正小标宋简体" w:hAnsi="方正小标宋简体" w:eastAsia="方正小标宋简体" w:cs="方正小标宋简体"/>
          <w:spacing w:val="0"/>
          <w:kern w:val="10"/>
          <w:sz w:val="44"/>
          <w:lang w:eastAsia="zh-CN"/>
        </w:rPr>
        <w:t>指南</w:t>
      </w:r>
    </w:p>
    <w:p w14:paraId="5EAA0C70">
      <w:pPr>
        <w:pStyle w:val="3"/>
        <w:spacing w:after="0" w:afterLines="0" w:afterAutospacing="0" w:line="594" w:lineRule="exact"/>
        <w:jc w:val="center"/>
        <w:rPr>
          <w:rFonts w:hint="eastAsia" w:ascii="方正楷体简体" w:hAnsi="方正楷体简体" w:eastAsia="方正楷体简体" w:cs="方正楷体简体"/>
          <w:spacing w:val="0"/>
          <w:kern w:val="10"/>
          <w:sz w:val="36"/>
          <w:szCs w:val="21"/>
          <w:lang w:eastAsia="zh-CN"/>
        </w:rPr>
      </w:pPr>
      <w:r>
        <w:rPr>
          <w:rFonts w:hint="eastAsia" w:ascii="方正楷体简体" w:hAnsi="方正楷体简体" w:eastAsia="方正楷体简体" w:cs="方正楷体简体"/>
          <w:spacing w:val="0"/>
          <w:kern w:val="10"/>
          <w:sz w:val="36"/>
          <w:szCs w:val="21"/>
          <w:lang w:eastAsia="zh-CN"/>
        </w:rPr>
        <w:t>（征求意见稿）</w:t>
      </w:r>
    </w:p>
    <w:p w14:paraId="6C1ABC4F">
      <w:pPr>
        <w:rPr>
          <w:rFonts w:hint="eastAsia" w:ascii="仿宋" w:hAnsi="仿宋" w:eastAsia="仿宋" w:cs="仿宋"/>
          <w:sz w:val="32"/>
          <w:szCs w:val="32"/>
        </w:rPr>
      </w:pPr>
    </w:p>
    <w:p w14:paraId="28D76F99">
      <w:pPr>
        <w:pStyle w:val="6"/>
        <w:shd w:val="clear" w:color="auto" w:fill="FFFFFF"/>
        <w:spacing w:before="0" w:beforeAutospacing="0" w:after="0" w:afterAutospacing="0" w:line="420" w:lineRule="atLeast"/>
        <w:ind w:firstLine="640" w:firstLineChars="200"/>
        <w:jc w:val="both"/>
        <w:rPr>
          <w:rFonts w:hint="eastAsia" w:ascii="Times New Roman" w:hAnsi="Times New Roman" w:eastAsia="仿宋_GB2312" w:cs="Times New Roman"/>
          <w:color w:val="auto"/>
          <w:spacing w:val="0"/>
          <w:kern w:val="2"/>
          <w:sz w:val="32"/>
          <w:szCs w:val="32"/>
        </w:rPr>
      </w:pPr>
      <w:r>
        <w:rPr>
          <w:rFonts w:hint="eastAsia" w:ascii="Times New Roman" w:hAnsi="Times New Roman" w:eastAsia="仿宋_GB2312" w:cs="Times New Roman"/>
          <w:color w:val="auto"/>
          <w:spacing w:val="0"/>
          <w:kern w:val="2"/>
          <w:sz w:val="32"/>
          <w:szCs w:val="32"/>
        </w:rPr>
        <w:t>根据《汕头市人民政府关于印发</w:t>
      </w:r>
      <w:r>
        <w:rPr>
          <w:rFonts w:hint="eastAsia" w:ascii="Times New Roman" w:hAnsi="Times New Roman" w:eastAsia="仿宋_GB2312" w:cs="Times New Roman"/>
          <w:color w:val="auto"/>
          <w:spacing w:val="0"/>
          <w:kern w:val="2"/>
          <w:sz w:val="32"/>
          <w:szCs w:val="32"/>
          <w:lang w:val="en-US" w:eastAsia="zh-CN"/>
        </w:rPr>
        <w:t>&lt;</w:t>
      </w:r>
      <w:r>
        <w:rPr>
          <w:rFonts w:hint="eastAsia" w:ascii="Times New Roman" w:hAnsi="Times New Roman" w:eastAsia="仿宋_GB2312" w:cs="Times New Roman"/>
          <w:color w:val="auto"/>
          <w:spacing w:val="0"/>
          <w:kern w:val="2"/>
          <w:sz w:val="32"/>
          <w:szCs w:val="32"/>
        </w:rPr>
        <w:t>汕头市2025年稳增长若干政策措施</w:t>
      </w:r>
      <w:r>
        <w:rPr>
          <w:rFonts w:hint="eastAsia" w:ascii="Times New Roman" w:hAnsi="Times New Roman" w:eastAsia="仿宋_GB2312" w:cs="Times New Roman"/>
          <w:color w:val="auto"/>
          <w:spacing w:val="0"/>
          <w:kern w:val="2"/>
          <w:sz w:val="32"/>
          <w:szCs w:val="32"/>
          <w:lang w:val="en-US" w:eastAsia="zh-CN"/>
        </w:rPr>
        <w:t>&gt;</w:t>
      </w:r>
      <w:r>
        <w:rPr>
          <w:rFonts w:hint="eastAsia" w:ascii="Times New Roman" w:hAnsi="Times New Roman" w:eastAsia="仿宋_GB2312" w:cs="Times New Roman"/>
          <w:color w:val="auto"/>
          <w:spacing w:val="0"/>
          <w:kern w:val="2"/>
          <w:sz w:val="32"/>
          <w:szCs w:val="32"/>
        </w:rPr>
        <w:t>的通知》（汕府</w:t>
      </w:r>
      <w:r>
        <w:rPr>
          <w:rFonts w:hint="eastAsia" w:ascii="微软雅黑" w:hAnsi="微软雅黑" w:eastAsia="微软雅黑" w:cs="微软雅黑"/>
          <w:color w:val="auto"/>
          <w:spacing w:val="0"/>
          <w:kern w:val="2"/>
          <w:sz w:val="32"/>
          <w:szCs w:val="32"/>
        </w:rPr>
        <w:t>〔</w:t>
      </w:r>
      <w:r>
        <w:rPr>
          <w:rFonts w:hint="eastAsia" w:ascii="Times New Roman" w:hAnsi="Times New Roman" w:eastAsia="仿宋_GB2312" w:cs="Times New Roman"/>
          <w:color w:val="auto"/>
          <w:spacing w:val="0"/>
          <w:kern w:val="2"/>
          <w:sz w:val="32"/>
          <w:szCs w:val="32"/>
        </w:rPr>
        <w:t>20</w:t>
      </w:r>
      <w:r>
        <w:rPr>
          <w:rFonts w:hint="eastAsia" w:ascii="Times New Roman" w:hAnsi="Times New Roman" w:eastAsia="仿宋_GB2312" w:cs="Times New Roman"/>
          <w:color w:val="auto"/>
          <w:spacing w:val="0"/>
          <w:kern w:val="2"/>
          <w:sz w:val="32"/>
          <w:szCs w:val="32"/>
          <w:lang w:val="en-US" w:eastAsia="zh-CN"/>
        </w:rPr>
        <w:t>25</w:t>
      </w:r>
      <w:r>
        <w:rPr>
          <w:rFonts w:hint="eastAsia" w:ascii="微软雅黑" w:hAnsi="微软雅黑" w:eastAsia="微软雅黑" w:cs="微软雅黑"/>
          <w:color w:val="auto"/>
          <w:spacing w:val="0"/>
          <w:kern w:val="2"/>
          <w:sz w:val="32"/>
          <w:szCs w:val="32"/>
        </w:rPr>
        <w:t>〕</w:t>
      </w:r>
      <w:r>
        <w:rPr>
          <w:rFonts w:hint="eastAsia" w:ascii="Times New Roman" w:hAnsi="Times New Roman" w:eastAsia="仿宋_GB2312" w:cs="Times New Roman"/>
          <w:color w:val="auto"/>
          <w:spacing w:val="0"/>
          <w:kern w:val="2"/>
          <w:sz w:val="32"/>
          <w:szCs w:val="32"/>
          <w:lang w:val="en-US" w:eastAsia="zh-CN"/>
        </w:rPr>
        <w:t>18</w:t>
      </w:r>
      <w:r>
        <w:rPr>
          <w:rFonts w:hint="eastAsia" w:ascii="Times New Roman" w:hAnsi="Times New Roman" w:eastAsia="仿宋_GB2312" w:cs="Times New Roman"/>
          <w:color w:val="auto"/>
          <w:spacing w:val="0"/>
          <w:kern w:val="2"/>
          <w:sz w:val="32"/>
          <w:szCs w:val="32"/>
        </w:rPr>
        <w:t>号</w:t>
      </w:r>
      <w:r>
        <w:rPr>
          <w:rFonts w:hint="eastAsia" w:ascii="Times New Roman" w:hAnsi="Times New Roman" w:eastAsia="仿宋_GB2312" w:cs="Times New Roman"/>
          <w:color w:val="auto"/>
          <w:spacing w:val="0"/>
          <w:kern w:val="2"/>
          <w:sz w:val="32"/>
          <w:szCs w:val="32"/>
          <w:lang w:eastAsia="zh-CN"/>
        </w:rPr>
        <w:t>，以下简称《措施》</w:t>
      </w:r>
      <w:r>
        <w:rPr>
          <w:rFonts w:hint="eastAsia" w:ascii="Times New Roman" w:hAnsi="Times New Roman" w:eastAsia="仿宋_GB2312" w:cs="Times New Roman"/>
          <w:color w:val="auto"/>
          <w:spacing w:val="0"/>
          <w:kern w:val="2"/>
          <w:sz w:val="32"/>
          <w:szCs w:val="32"/>
        </w:rPr>
        <w:t>），现就2025年稳增长若干政策措施上限住宿餐饮企业奖补资金申报</w:t>
      </w:r>
      <w:r>
        <w:rPr>
          <w:rFonts w:hint="eastAsia" w:ascii="Times New Roman" w:hAnsi="Times New Roman" w:eastAsia="仿宋_GB2312" w:cs="Times New Roman"/>
          <w:color w:val="auto"/>
          <w:spacing w:val="0"/>
          <w:kern w:val="2"/>
          <w:sz w:val="32"/>
          <w:szCs w:val="32"/>
          <w:lang w:eastAsia="zh-CN"/>
        </w:rPr>
        <w:t>入库</w:t>
      </w:r>
      <w:r>
        <w:rPr>
          <w:rFonts w:hint="eastAsia" w:ascii="Times New Roman" w:hAnsi="Times New Roman" w:eastAsia="仿宋_GB2312" w:cs="Times New Roman"/>
          <w:color w:val="auto"/>
          <w:spacing w:val="0"/>
          <w:kern w:val="2"/>
          <w:sz w:val="32"/>
          <w:szCs w:val="32"/>
        </w:rPr>
        <w:t>工作制定本</w:t>
      </w:r>
      <w:r>
        <w:rPr>
          <w:rFonts w:hint="default" w:ascii="Times New Roman" w:hAnsi="Times New Roman" w:eastAsia="仿宋_GB2312" w:cs="Times New Roman"/>
          <w:color w:val="auto"/>
          <w:spacing w:val="0"/>
          <w:kern w:val="2"/>
          <w:sz w:val="32"/>
          <w:szCs w:val="32"/>
        </w:rPr>
        <w:t>指南</w:t>
      </w:r>
      <w:r>
        <w:rPr>
          <w:rFonts w:hint="eastAsia" w:ascii="Times New Roman" w:hAnsi="Times New Roman" w:eastAsia="仿宋_GB2312" w:cs="Times New Roman"/>
          <w:color w:val="auto"/>
          <w:spacing w:val="0"/>
          <w:kern w:val="2"/>
          <w:sz w:val="32"/>
          <w:szCs w:val="32"/>
        </w:rPr>
        <w:t>。</w:t>
      </w:r>
    </w:p>
    <w:p w14:paraId="1B267615">
      <w:pPr>
        <w:pStyle w:val="3"/>
        <w:keepNext w:val="0"/>
        <w:keepLines w:val="0"/>
        <w:pageBreakBefore w:val="0"/>
        <w:widowControl w:val="0"/>
        <w:kinsoku/>
        <w:wordWrap/>
        <w:overflowPunct/>
        <w:topLinePunct w:val="0"/>
        <w:autoSpaceDE/>
        <w:autoSpaceDN/>
        <w:bidi w:val="0"/>
        <w:adjustRightInd/>
        <w:snapToGrid/>
        <w:spacing w:after="0" w:afterLines="0" w:afterAutospacing="0" w:line="600" w:lineRule="exact"/>
        <w:ind w:firstLine="640" w:firstLineChars="200"/>
        <w:textAlignment w:val="auto"/>
        <w:rPr>
          <w:rFonts w:hint="eastAsia" w:ascii="黑体" w:hAnsi="黑体" w:eastAsia="黑体" w:cs="黑体"/>
          <w:spacing w:val="0"/>
          <w:kern w:val="10"/>
          <w:sz w:val="32"/>
          <w:lang w:val="en-US" w:eastAsia="zh-CN"/>
        </w:rPr>
      </w:pPr>
      <w:r>
        <w:rPr>
          <w:rFonts w:hint="eastAsia" w:ascii="黑体" w:hAnsi="黑体" w:eastAsia="黑体" w:cs="黑体"/>
          <w:spacing w:val="0"/>
          <w:kern w:val="10"/>
          <w:sz w:val="32"/>
          <w:lang w:eastAsia="zh-CN"/>
        </w:rPr>
        <w:t>一、申</w:t>
      </w:r>
      <w:r>
        <w:rPr>
          <w:rFonts w:hint="eastAsia" w:ascii="黑体" w:hAnsi="黑体" w:eastAsia="黑体" w:cs="黑体"/>
          <w:spacing w:val="0"/>
          <w:kern w:val="10"/>
          <w:sz w:val="32"/>
          <w:lang w:val="en-US" w:eastAsia="zh-CN"/>
        </w:rPr>
        <w:t>报对象要求</w:t>
      </w:r>
    </w:p>
    <w:p w14:paraId="63AA3EDA">
      <w:pPr>
        <w:pStyle w:val="6"/>
        <w:shd w:val="clear" w:color="auto" w:fill="FFFFFF"/>
        <w:spacing w:before="0" w:beforeAutospacing="0" w:after="0" w:afterAutospacing="0" w:line="420" w:lineRule="atLeast"/>
        <w:ind w:firstLine="640" w:firstLineChars="200"/>
        <w:jc w:val="both"/>
        <w:rPr>
          <w:rFonts w:hint="eastAsia"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lang w:eastAsia="zh-CN"/>
        </w:rPr>
        <w:t>（一）</w:t>
      </w:r>
      <w:r>
        <w:rPr>
          <w:rFonts w:hint="default" w:ascii="Times New Roman" w:hAnsi="Times New Roman" w:eastAsia="仿宋_GB2312" w:cs="Times New Roman"/>
          <w:color w:val="auto"/>
          <w:spacing w:val="0"/>
          <w:kern w:val="2"/>
          <w:sz w:val="32"/>
          <w:szCs w:val="32"/>
        </w:rPr>
        <w:t>依法在我市</w:t>
      </w:r>
      <w:r>
        <w:rPr>
          <w:rFonts w:hint="eastAsia" w:ascii="Times New Roman" w:hAnsi="Times New Roman" w:eastAsia="仿宋_GB2312" w:cs="Times New Roman"/>
          <w:color w:val="auto"/>
          <w:spacing w:val="0"/>
          <w:kern w:val="2"/>
          <w:sz w:val="32"/>
          <w:szCs w:val="32"/>
          <w:lang w:eastAsia="zh-CN"/>
        </w:rPr>
        <w:t>经营</w:t>
      </w:r>
      <w:r>
        <w:rPr>
          <w:rFonts w:hint="default" w:ascii="Times New Roman" w:hAnsi="Times New Roman" w:eastAsia="仿宋_GB2312" w:cs="Times New Roman"/>
          <w:color w:val="auto"/>
          <w:spacing w:val="0"/>
          <w:kern w:val="2"/>
          <w:sz w:val="32"/>
          <w:szCs w:val="32"/>
        </w:rPr>
        <w:t>的企业。</w:t>
      </w:r>
    </w:p>
    <w:p w14:paraId="37B80C66">
      <w:pPr>
        <w:pStyle w:val="6"/>
        <w:shd w:val="clear" w:color="auto" w:fill="FFFFFF"/>
        <w:spacing w:before="0" w:beforeAutospacing="0" w:after="0" w:afterAutospacing="0" w:line="420" w:lineRule="atLeast"/>
        <w:ind w:firstLine="640" w:firstLineChars="200"/>
        <w:jc w:val="both"/>
        <w:rPr>
          <w:rFonts w:hint="eastAsia" w:ascii="Times New Roman" w:hAnsi="Times New Roman" w:eastAsia="仿宋_GB2312" w:cs="Times New Roman"/>
          <w:color w:val="auto"/>
          <w:spacing w:val="0"/>
          <w:kern w:val="2"/>
          <w:sz w:val="32"/>
          <w:szCs w:val="32"/>
          <w:highlight w:val="none"/>
        </w:rPr>
      </w:pPr>
      <w:r>
        <w:rPr>
          <w:rFonts w:hint="default" w:ascii="Times New Roman" w:hAnsi="Times New Roman" w:eastAsia="仿宋_GB2312" w:cs="Times New Roman"/>
          <w:color w:val="auto"/>
          <w:spacing w:val="0"/>
          <w:kern w:val="2"/>
          <w:sz w:val="32"/>
          <w:szCs w:val="32"/>
          <w:lang w:eastAsia="zh-CN"/>
        </w:rPr>
        <w:t>（二）</w:t>
      </w:r>
      <w:r>
        <w:rPr>
          <w:rFonts w:hint="eastAsia" w:ascii="Times New Roman" w:hAnsi="Times New Roman" w:eastAsia="仿宋_GB2312" w:cs="Times New Roman"/>
          <w:color w:val="auto"/>
          <w:spacing w:val="0"/>
          <w:kern w:val="2"/>
          <w:sz w:val="32"/>
          <w:szCs w:val="32"/>
        </w:rPr>
        <w:t>申报企业（单位）</w:t>
      </w:r>
      <w:r>
        <w:rPr>
          <w:rFonts w:hint="eastAsia" w:ascii="Times New Roman" w:hAnsi="Times New Roman" w:eastAsia="仿宋_GB2312" w:cs="Times New Roman"/>
          <w:color w:val="auto"/>
          <w:spacing w:val="0"/>
          <w:kern w:val="2"/>
          <w:sz w:val="32"/>
          <w:szCs w:val="32"/>
          <w:lang w:val="en-US" w:eastAsia="zh-CN"/>
        </w:rPr>
        <w:t>2023年-2025年</w:t>
      </w:r>
      <w:r>
        <w:rPr>
          <w:rFonts w:hint="eastAsia" w:ascii="Times New Roman" w:hAnsi="Times New Roman" w:eastAsia="仿宋_GB2312" w:cs="Times New Roman"/>
          <w:color w:val="auto"/>
          <w:spacing w:val="0"/>
          <w:kern w:val="2"/>
          <w:sz w:val="32"/>
          <w:szCs w:val="32"/>
        </w:rPr>
        <w:t>未被“信用中国（广东）”平台列入严重失信主体名单，或被审计部门定性存在违法违规行为且尚</w:t>
      </w:r>
      <w:r>
        <w:rPr>
          <w:rFonts w:hint="eastAsia" w:ascii="Times New Roman" w:hAnsi="Times New Roman" w:eastAsia="仿宋_GB2312" w:cs="Times New Roman"/>
          <w:color w:val="auto"/>
          <w:spacing w:val="0"/>
          <w:kern w:val="2"/>
          <w:sz w:val="32"/>
          <w:szCs w:val="32"/>
          <w:highlight w:val="none"/>
        </w:rPr>
        <w:t>未完成整改，或拖欠应缴还财政资金。</w:t>
      </w:r>
    </w:p>
    <w:p w14:paraId="722BAC24">
      <w:pPr>
        <w:pStyle w:val="6"/>
        <w:shd w:val="clear" w:color="auto" w:fill="FFFFFF"/>
        <w:spacing w:before="0" w:beforeAutospacing="0" w:after="0" w:afterAutospacing="0" w:line="420" w:lineRule="atLeast"/>
        <w:ind w:firstLine="640" w:firstLineChars="200"/>
        <w:jc w:val="both"/>
        <w:rPr>
          <w:rFonts w:hint="eastAsia" w:ascii="Times New Roman" w:hAnsi="Times New Roman" w:eastAsia="仿宋_GB2312" w:cs="Times New Roman"/>
          <w:color w:val="auto"/>
          <w:spacing w:val="0"/>
          <w:kern w:val="2"/>
          <w:sz w:val="32"/>
          <w:szCs w:val="32"/>
          <w:highlight w:val="none"/>
          <w:lang w:eastAsia="zh-CN"/>
        </w:rPr>
      </w:pPr>
      <w:r>
        <w:rPr>
          <w:rFonts w:hint="eastAsia" w:ascii="Times New Roman" w:hAnsi="Times New Roman" w:eastAsia="仿宋_GB2312" w:cs="Times New Roman"/>
          <w:color w:val="auto"/>
          <w:spacing w:val="0"/>
          <w:kern w:val="2"/>
          <w:sz w:val="32"/>
          <w:szCs w:val="32"/>
          <w:highlight w:val="none"/>
        </w:rPr>
        <w:t>（</w:t>
      </w:r>
      <w:r>
        <w:rPr>
          <w:rFonts w:hint="eastAsia" w:ascii="Times New Roman" w:hAnsi="Times New Roman" w:eastAsia="仿宋_GB2312" w:cs="Times New Roman"/>
          <w:color w:val="auto"/>
          <w:spacing w:val="0"/>
          <w:kern w:val="2"/>
          <w:sz w:val="32"/>
          <w:szCs w:val="32"/>
          <w:highlight w:val="none"/>
          <w:lang w:eastAsia="zh-CN"/>
        </w:rPr>
        <w:t>三</w:t>
      </w:r>
      <w:r>
        <w:rPr>
          <w:rFonts w:hint="eastAsia" w:ascii="Times New Roman" w:hAnsi="Times New Roman" w:eastAsia="仿宋_GB2312" w:cs="Times New Roman"/>
          <w:color w:val="auto"/>
          <w:spacing w:val="0"/>
          <w:kern w:val="2"/>
          <w:sz w:val="32"/>
          <w:szCs w:val="32"/>
          <w:highlight w:val="none"/>
        </w:rPr>
        <w:t>）申报企业（单位）未因生产安全事故或者违反安全生产法律法规，被县级以上地方应急管理部门列入严重失信主体名单。</w:t>
      </w:r>
    </w:p>
    <w:p w14:paraId="451F5189">
      <w:pPr>
        <w:pStyle w:val="3"/>
        <w:keepNext w:val="0"/>
        <w:keepLines w:val="0"/>
        <w:pageBreakBefore w:val="0"/>
        <w:widowControl w:val="0"/>
        <w:kinsoku/>
        <w:wordWrap/>
        <w:overflowPunct/>
        <w:topLinePunct w:val="0"/>
        <w:autoSpaceDE/>
        <w:autoSpaceDN/>
        <w:bidi w:val="0"/>
        <w:adjustRightInd/>
        <w:snapToGrid/>
        <w:spacing w:after="0" w:afterLines="0" w:afterAutospacing="0" w:line="600" w:lineRule="exact"/>
        <w:ind w:firstLine="640" w:firstLineChars="200"/>
        <w:textAlignment w:val="auto"/>
        <w:rPr>
          <w:rFonts w:hint="eastAsia" w:ascii="黑体" w:hAnsi="黑体" w:eastAsia="黑体" w:cs="黑体"/>
          <w:spacing w:val="0"/>
          <w:kern w:val="10"/>
          <w:sz w:val="32"/>
          <w:lang w:val="en-US" w:eastAsia="zh-CN"/>
        </w:rPr>
      </w:pPr>
      <w:r>
        <w:rPr>
          <w:rFonts w:hint="eastAsia" w:ascii="黑体" w:hAnsi="黑体" w:eastAsia="黑体" w:cs="黑体"/>
          <w:spacing w:val="0"/>
          <w:kern w:val="10"/>
          <w:sz w:val="32"/>
          <w:lang w:val="en-US" w:eastAsia="zh-CN"/>
        </w:rPr>
        <w:t>二、申报对象</w:t>
      </w:r>
    </w:p>
    <w:p w14:paraId="6A56B310">
      <w:pPr>
        <w:pStyle w:val="6"/>
        <w:shd w:val="clear" w:color="auto" w:fill="FFFFFF"/>
        <w:spacing w:before="0" w:beforeAutospacing="0" w:after="0" w:afterAutospacing="0" w:line="420" w:lineRule="atLeas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color w:val="auto"/>
          <w:spacing w:val="0"/>
          <w:kern w:val="2"/>
          <w:sz w:val="32"/>
          <w:szCs w:val="32"/>
          <w:lang w:val="en-US" w:eastAsia="zh-CN"/>
        </w:rPr>
        <w:t>符合《措施》第七条（二十三）支持企业规模化发展中，对首次上限</w:t>
      </w:r>
      <w:r>
        <w:rPr>
          <w:rFonts w:hint="eastAsia" w:ascii="Times New Roman" w:hAnsi="Times New Roman" w:eastAsia="仿宋_GB2312" w:cs="Times New Roman"/>
          <w:kern w:val="2"/>
          <w:sz w:val="32"/>
          <w:szCs w:val="32"/>
          <w:lang w:val="en-US" w:eastAsia="zh-CN" w:bidi="ar-SA"/>
        </w:rPr>
        <w:t>的住宿、餐饮</w:t>
      </w:r>
      <w:r>
        <w:rPr>
          <w:rFonts w:hint="eastAsia" w:ascii="Times New Roman" w:hAnsi="Times New Roman" w:eastAsia="仿宋_GB2312" w:cs="Times New Roman"/>
          <w:color w:val="auto"/>
          <w:spacing w:val="0"/>
          <w:kern w:val="2"/>
          <w:sz w:val="32"/>
          <w:szCs w:val="32"/>
          <w:lang w:val="en-US" w:eastAsia="zh-CN"/>
        </w:rPr>
        <w:t>企业每家奖补不超过2万元。</w:t>
      </w:r>
      <w:r>
        <w:rPr>
          <w:rFonts w:hint="eastAsia" w:ascii="Times New Roman" w:hAnsi="Times New Roman" w:eastAsia="仿宋_GB2312" w:cs="Times New Roman"/>
          <w:kern w:val="2"/>
          <w:sz w:val="32"/>
          <w:szCs w:val="32"/>
          <w:lang w:val="en-US" w:eastAsia="zh-CN" w:bidi="ar-SA"/>
        </w:rPr>
        <w:t>若申报总额超出财政部门预算规模，则根据申报总额对奖补资金按比例缩减。国家、省在扶持资金上另有规定的按照上级资金要求执行，不重复安排。</w:t>
      </w:r>
    </w:p>
    <w:p w14:paraId="49D274C8">
      <w:pPr>
        <w:pStyle w:val="3"/>
        <w:keepNext w:val="0"/>
        <w:keepLines w:val="0"/>
        <w:pageBreakBefore w:val="0"/>
        <w:widowControl w:val="0"/>
        <w:kinsoku/>
        <w:wordWrap/>
        <w:overflowPunct/>
        <w:topLinePunct w:val="0"/>
        <w:autoSpaceDE/>
        <w:autoSpaceDN/>
        <w:bidi w:val="0"/>
        <w:adjustRightInd/>
        <w:snapToGrid/>
        <w:spacing w:after="0" w:afterLines="0" w:afterAutospacing="0" w:line="600" w:lineRule="exact"/>
        <w:ind w:firstLine="640" w:firstLineChars="200"/>
        <w:textAlignment w:val="auto"/>
        <w:rPr>
          <w:rFonts w:hint="eastAsia" w:ascii="黑体" w:hAnsi="黑体" w:eastAsia="黑体" w:cs="黑体"/>
          <w:spacing w:val="0"/>
          <w:kern w:val="10"/>
          <w:sz w:val="32"/>
          <w:lang w:val="en-US" w:eastAsia="zh-CN"/>
        </w:rPr>
      </w:pPr>
      <w:r>
        <w:rPr>
          <w:rFonts w:hint="eastAsia" w:ascii="黑体" w:hAnsi="黑体" w:eastAsia="黑体" w:cs="黑体"/>
          <w:spacing w:val="0"/>
          <w:kern w:val="10"/>
          <w:sz w:val="32"/>
          <w:lang w:val="en-US" w:eastAsia="zh-CN"/>
        </w:rPr>
        <w:t>三、申报材料</w:t>
      </w:r>
    </w:p>
    <w:p w14:paraId="54783889">
      <w:pPr>
        <w:pStyle w:val="6"/>
        <w:shd w:val="clear" w:color="auto" w:fill="FFFFFF"/>
        <w:spacing w:before="0" w:beforeAutospacing="0" w:after="0" w:afterAutospacing="0" w:line="420" w:lineRule="atLeast"/>
        <w:ind w:firstLine="640" w:firstLineChars="200"/>
        <w:jc w:val="both"/>
        <w:rPr>
          <w:rFonts w:hint="eastAsia" w:ascii="Times New Roman" w:hAnsi="Times New Roman" w:eastAsia="仿宋_GB2312" w:cs="Times New Roman"/>
          <w:color w:val="auto"/>
          <w:spacing w:val="0"/>
          <w:kern w:val="2"/>
          <w:sz w:val="32"/>
          <w:szCs w:val="32"/>
          <w:lang w:val="en-US" w:eastAsia="zh-CN"/>
        </w:rPr>
      </w:pPr>
      <w:r>
        <w:rPr>
          <w:rFonts w:hint="default" w:ascii="Times New Roman" w:hAnsi="Times New Roman" w:eastAsia="仿宋_GB2312" w:cs="Times New Roman"/>
          <w:color w:val="auto"/>
          <w:spacing w:val="0"/>
          <w:kern w:val="2"/>
          <w:sz w:val="32"/>
          <w:szCs w:val="32"/>
          <w:lang w:eastAsia="zh-CN"/>
        </w:rPr>
        <w:t>（一）</w:t>
      </w:r>
      <w:r>
        <w:rPr>
          <w:rFonts w:hint="eastAsia" w:ascii="Times New Roman" w:hAnsi="Times New Roman" w:eastAsia="仿宋_GB2312" w:cs="Times New Roman"/>
          <w:color w:val="auto"/>
          <w:spacing w:val="0"/>
          <w:kern w:val="2"/>
          <w:sz w:val="32"/>
          <w:szCs w:val="32"/>
          <w:lang w:val="en-US" w:eastAsia="zh-CN"/>
        </w:rPr>
        <w:t>《汕头市2025年稳增长若干政策措施上限住宿餐饮企业奖补资金入库申报表</w:t>
      </w:r>
      <w:r>
        <w:rPr>
          <w:rFonts w:hint="eastAsia" w:ascii="Times New Roman" w:hAnsi="Times New Roman" w:eastAsia="仿宋_GB2312" w:cs="Times New Roman"/>
          <w:color w:val="auto"/>
          <w:spacing w:val="0"/>
          <w:kern w:val="2"/>
          <w:sz w:val="32"/>
          <w:szCs w:val="32"/>
          <w:highlight w:val="none"/>
          <w:lang w:val="en-US" w:eastAsia="zh-CN"/>
        </w:rPr>
        <w:t>》原件（见附件1），小规模纳税人营业额数据的口径以企业依法向税务机关申报的《增值税纳税申报表》中的应征征值税不含税销售额为准；一般纳税人营业额数据的口径以企业依法向税务机关申报的《增值税纳税申报表》中的按适用税率计税销售额为准。</w:t>
      </w:r>
    </w:p>
    <w:p w14:paraId="3BD6DFD8">
      <w:pPr>
        <w:pStyle w:val="6"/>
        <w:shd w:val="clear" w:color="auto" w:fill="FFFFFF"/>
        <w:spacing w:before="0" w:beforeAutospacing="0" w:after="0" w:afterAutospacing="0" w:line="420" w:lineRule="atLeast"/>
        <w:ind w:firstLine="640" w:firstLineChars="200"/>
        <w:jc w:val="both"/>
        <w:rPr>
          <w:rFonts w:hint="eastAsia" w:ascii="Times New Roman" w:hAnsi="Times New Roman" w:eastAsia="仿宋_GB2312" w:cs="Times New Roman"/>
          <w:color w:val="auto"/>
          <w:spacing w:val="0"/>
          <w:kern w:val="2"/>
          <w:sz w:val="32"/>
          <w:szCs w:val="32"/>
          <w:lang w:val="en-US" w:eastAsia="zh-CN"/>
        </w:rPr>
      </w:pPr>
      <w:r>
        <w:rPr>
          <w:rFonts w:hint="default" w:ascii="Times New Roman" w:hAnsi="Times New Roman" w:eastAsia="仿宋_GB2312" w:cs="Times New Roman"/>
          <w:color w:val="auto"/>
          <w:spacing w:val="0"/>
          <w:kern w:val="2"/>
          <w:sz w:val="32"/>
          <w:szCs w:val="32"/>
          <w:lang w:eastAsia="zh-CN"/>
        </w:rPr>
        <w:t>（二）</w:t>
      </w:r>
      <w:r>
        <w:rPr>
          <w:rFonts w:hint="eastAsia" w:ascii="Times New Roman" w:hAnsi="Times New Roman" w:eastAsia="仿宋_GB2312" w:cs="Times New Roman"/>
          <w:color w:val="auto"/>
          <w:spacing w:val="0"/>
          <w:kern w:val="2"/>
          <w:sz w:val="32"/>
          <w:szCs w:val="32"/>
          <w:lang w:val="en-US" w:eastAsia="zh-CN"/>
        </w:rPr>
        <w:t>企业营业执照（复印件，加盖企业章）；</w:t>
      </w:r>
    </w:p>
    <w:p w14:paraId="0EC56C1E">
      <w:pPr>
        <w:pStyle w:val="6"/>
        <w:shd w:val="clear" w:color="auto" w:fill="FFFFFF"/>
        <w:spacing w:before="0" w:beforeAutospacing="0" w:after="0" w:afterAutospacing="0" w:line="420" w:lineRule="atLeast"/>
        <w:ind w:firstLine="640" w:firstLineChars="200"/>
        <w:jc w:val="both"/>
        <w:rPr>
          <w:rFonts w:hint="eastAsia" w:ascii="Times New Roman" w:hAnsi="Times New Roman" w:eastAsia="仿宋_GB2312" w:cs="Times New Roman"/>
          <w:color w:val="auto"/>
          <w:spacing w:val="0"/>
          <w:kern w:val="2"/>
          <w:sz w:val="32"/>
          <w:szCs w:val="32"/>
          <w:highlight w:val="none"/>
          <w:lang w:val="en-US" w:eastAsia="zh-CN"/>
        </w:rPr>
      </w:pPr>
      <w:r>
        <w:rPr>
          <w:rFonts w:hint="eastAsia" w:ascii="Times New Roman" w:hAnsi="Times New Roman" w:eastAsia="仿宋_GB2312" w:cs="Times New Roman"/>
          <w:color w:val="auto"/>
          <w:spacing w:val="0"/>
          <w:kern w:val="2"/>
          <w:sz w:val="32"/>
          <w:szCs w:val="32"/>
          <w:lang w:val="en-US" w:eastAsia="zh-CN"/>
        </w:rPr>
        <w:t>（三）承</w:t>
      </w:r>
      <w:r>
        <w:rPr>
          <w:rFonts w:hint="eastAsia" w:ascii="Times New Roman" w:hAnsi="Times New Roman" w:eastAsia="仿宋_GB2312" w:cs="Times New Roman"/>
          <w:color w:val="auto"/>
          <w:spacing w:val="0"/>
          <w:kern w:val="2"/>
          <w:sz w:val="32"/>
          <w:szCs w:val="32"/>
          <w:highlight w:val="none"/>
          <w:lang w:val="en-US" w:eastAsia="zh-CN"/>
        </w:rPr>
        <w:t>诺书（附件2）；</w:t>
      </w:r>
    </w:p>
    <w:p w14:paraId="28668636">
      <w:pPr>
        <w:pStyle w:val="6"/>
        <w:shd w:val="clear" w:color="auto" w:fill="FFFFFF"/>
        <w:spacing w:before="0" w:beforeAutospacing="0" w:after="0" w:afterAutospacing="0" w:line="420" w:lineRule="atLeast"/>
        <w:ind w:firstLine="640" w:firstLineChars="200"/>
        <w:jc w:val="both"/>
        <w:rPr>
          <w:rFonts w:hint="eastAsia" w:ascii="Times New Roman" w:hAnsi="Times New Roman" w:eastAsia="仿宋_GB2312" w:cs="Times New Roman"/>
          <w:color w:val="auto"/>
          <w:spacing w:val="0"/>
          <w:kern w:val="2"/>
          <w:sz w:val="32"/>
          <w:szCs w:val="32"/>
          <w:highlight w:val="none"/>
          <w:lang w:val="en-US" w:eastAsia="zh-CN"/>
        </w:rPr>
      </w:pPr>
      <w:r>
        <w:rPr>
          <w:rFonts w:hint="default" w:ascii="Times New Roman" w:hAnsi="Times New Roman" w:eastAsia="仿宋_GB2312" w:cs="Times New Roman"/>
          <w:color w:val="auto"/>
          <w:spacing w:val="0"/>
          <w:kern w:val="2"/>
          <w:sz w:val="32"/>
          <w:szCs w:val="32"/>
          <w:highlight w:val="none"/>
          <w:lang w:eastAsia="zh-CN"/>
        </w:rPr>
        <w:t>（</w:t>
      </w:r>
      <w:r>
        <w:rPr>
          <w:rFonts w:hint="eastAsia" w:ascii="Times New Roman" w:hAnsi="Times New Roman" w:eastAsia="仿宋_GB2312" w:cs="Times New Roman"/>
          <w:color w:val="auto"/>
          <w:spacing w:val="0"/>
          <w:kern w:val="2"/>
          <w:sz w:val="32"/>
          <w:szCs w:val="32"/>
          <w:highlight w:val="none"/>
          <w:lang w:eastAsia="zh-CN"/>
        </w:rPr>
        <w:t>四</w:t>
      </w:r>
      <w:r>
        <w:rPr>
          <w:rFonts w:hint="default" w:ascii="Times New Roman" w:hAnsi="Times New Roman" w:eastAsia="仿宋_GB2312" w:cs="Times New Roman"/>
          <w:color w:val="auto"/>
          <w:spacing w:val="0"/>
          <w:kern w:val="2"/>
          <w:sz w:val="32"/>
          <w:szCs w:val="32"/>
          <w:highlight w:val="none"/>
          <w:lang w:eastAsia="zh-CN"/>
        </w:rPr>
        <w:t>）</w:t>
      </w:r>
      <w:r>
        <w:rPr>
          <w:rFonts w:hint="eastAsia" w:ascii="Times New Roman" w:hAnsi="Times New Roman" w:eastAsia="仿宋_GB2312" w:cs="Times New Roman"/>
          <w:color w:val="auto"/>
          <w:spacing w:val="0"/>
          <w:kern w:val="2"/>
          <w:sz w:val="32"/>
          <w:szCs w:val="32"/>
          <w:highlight w:val="none"/>
          <w:lang w:val="en-US" w:eastAsia="zh-CN"/>
        </w:rPr>
        <w:t>《增值税纳税申报表》（20</w:t>
      </w:r>
      <w:r>
        <w:rPr>
          <w:rFonts w:hint="default" w:ascii="Times New Roman" w:hAnsi="Times New Roman" w:eastAsia="仿宋_GB2312" w:cs="Times New Roman"/>
          <w:color w:val="auto"/>
          <w:spacing w:val="0"/>
          <w:kern w:val="2"/>
          <w:sz w:val="32"/>
          <w:szCs w:val="32"/>
          <w:highlight w:val="none"/>
          <w:lang w:eastAsia="zh-CN"/>
        </w:rPr>
        <w:t>2</w:t>
      </w:r>
      <w:r>
        <w:rPr>
          <w:rFonts w:hint="eastAsia" w:ascii="Times New Roman" w:hAnsi="Times New Roman" w:eastAsia="仿宋_GB2312" w:cs="Times New Roman"/>
          <w:color w:val="auto"/>
          <w:spacing w:val="0"/>
          <w:kern w:val="2"/>
          <w:sz w:val="32"/>
          <w:szCs w:val="32"/>
          <w:highlight w:val="none"/>
          <w:lang w:val="en-US" w:eastAsia="zh-CN"/>
        </w:rPr>
        <w:t>4年12月份和2025年8月份，复印件，加盖企业章）；</w:t>
      </w:r>
    </w:p>
    <w:p w14:paraId="098F2D3E">
      <w:pPr>
        <w:pStyle w:val="6"/>
        <w:shd w:val="clear" w:color="auto" w:fill="FFFFFF"/>
        <w:spacing w:before="0" w:beforeAutospacing="0" w:after="0" w:afterAutospacing="0" w:line="420" w:lineRule="atLeast"/>
        <w:ind w:firstLine="640" w:firstLineChars="200"/>
        <w:jc w:val="both"/>
        <w:rPr>
          <w:rFonts w:hint="default" w:ascii="Times New Roman" w:hAnsi="Times New Roman" w:eastAsia="仿宋_GB2312" w:cs="Times New Roman"/>
          <w:color w:val="auto"/>
          <w:spacing w:val="0"/>
          <w:kern w:val="2"/>
          <w:sz w:val="32"/>
          <w:szCs w:val="32"/>
          <w:lang w:val="en-US" w:eastAsia="zh-CN"/>
        </w:rPr>
      </w:pPr>
      <w:r>
        <w:rPr>
          <w:rFonts w:hint="eastAsia" w:ascii="Times New Roman" w:hAnsi="Times New Roman" w:eastAsia="仿宋_GB2312" w:cs="Times New Roman"/>
          <w:color w:val="auto"/>
          <w:spacing w:val="0"/>
          <w:kern w:val="2"/>
          <w:sz w:val="32"/>
          <w:szCs w:val="32"/>
          <w:lang w:val="en-US" w:eastAsia="zh-CN"/>
        </w:rPr>
        <w:t>（五）2025年上限证明材料（完成上限后提供）；</w:t>
      </w:r>
    </w:p>
    <w:p w14:paraId="516AE967">
      <w:pPr>
        <w:pStyle w:val="6"/>
        <w:shd w:val="clear" w:color="auto" w:fill="FFFFFF"/>
        <w:spacing w:before="0" w:beforeAutospacing="0" w:after="0" w:afterAutospacing="0" w:line="420" w:lineRule="atLeast"/>
        <w:ind w:firstLine="640" w:firstLineChars="200"/>
        <w:jc w:val="both"/>
        <w:rPr>
          <w:rFonts w:hint="eastAsia" w:ascii="Times New Roman" w:hAnsi="Times New Roman" w:eastAsia="仿宋_GB2312" w:cs="Times New Roman"/>
          <w:color w:val="auto"/>
          <w:spacing w:val="0"/>
          <w:kern w:val="2"/>
          <w:sz w:val="32"/>
          <w:szCs w:val="32"/>
          <w:lang w:val="en-US" w:eastAsia="zh-CN"/>
        </w:rPr>
      </w:pPr>
      <w:r>
        <w:rPr>
          <w:rFonts w:hint="default" w:ascii="Times New Roman" w:hAnsi="Times New Roman" w:eastAsia="仿宋_GB2312" w:cs="Times New Roman"/>
          <w:color w:val="auto"/>
          <w:spacing w:val="0"/>
          <w:kern w:val="2"/>
          <w:sz w:val="32"/>
          <w:szCs w:val="32"/>
          <w:lang w:eastAsia="zh-CN"/>
        </w:rPr>
        <w:t>（</w:t>
      </w:r>
      <w:r>
        <w:rPr>
          <w:rFonts w:hint="eastAsia" w:ascii="Times New Roman" w:hAnsi="Times New Roman" w:eastAsia="仿宋_GB2312" w:cs="Times New Roman"/>
          <w:color w:val="auto"/>
          <w:spacing w:val="0"/>
          <w:kern w:val="2"/>
          <w:sz w:val="32"/>
          <w:szCs w:val="32"/>
          <w:lang w:eastAsia="zh-CN"/>
        </w:rPr>
        <w:t>六</w:t>
      </w:r>
      <w:r>
        <w:rPr>
          <w:rFonts w:hint="default" w:ascii="Times New Roman" w:hAnsi="Times New Roman" w:eastAsia="仿宋_GB2312" w:cs="Times New Roman"/>
          <w:color w:val="auto"/>
          <w:spacing w:val="0"/>
          <w:kern w:val="2"/>
          <w:sz w:val="32"/>
          <w:szCs w:val="32"/>
          <w:lang w:eastAsia="zh-CN"/>
        </w:rPr>
        <w:t>）</w:t>
      </w:r>
      <w:r>
        <w:rPr>
          <w:rFonts w:hint="eastAsia" w:ascii="Times New Roman" w:hAnsi="Times New Roman" w:eastAsia="仿宋_GB2312" w:cs="Times New Roman"/>
          <w:color w:val="auto"/>
          <w:spacing w:val="0"/>
          <w:kern w:val="2"/>
          <w:sz w:val="32"/>
          <w:szCs w:val="32"/>
          <w:lang w:val="en-US" w:eastAsia="zh-CN"/>
        </w:rPr>
        <w:t>企业诚信材料。提供2类信息，一是信用中国平台（www</w:t>
      </w:r>
      <w:r>
        <w:rPr>
          <w:rFonts w:hint="default" w:ascii="Times New Roman" w:hAnsi="Times New Roman" w:eastAsia="仿宋_GB2312" w:cs="Times New Roman"/>
          <w:color w:val="auto"/>
          <w:spacing w:val="0"/>
          <w:kern w:val="2"/>
          <w:sz w:val="32"/>
          <w:szCs w:val="32"/>
          <w:lang w:eastAsia="zh-CN"/>
        </w:rPr>
        <w:t>.</w:t>
      </w:r>
      <w:r>
        <w:rPr>
          <w:rFonts w:hint="eastAsia" w:ascii="Times New Roman" w:hAnsi="Times New Roman" w:eastAsia="仿宋_GB2312" w:cs="Times New Roman"/>
          <w:color w:val="auto"/>
          <w:spacing w:val="0"/>
          <w:kern w:val="2"/>
          <w:sz w:val="32"/>
          <w:szCs w:val="32"/>
          <w:lang w:val="en-US" w:eastAsia="zh-CN"/>
        </w:rPr>
        <w:t>creditchina</w:t>
      </w:r>
      <w:r>
        <w:rPr>
          <w:rFonts w:hint="default" w:ascii="Times New Roman" w:hAnsi="Times New Roman" w:eastAsia="仿宋_GB2312" w:cs="Times New Roman"/>
          <w:color w:val="auto"/>
          <w:spacing w:val="0"/>
          <w:kern w:val="2"/>
          <w:sz w:val="32"/>
          <w:szCs w:val="32"/>
          <w:lang w:eastAsia="zh-CN"/>
        </w:rPr>
        <w:t>.</w:t>
      </w:r>
      <w:r>
        <w:rPr>
          <w:rFonts w:hint="eastAsia" w:ascii="Times New Roman" w:hAnsi="Times New Roman" w:eastAsia="仿宋_GB2312" w:cs="Times New Roman"/>
          <w:color w:val="auto"/>
          <w:spacing w:val="0"/>
          <w:kern w:val="2"/>
          <w:sz w:val="32"/>
          <w:szCs w:val="32"/>
          <w:lang w:val="en-US" w:eastAsia="zh-CN"/>
        </w:rPr>
        <w:t>gov</w:t>
      </w:r>
      <w:r>
        <w:rPr>
          <w:rFonts w:hint="default" w:ascii="Times New Roman" w:hAnsi="Times New Roman" w:eastAsia="仿宋_GB2312" w:cs="Times New Roman"/>
          <w:color w:val="auto"/>
          <w:spacing w:val="0"/>
          <w:kern w:val="2"/>
          <w:sz w:val="32"/>
          <w:szCs w:val="32"/>
          <w:lang w:eastAsia="zh-CN"/>
        </w:rPr>
        <w:t>.</w:t>
      </w:r>
      <w:r>
        <w:rPr>
          <w:rFonts w:hint="eastAsia" w:ascii="Times New Roman" w:hAnsi="Times New Roman" w:eastAsia="仿宋_GB2312" w:cs="Times New Roman"/>
          <w:color w:val="auto"/>
          <w:spacing w:val="0"/>
          <w:kern w:val="2"/>
          <w:sz w:val="32"/>
          <w:szCs w:val="32"/>
          <w:lang w:val="en-US" w:eastAsia="zh-CN"/>
        </w:rPr>
        <w:t>cn）的信用信息。</w:t>
      </w:r>
      <w:r>
        <w:rPr>
          <w:rFonts w:hint="default" w:ascii="Times New Roman" w:hAnsi="Times New Roman" w:eastAsia="仿宋_GB2312" w:cs="Times New Roman"/>
          <w:color w:val="auto"/>
          <w:spacing w:val="0"/>
          <w:kern w:val="2"/>
          <w:sz w:val="32"/>
          <w:szCs w:val="32"/>
          <w:lang w:eastAsia="zh-CN"/>
        </w:rPr>
        <w:t>二</w:t>
      </w:r>
      <w:r>
        <w:rPr>
          <w:rFonts w:hint="eastAsia" w:ascii="Times New Roman" w:hAnsi="Times New Roman" w:eastAsia="仿宋_GB2312" w:cs="Times New Roman"/>
          <w:color w:val="auto"/>
          <w:spacing w:val="0"/>
          <w:kern w:val="2"/>
          <w:sz w:val="32"/>
          <w:szCs w:val="32"/>
          <w:lang w:val="en-US" w:eastAsia="zh-CN"/>
        </w:rPr>
        <w:t>是国家企业信用信息公示系</w:t>
      </w:r>
      <w:r>
        <w:rPr>
          <w:rFonts w:hint="default" w:ascii="Times New Roman" w:hAnsi="Times New Roman" w:eastAsia="仿宋_GB2312" w:cs="Times New Roman"/>
          <w:color w:val="auto"/>
          <w:spacing w:val="0"/>
          <w:kern w:val="2"/>
          <w:sz w:val="32"/>
          <w:szCs w:val="32"/>
          <w:lang w:eastAsia="zh-CN"/>
        </w:rPr>
        <w:t>统</w:t>
      </w:r>
      <w:r>
        <w:rPr>
          <w:rFonts w:hint="eastAsia" w:ascii="Times New Roman" w:hAnsi="Times New Roman" w:eastAsia="仿宋_GB2312" w:cs="Times New Roman"/>
          <w:color w:val="auto"/>
          <w:spacing w:val="0"/>
          <w:kern w:val="2"/>
          <w:sz w:val="32"/>
          <w:szCs w:val="32"/>
          <w:lang w:val="en-US" w:eastAsia="zh-CN"/>
        </w:rPr>
        <w:t>（www</w:t>
      </w:r>
      <w:r>
        <w:rPr>
          <w:rFonts w:hint="default" w:ascii="Times New Roman" w:hAnsi="Times New Roman" w:eastAsia="仿宋_GB2312" w:cs="Times New Roman"/>
          <w:color w:val="auto"/>
          <w:spacing w:val="0"/>
          <w:kern w:val="2"/>
          <w:sz w:val="32"/>
          <w:szCs w:val="32"/>
          <w:lang w:eastAsia="zh-CN"/>
        </w:rPr>
        <w:t>.</w:t>
      </w:r>
      <w:r>
        <w:rPr>
          <w:rFonts w:hint="eastAsia" w:ascii="Times New Roman" w:hAnsi="Times New Roman" w:eastAsia="仿宋_GB2312" w:cs="Times New Roman"/>
          <w:color w:val="auto"/>
          <w:spacing w:val="0"/>
          <w:kern w:val="2"/>
          <w:sz w:val="32"/>
          <w:szCs w:val="32"/>
          <w:lang w:val="en-US" w:eastAsia="zh-CN"/>
        </w:rPr>
        <w:t>gsxt</w:t>
      </w:r>
      <w:r>
        <w:rPr>
          <w:rFonts w:hint="default" w:ascii="Times New Roman" w:hAnsi="Times New Roman" w:eastAsia="仿宋_GB2312" w:cs="Times New Roman"/>
          <w:color w:val="auto"/>
          <w:spacing w:val="0"/>
          <w:kern w:val="2"/>
          <w:sz w:val="32"/>
          <w:szCs w:val="32"/>
          <w:lang w:eastAsia="zh-CN"/>
        </w:rPr>
        <w:t>.</w:t>
      </w:r>
      <w:r>
        <w:rPr>
          <w:rFonts w:hint="eastAsia" w:ascii="Times New Roman" w:hAnsi="Times New Roman" w:eastAsia="仿宋_GB2312" w:cs="Times New Roman"/>
          <w:color w:val="auto"/>
          <w:spacing w:val="0"/>
          <w:kern w:val="2"/>
          <w:sz w:val="32"/>
          <w:szCs w:val="32"/>
          <w:lang w:val="en-US" w:eastAsia="zh-CN"/>
        </w:rPr>
        <w:t>gov</w:t>
      </w:r>
      <w:r>
        <w:rPr>
          <w:rFonts w:hint="default" w:ascii="Times New Roman" w:hAnsi="Times New Roman" w:eastAsia="仿宋_GB2312" w:cs="Times New Roman"/>
          <w:color w:val="auto"/>
          <w:spacing w:val="0"/>
          <w:kern w:val="2"/>
          <w:sz w:val="32"/>
          <w:szCs w:val="32"/>
          <w:lang w:eastAsia="zh-CN"/>
        </w:rPr>
        <w:t>.</w:t>
      </w:r>
      <w:r>
        <w:rPr>
          <w:rFonts w:hint="eastAsia" w:ascii="Times New Roman" w:hAnsi="Times New Roman" w:eastAsia="仿宋_GB2312" w:cs="Times New Roman"/>
          <w:color w:val="auto"/>
          <w:spacing w:val="0"/>
          <w:kern w:val="2"/>
          <w:sz w:val="32"/>
          <w:szCs w:val="32"/>
          <w:lang w:val="en-US" w:eastAsia="zh-CN"/>
        </w:rPr>
        <w:t>cn）显示的行政处罚信息（车辆违章信息不需要）、列</w:t>
      </w:r>
      <w:r>
        <w:rPr>
          <w:rFonts w:hint="default" w:ascii="Times New Roman" w:hAnsi="Times New Roman" w:eastAsia="仿宋_GB2312" w:cs="Times New Roman"/>
          <w:color w:val="auto"/>
          <w:spacing w:val="0"/>
          <w:kern w:val="2"/>
          <w:sz w:val="32"/>
          <w:szCs w:val="32"/>
          <w:lang w:eastAsia="zh-CN"/>
        </w:rPr>
        <w:t>入</w:t>
      </w:r>
      <w:r>
        <w:rPr>
          <w:rFonts w:hint="eastAsia" w:ascii="Times New Roman" w:hAnsi="Times New Roman" w:eastAsia="仿宋_GB2312" w:cs="Times New Roman"/>
          <w:color w:val="auto"/>
          <w:spacing w:val="0"/>
          <w:kern w:val="2"/>
          <w:sz w:val="32"/>
          <w:szCs w:val="32"/>
          <w:lang w:val="en-US" w:eastAsia="zh-CN"/>
        </w:rPr>
        <w:t>经营异常名单信息、列入严重违法失信企业名单（黑名单）信息。</w:t>
      </w:r>
    </w:p>
    <w:p w14:paraId="0DDB2D33">
      <w:pPr>
        <w:pStyle w:val="3"/>
        <w:keepNext w:val="0"/>
        <w:keepLines w:val="0"/>
        <w:pageBreakBefore w:val="0"/>
        <w:widowControl w:val="0"/>
        <w:kinsoku/>
        <w:wordWrap/>
        <w:overflowPunct/>
        <w:topLinePunct w:val="0"/>
        <w:autoSpaceDE/>
        <w:autoSpaceDN/>
        <w:bidi w:val="0"/>
        <w:adjustRightInd/>
        <w:snapToGrid/>
        <w:spacing w:after="0" w:afterLines="0" w:afterAutospacing="0" w:line="600" w:lineRule="exact"/>
        <w:ind w:firstLine="640" w:firstLineChars="200"/>
        <w:textAlignment w:val="auto"/>
        <w:rPr>
          <w:rFonts w:hint="eastAsia" w:ascii="黑体" w:hAnsi="黑体" w:eastAsia="黑体" w:cs="黑体"/>
          <w:spacing w:val="0"/>
          <w:kern w:val="10"/>
          <w:sz w:val="32"/>
          <w:lang w:val="en-US" w:eastAsia="zh-CN"/>
        </w:rPr>
      </w:pPr>
      <w:r>
        <w:rPr>
          <w:rFonts w:hint="eastAsia" w:ascii="黑体" w:hAnsi="黑体" w:eastAsia="黑体" w:cs="黑体"/>
          <w:spacing w:val="0"/>
          <w:kern w:val="10"/>
          <w:sz w:val="32"/>
          <w:lang w:val="en-US" w:eastAsia="zh-CN"/>
        </w:rPr>
        <w:t>四、申报程序及要求</w:t>
      </w:r>
    </w:p>
    <w:p w14:paraId="53EC9748">
      <w:pPr>
        <w:pStyle w:val="6"/>
        <w:shd w:val="clear" w:color="auto" w:fill="FFFFFF"/>
        <w:spacing w:before="0" w:beforeAutospacing="0" w:after="0" w:afterAutospacing="0" w:line="420" w:lineRule="atLeast"/>
        <w:ind w:firstLine="640" w:firstLineChars="200"/>
        <w:jc w:val="both"/>
        <w:rPr>
          <w:rFonts w:hint="eastAsia" w:ascii="Times New Roman" w:hAnsi="Times New Roman" w:eastAsia="仿宋_GB2312" w:cs="Times New Roman"/>
          <w:color w:val="auto"/>
          <w:spacing w:val="0"/>
          <w:kern w:val="2"/>
          <w:sz w:val="32"/>
          <w:szCs w:val="32"/>
          <w:lang w:val="en-US" w:eastAsia="zh-CN"/>
        </w:rPr>
      </w:pPr>
      <w:r>
        <w:rPr>
          <w:rFonts w:hint="eastAsia" w:ascii="Times New Roman" w:hAnsi="Times New Roman" w:eastAsia="仿宋_GB2312" w:cs="Times New Roman"/>
          <w:color w:val="auto"/>
          <w:spacing w:val="0"/>
          <w:kern w:val="2"/>
          <w:sz w:val="32"/>
          <w:szCs w:val="32"/>
          <w:highlight w:val="none"/>
          <w:lang w:val="en-US" w:eastAsia="zh-CN"/>
        </w:rPr>
        <w:t>（一）企业按照要求准备好相关申请材料一式</w:t>
      </w:r>
      <w:r>
        <w:rPr>
          <w:rFonts w:hint="default" w:ascii="Times New Roman" w:hAnsi="Times New Roman" w:eastAsia="仿宋_GB2312" w:cs="Times New Roman"/>
          <w:color w:val="auto"/>
          <w:spacing w:val="0"/>
          <w:kern w:val="2"/>
          <w:sz w:val="32"/>
          <w:szCs w:val="32"/>
          <w:highlight w:val="none"/>
          <w:lang w:eastAsia="zh-CN"/>
        </w:rPr>
        <w:t>二</w:t>
      </w:r>
      <w:r>
        <w:rPr>
          <w:rFonts w:hint="eastAsia" w:ascii="Times New Roman" w:hAnsi="Times New Roman" w:eastAsia="仿宋_GB2312" w:cs="Times New Roman"/>
          <w:color w:val="auto"/>
          <w:spacing w:val="0"/>
          <w:kern w:val="2"/>
          <w:sz w:val="32"/>
          <w:szCs w:val="32"/>
          <w:highlight w:val="none"/>
          <w:lang w:val="en-US" w:eastAsia="zh-CN"/>
        </w:rPr>
        <w:t>份，于2025年8月25日前报注</w:t>
      </w:r>
      <w:r>
        <w:rPr>
          <w:rFonts w:hint="eastAsia" w:ascii="Times New Roman" w:hAnsi="Times New Roman" w:eastAsia="仿宋_GB2312" w:cs="Times New Roman"/>
          <w:color w:val="auto"/>
          <w:spacing w:val="0"/>
          <w:kern w:val="2"/>
          <w:sz w:val="32"/>
          <w:szCs w:val="32"/>
          <w:lang w:val="en-US" w:eastAsia="zh-CN"/>
        </w:rPr>
        <w:t>册所在地区（县）商务主管部门初审。逾期不报视为自动放弃。</w:t>
      </w:r>
    </w:p>
    <w:p w14:paraId="48EB370E">
      <w:pPr>
        <w:pStyle w:val="6"/>
        <w:shd w:val="clear" w:color="auto" w:fill="FFFFFF"/>
        <w:spacing w:before="0" w:beforeAutospacing="0" w:after="0" w:afterAutospacing="0" w:line="420" w:lineRule="atLeast"/>
        <w:ind w:firstLine="640" w:firstLineChars="200"/>
        <w:jc w:val="both"/>
        <w:rPr>
          <w:rFonts w:hint="eastAsia" w:ascii="Times New Roman" w:hAnsi="Times New Roman" w:eastAsia="仿宋_GB2312" w:cs="Times New Roman"/>
          <w:color w:val="auto"/>
          <w:spacing w:val="0"/>
          <w:kern w:val="2"/>
          <w:sz w:val="32"/>
          <w:szCs w:val="32"/>
          <w:highlight w:val="none"/>
          <w:lang w:val="en-US" w:eastAsia="zh-CN"/>
        </w:rPr>
      </w:pPr>
      <w:r>
        <w:rPr>
          <w:rFonts w:hint="eastAsia" w:ascii="Times New Roman" w:hAnsi="Times New Roman" w:eastAsia="仿宋_GB2312" w:cs="Times New Roman"/>
          <w:color w:val="auto"/>
          <w:spacing w:val="0"/>
          <w:kern w:val="2"/>
          <w:sz w:val="32"/>
          <w:szCs w:val="32"/>
          <w:lang w:val="en-US" w:eastAsia="zh-CN"/>
        </w:rPr>
        <w:t>（二）各区（县）商务主管部门认真</w:t>
      </w:r>
      <w:r>
        <w:rPr>
          <w:rFonts w:hint="default" w:ascii="Times New Roman" w:hAnsi="Times New Roman" w:eastAsia="仿宋_GB2312" w:cs="Times New Roman"/>
          <w:color w:val="auto"/>
          <w:spacing w:val="0"/>
          <w:kern w:val="2"/>
          <w:sz w:val="32"/>
          <w:szCs w:val="32"/>
          <w:lang w:eastAsia="zh-CN"/>
        </w:rPr>
        <w:t>申报材料、校对</w:t>
      </w:r>
      <w:r>
        <w:rPr>
          <w:rFonts w:hint="eastAsia" w:ascii="Times New Roman" w:hAnsi="Times New Roman" w:eastAsia="仿宋_GB2312" w:cs="Times New Roman"/>
          <w:color w:val="auto"/>
          <w:spacing w:val="0"/>
          <w:kern w:val="2"/>
          <w:sz w:val="32"/>
          <w:szCs w:val="32"/>
          <w:lang w:val="en-US" w:eastAsia="zh-CN"/>
        </w:rPr>
        <w:t>原件</w:t>
      </w:r>
      <w:r>
        <w:rPr>
          <w:rFonts w:hint="default" w:ascii="Times New Roman" w:hAnsi="Times New Roman" w:eastAsia="仿宋_GB2312" w:cs="Times New Roman"/>
          <w:color w:val="auto"/>
          <w:spacing w:val="0"/>
          <w:kern w:val="2"/>
          <w:sz w:val="32"/>
          <w:szCs w:val="32"/>
          <w:lang w:eastAsia="zh-CN"/>
        </w:rPr>
        <w:t>并加盖原件相符章</w:t>
      </w:r>
      <w:r>
        <w:rPr>
          <w:rFonts w:hint="eastAsia" w:ascii="Times New Roman" w:hAnsi="Times New Roman" w:eastAsia="仿宋_GB2312" w:cs="Times New Roman"/>
          <w:color w:val="auto"/>
          <w:spacing w:val="0"/>
          <w:kern w:val="2"/>
          <w:sz w:val="32"/>
          <w:szCs w:val="32"/>
          <w:lang w:val="en-US" w:eastAsia="zh-CN"/>
        </w:rPr>
        <w:t>，对申报对象是否符合奖补范围出具初审意见，在《汕头市2025年稳增长若干政策措施上限</w:t>
      </w:r>
      <w:r>
        <w:rPr>
          <w:rFonts w:hint="eastAsia" w:ascii="Times New Roman" w:hAnsi="Times New Roman" w:eastAsia="仿宋_GB2312" w:cs="Times New Roman"/>
          <w:color w:val="auto"/>
          <w:spacing w:val="0"/>
          <w:kern w:val="2"/>
          <w:sz w:val="32"/>
          <w:szCs w:val="32"/>
        </w:rPr>
        <w:t>住宿餐饮</w:t>
      </w:r>
      <w:r>
        <w:rPr>
          <w:rFonts w:hint="eastAsia" w:ascii="Times New Roman" w:hAnsi="Times New Roman" w:eastAsia="仿宋_GB2312" w:cs="Times New Roman"/>
          <w:color w:val="auto"/>
          <w:spacing w:val="0"/>
          <w:kern w:val="2"/>
          <w:sz w:val="32"/>
          <w:szCs w:val="32"/>
          <w:lang w:val="en-US" w:eastAsia="zh-CN"/>
        </w:rPr>
        <w:t>企业奖补资金入库申报表》上出具意见，加盖各区（县）商务主管部门公章</w:t>
      </w:r>
      <w:r>
        <w:rPr>
          <w:rFonts w:hint="eastAsia" w:ascii="Times New Roman" w:hAnsi="Times New Roman" w:eastAsia="仿宋_GB2312" w:cs="Times New Roman"/>
          <w:color w:val="auto"/>
          <w:spacing w:val="0"/>
          <w:kern w:val="2"/>
          <w:sz w:val="32"/>
          <w:szCs w:val="32"/>
          <w:highlight w:val="none"/>
          <w:lang w:val="en-US" w:eastAsia="zh-CN"/>
        </w:rPr>
        <w:t>后，汇总填写《汕头市2025年稳增长若干政策措施上限</w:t>
      </w:r>
      <w:r>
        <w:rPr>
          <w:rFonts w:hint="eastAsia" w:ascii="Times New Roman" w:hAnsi="Times New Roman" w:eastAsia="仿宋_GB2312" w:cs="Times New Roman"/>
          <w:color w:val="auto"/>
          <w:spacing w:val="0"/>
          <w:kern w:val="2"/>
          <w:sz w:val="32"/>
          <w:szCs w:val="32"/>
          <w:highlight w:val="none"/>
        </w:rPr>
        <w:t>住宿餐饮</w:t>
      </w:r>
      <w:r>
        <w:rPr>
          <w:rFonts w:hint="eastAsia" w:ascii="Times New Roman" w:hAnsi="Times New Roman" w:eastAsia="仿宋_GB2312" w:cs="Times New Roman"/>
          <w:color w:val="auto"/>
          <w:spacing w:val="0"/>
          <w:kern w:val="2"/>
          <w:sz w:val="32"/>
          <w:szCs w:val="32"/>
          <w:highlight w:val="none"/>
          <w:lang w:val="en-US" w:eastAsia="zh-CN"/>
        </w:rPr>
        <w:t>企业奖补资金申报汇总表》（附件3），于2025年8月29日前连同企业申报材料（一式</w:t>
      </w:r>
      <w:r>
        <w:rPr>
          <w:rFonts w:hint="default" w:ascii="Times New Roman" w:hAnsi="Times New Roman" w:eastAsia="仿宋_GB2312" w:cs="Times New Roman"/>
          <w:color w:val="auto"/>
          <w:spacing w:val="0"/>
          <w:kern w:val="2"/>
          <w:sz w:val="32"/>
          <w:szCs w:val="32"/>
          <w:highlight w:val="none"/>
          <w:lang w:eastAsia="zh-CN"/>
        </w:rPr>
        <w:t>一</w:t>
      </w:r>
      <w:r>
        <w:rPr>
          <w:rFonts w:hint="eastAsia" w:ascii="Times New Roman" w:hAnsi="Times New Roman" w:eastAsia="仿宋_GB2312" w:cs="Times New Roman"/>
          <w:color w:val="auto"/>
          <w:spacing w:val="0"/>
          <w:kern w:val="2"/>
          <w:sz w:val="32"/>
          <w:szCs w:val="32"/>
          <w:highlight w:val="none"/>
          <w:lang w:val="en-US" w:eastAsia="zh-CN"/>
        </w:rPr>
        <w:t>份，同时附电子版）报市商务局。</w:t>
      </w:r>
    </w:p>
    <w:p w14:paraId="5DD0645F">
      <w:pPr>
        <w:pStyle w:val="6"/>
        <w:shd w:val="clear" w:color="auto" w:fill="FFFFFF"/>
        <w:spacing w:before="0" w:beforeAutospacing="0" w:after="0" w:afterAutospacing="0" w:line="420" w:lineRule="atLeast"/>
        <w:ind w:firstLine="640" w:firstLineChars="200"/>
        <w:jc w:val="both"/>
        <w:rPr>
          <w:rFonts w:hint="eastAsia" w:ascii="Times New Roman" w:hAnsi="Times New Roman" w:eastAsia="仿宋_GB2312" w:cs="Times New Roman"/>
          <w:color w:val="auto"/>
          <w:spacing w:val="0"/>
          <w:kern w:val="2"/>
          <w:sz w:val="32"/>
          <w:szCs w:val="32"/>
          <w:highlight w:val="none"/>
          <w:lang w:val="en-US" w:eastAsia="zh-CN"/>
        </w:rPr>
      </w:pPr>
      <w:r>
        <w:rPr>
          <w:rFonts w:hint="eastAsia" w:ascii="Times New Roman" w:hAnsi="Times New Roman" w:eastAsia="仿宋_GB2312" w:cs="Times New Roman"/>
          <w:color w:val="auto"/>
          <w:spacing w:val="0"/>
          <w:kern w:val="2"/>
          <w:sz w:val="32"/>
          <w:szCs w:val="32"/>
          <w:highlight w:val="none"/>
          <w:lang w:val="en-US" w:eastAsia="zh-CN"/>
        </w:rPr>
        <w:t>（三）市商务局根据各区（县）商务主管部门上报情况，</w:t>
      </w:r>
      <w:r>
        <w:rPr>
          <w:rFonts w:hint="eastAsia" w:eastAsia="仿宋_GB2312" w:cs="Times New Roman"/>
          <w:color w:val="auto"/>
          <w:spacing w:val="0"/>
          <w:kern w:val="2"/>
          <w:sz w:val="32"/>
          <w:szCs w:val="32"/>
          <w:highlight w:val="none"/>
          <w:lang w:val="en-US" w:eastAsia="zh-CN"/>
        </w:rPr>
        <w:t>按程序组织评审入库</w:t>
      </w:r>
      <w:r>
        <w:rPr>
          <w:rFonts w:hint="eastAsia" w:ascii="Times New Roman" w:hAnsi="Times New Roman" w:eastAsia="仿宋_GB2312" w:cs="Times New Roman"/>
          <w:color w:val="auto"/>
          <w:spacing w:val="0"/>
          <w:kern w:val="2"/>
          <w:sz w:val="32"/>
          <w:szCs w:val="32"/>
          <w:highlight w:val="none"/>
          <w:lang w:val="en-US" w:eastAsia="zh-CN"/>
        </w:rPr>
        <w:t>。</w:t>
      </w:r>
    </w:p>
    <w:p w14:paraId="6D78599E">
      <w:pPr>
        <w:pStyle w:val="6"/>
        <w:shd w:val="clear" w:color="auto" w:fill="FFFFFF"/>
        <w:spacing w:before="0" w:beforeAutospacing="0" w:after="0" w:afterAutospacing="0" w:line="420" w:lineRule="atLeast"/>
        <w:ind w:firstLine="640" w:firstLineChars="200"/>
        <w:jc w:val="both"/>
        <w:rPr>
          <w:rFonts w:hint="eastAsia" w:ascii="Times New Roman" w:hAnsi="Times New Roman" w:eastAsia="仿宋_GB2312" w:cs="Times New Roman"/>
          <w:color w:val="auto"/>
          <w:spacing w:val="0"/>
          <w:kern w:val="2"/>
          <w:sz w:val="32"/>
          <w:szCs w:val="32"/>
          <w:lang w:val="en-US" w:eastAsia="zh-CN"/>
        </w:rPr>
      </w:pPr>
      <w:r>
        <w:rPr>
          <w:rFonts w:hint="eastAsia" w:ascii="Times New Roman" w:hAnsi="Times New Roman" w:eastAsia="仿宋_GB2312" w:cs="Times New Roman"/>
          <w:color w:val="auto"/>
          <w:spacing w:val="0"/>
          <w:kern w:val="2"/>
          <w:sz w:val="32"/>
          <w:szCs w:val="32"/>
          <w:lang w:val="en-US" w:eastAsia="zh-CN"/>
        </w:rPr>
        <w:t>（四）市商务局按照2026年经市人大批复的部门预算规模</w:t>
      </w:r>
      <w:r>
        <w:rPr>
          <w:rFonts w:hint="eastAsia" w:ascii="Times New Roman" w:hAnsi="Times New Roman" w:eastAsia="仿宋_GB2312" w:cs="Times New Roman"/>
          <w:color w:val="auto"/>
          <w:kern w:val="2"/>
          <w:sz w:val="32"/>
          <w:szCs w:val="32"/>
          <w:lang w:val="en-US" w:eastAsia="zh-CN" w:bidi="ar-SA"/>
        </w:rPr>
        <w:t>和2025年度住宿餐饮企业上限实际情况对入库企业进行资金分配</w:t>
      </w:r>
      <w:r>
        <w:rPr>
          <w:rFonts w:hint="eastAsia" w:ascii="Times New Roman" w:hAnsi="Times New Roman" w:eastAsia="仿宋_GB2312" w:cs="Times New Roman"/>
          <w:color w:val="auto"/>
          <w:spacing w:val="0"/>
          <w:kern w:val="2"/>
          <w:sz w:val="32"/>
          <w:szCs w:val="32"/>
          <w:lang w:val="en-US" w:eastAsia="zh-CN"/>
        </w:rPr>
        <w:t>。</w:t>
      </w:r>
    </w:p>
    <w:p w14:paraId="721CEC62">
      <w:pPr>
        <w:pStyle w:val="3"/>
        <w:widowControl w:val="0"/>
        <w:spacing w:afterLines="0" w:line="600" w:lineRule="exact"/>
        <w:ind w:firstLine="640" w:firstLineChars="200"/>
        <w:rPr>
          <w:rFonts w:hint="eastAsia" w:ascii="黑体" w:hAnsi="黑体" w:eastAsia="黑体" w:cs="黑体"/>
          <w:spacing w:val="0"/>
          <w:kern w:val="10"/>
          <w:sz w:val="32"/>
          <w:szCs w:val="24"/>
          <w:u w:val="none"/>
          <w:lang w:val="en-US" w:eastAsia="zh-CN"/>
        </w:rPr>
      </w:pPr>
      <w:r>
        <w:rPr>
          <w:rFonts w:hint="eastAsia" w:ascii="黑体" w:hAnsi="黑体" w:eastAsia="黑体" w:cs="黑体"/>
          <w:spacing w:val="0"/>
          <w:kern w:val="10"/>
          <w:sz w:val="32"/>
          <w:szCs w:val="24"/>
          <w:u w:val="none"/>
          <w:lang w:val="en-US" w:eastAsia="zh-CN"/>
        </w:rPr>
        <w:t>五、工作要求</w:t>
      </w:r>
    </w:p>
    <w:p w14:paraId="7CB6989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atLeast"/>
        <w:ind w:firstLine="640" w:firstLineChars="200"/>
        <w:jc w:val="both"/>
        <w:textAlignment w:val="auto"/>
        <w:rPr>
          <w:rFonts w:hint="eastAsia" w:ascii="Times New Roman" w:hAnsi="Times New Roman" w:eastAsia="仿宋_GB2312" w:cs="Times New Roman"/>
          <w:color w:val="auto"/>
          <w:spacing w:val="0"/>
          <w:kern w:val="2"/>
          <w:sz w:val="32"/>
          <w:szCs w:val="32"/>
          <w:u w:val="none"/>
          <w:lang w:val="en-US" w:eastAsia="zh-CN"/>
        </w:rPr>
      </w:pPr>
      <w:r>
        <w:rPr>
          <w:rFonts w:hint="eastAsia" w:ascii="Times New Roman" w:hAnsi="Times New Roman" w:eastAsia="仿宋_GB2312" w:cs="Times New Roman"/>
          <w:color w:val="auto"/>
          <w:spacing w:val="0"/>
          <w:kern w:val="2"/>
          <w:sz w:val="32"/>
          <w:szCs w:val="32"/>
          <w:u w:val="none"/>
          <w:lang w:val="en-US" w:eastAsia="zh-CN"/>
        </w:rPr>
        <w:t>加强资金监督检查。各</w:t>
      </w:r>
      <w:r>
        <w:rPr>
          <w:rFonts w:hint="default" w:ascii="Times New Roman" w:hAnsi="Times New Roman" w:eastAsia="仿宋_GB2312" w:cs="Times New Roman"/>
          <w:color w:val="auto"/>
          <w:spacing w:val="0"/>
          <w:kern w:val="2"/>
          <w:sz w:val="32"/>
          <w:szCs w:val="32"/>
          <w:u w:val="none"/>
          <w:lang w:eastAsia="zh-CN"/>
        </w:rPr>
        <w:t>企业</w:t>
      </w:r>
      <w:r>
        <w:rPr>
          <w:rFonts w:hint="eastAsia" w:ascii="Times New Roman" w:hAnsi="Times New Roman" w:eastAsia="仿宋_GB2312" w:cs="Times New Roman"/>
          <w:color w:val="auto"/>
          <w:spacing w:val="0"/>
          <w:kern w:val="2"/>
          <w:sz w:val="32"/>
          <w:szCs w:val="32"/>
          <w:u w:val="none"/>
          <w:lang w:val="en-US" w:eastAsia="zh-CN"/>
        </w:rPr>
        <w:t>要规范资金监督管理，加强风险防控，自觉接受对资金使用情况的审计、监督、检查和绩效评价等。项目资金要确保专款专用，任何单位不得虚报、挤占、截留、挪用专项资金，对违反规定的单位，严格按有关规定处理。</w:t>
      </w:r>
    </w:p>
    <w:p w14:paraId="1A46F49A">
      <w:pPr>
        <w:numPr>
          <w:ilvl w:val="0"/>
          <w:numId w:val="0"/>
        </w:numPr>
        <w:ind w:firstLine="640" w:firstLineChars="200"/>
        <w:rPr>
          <w:rFonts w:hint="eastAsia" w:ascii="仿宋" w:hAnsi="仿宋" w:eastAsia="仿宋" w:cs="仿宋"/>
          <w:sz w:val="32"/>
          <w:szCs w:val="32"/>
          <w:lang w:val="en-US" w:eastAsia="zh-CN"/>
        </w:rPr>
      </w:pPr>
    </w:p>
    <w:p w14:paraId="2CD58768">
      <w:pPr>
        <w:pStyle w:val="6"/>
        <w:shd w:val="clear" w:color="auto" w:fill="FFFFFF"/>
        <w:spacing w:before="0" w:beforeAutospacing="0" w:after="0" w:afterAutospacing="0" w:line="420" w:lineRule="atLeast"/>
        <w:ind w:left="1918" w:leftChars="304" w:hanging="1280" w:hangingChars="400"/>
        <w:jc w:val="both"/>
        <w:rPr>
          <w:rFonts w:hint="eastAsia" w:ascii="Times New Roman" w:hAnsi="Times New Roman" w:eastAsia="仿宋_GB2312" w:cs="Times New Roman"/>
          <w:color w:val="auto"/>
          <w:spacing w:val="0"/>
          <w:kern w:val="2"/>
          <w:sz w:val="32"/>
          <w:szCs w:val="32"/>
          <w:lang w:val="en-US" w:eastAsia="zh-CN"/>
        </w:rPr>
      </w:pPr>
      <w:r>
        <w:rPr>
          <w:rFonts w:hint="eastAsia" w:ascii="Times New Roman" w:hAnsi="Times New Roman" w:eastAsia="仿宋_GB2312" w:cs="Times New Roman"/>
          <w:color w:val="auto"/>
          <w:spacing w:val="0"/>
          <w:kern w:val="2"/>
          <w:sz w:val="32"/>
          <w:szCs w:val="32"/>
          <w:lang w:val="en-US" w:eastAsia="zh-CN"/>
        </w:rPr>
        <w:t>附件：</w:t>
      </w:r>
      <w:r>
        <w:rPr>
          <w:rFonts w:hint="default" w:ascii="Times New Roman" w:hAnsi="Times New Roman" w:eastAsia="仿宋_GB2312" w:cs="Times New Roman"/>
          <w:color w:val="auto"/>
          <w:spacing w:val="0"/>
          <w:kern w:val="2"/>
          <w:sz w:val="32"/>
          <w:szCs w:val="32"/>
          <w:lang w:eastAsia="zh-CN"/>
        </w:rPr>
        <w:t>1.</w:t>
      </w:r>
      <w:r>
        <w:rPr>
          <w:rFonts w:hint="eastAsia" w:ascii="Times New Roman" w:hAnsi="Times New Roman" w:eastAsia="仿宋_GB2312" w:cs="Times New Roman"/>
          <w:color w:val="auto"/>
          <w:spacing w:val="0"/>
          <w:kern w:val="2"/>
          <w:sz w:val="32"/>
          <w:szCs w:val="32"/>
          <w:lang w:val="en-US" w:eastAsia="zh-CN"/>
        </w:rPr>
        <w:t>《汕头市2025年稳增长若干政策措施上限住宿餐饮企业奖补资金入库申报表》</w:t>
      </w:r>
    </w:p>
    <w:p w14:paraId="7E1FF567">
      <w:pPr>
        <w:pStyle w:val="6"/>
        <w:shd w:val="clear" w:color="auto" w:fill="FFFFFF"/>
        <w:spacing w:before="0" w:beforeAutospacing="0" w:after="0" w:afterAutospacing="0" w:line="420" w:lineRule="atLeast"/>
        <w:ind w:firstLine="1600" w:firstLineChars="500"/>
        <w:jc w:val="both"/>
        <w:rPr>
          <w:rFonts w:hint="default" w:ascii="Times New Roman" w:hAnsi="Times New Roman" w:eastAsia="仿宋_GB2312" w:cs="Times New Roman"/>
          <w:color w:val="auto"/>
          <w:spacing w:val="0"/>
          <w:kern w:val="2"/>
          <w:sz w:val="32"/>
          <w:szCs w:val="32"/>
          <w:lang w:eastAsia="zh-CN"/>
        </w:rPr>
      </w:pPr>
      <w:r>
        <w:rPr>
          <w:rFonts w:hint="default" w:ascii="Times New Roman" w:hAnsi="Times New Roman" w:eastAsia="仿宋_GB2312" w:cs="Times New Roman"/>
          <w:color w:val="auto"/>
          <w:spacing w:val="0"/>
          <w:kern w:val="2"/>
          <w:sz w:val="32"/>
          <w:szCs w:val="32"/>
          <w:lang w:eastAsia="zh-CN"/>
        </w:rPr>
        <w:t>2.</w:t>
      </w:r>
      <w:r>
        <w:rPr>
          <w:rFonts w:hint="eastAsia" w:ascii="Times New Roman" w:hAnsi="Times New Roman" w:eastAsia="仿宋_GB2312" w:cs="Times New Roman"/>
          <w:color w:val="auto"/>
          <w:spacing w:val="0"/>
          <w:kern w:val="2"/>
          <w:sz w:val="32"/>
          <w:szCs w:val="32"/>
          <w:lang w:eastAsia="zh-CN"/>
        </w:rPr>
        <w:t>《承诺书》</w:t>
      </w:r>
    </w:p>
    <w:p w14:paraId="58EBD925"/>
    <w:p w14:paraId="2C0C0E69">
      <w:pPr>
        <w:pStyle w:val="2"/>
      </w:pPr>
    </w:p>
    <w:p w14:paraId="59870F8D"/>
    <w:p w14:paraId="766E9A52">
      <w:pPr>
        <w:pStyle w:val="2"/>
      </w:pPr>
    </w:p>
    <w:p w14:paraId="09A8CB3A"/>
    <w:p w14:paraId="03587BA7">
      <w:pPr>
        <w:pStyle w:val="2"/>
      </w:pPr>
    </w:p>
    <w:p w14:paraId="7ED040E6"/>
    <w:p w14:paraId="331A87E8">
      <w:pPr>
        <w:pStyle w:val="2"/>
      </w:pPr>
    </w:p>
    <w:p w14:paraId="6E84C050"/>
    <w:p w14:paraId="77DDD1B0">
      <w:pPr>
        <w:pStyle w:val="2"/>
      </w:pPr>
    </w:p>
    <w:p w14:paraId="4D4395AF"/>
    <w:p w14:paraId="7223817E">
      <w:pPr>
        <w:pStyle w:val="2"/>
      </w:pPr>
    </w:p>
    <w:p w14:paraId="691D2B16"/>
    <w:p w14:paraId="675EFE4D">
      <w:pPr>
        <w:pStyle w:val="2"/>
      </w:pPr>
    </w:p>
    <w:p w14:paraId="4D7AD879"/>
    <w:p w14:paraId="7B6CB461">
      <w:pPr>
        <w:pStyle w:val="2"/>
      </w:pPr>
    </w:p>
    <w:p w14:paraId="232C469C"/>
    <w:p w14:paraId="59D22685">
      <w:pPr>
        <w:pStyle w:val="2"/>
      </w:pPr>
    </w:p>
    <w:p w14:paraId="39BDE8A7"/>
    <w:p w14:paraId="6462D494">
      <w:pPr>
        <w:pStyle w:val="2"/>
      </w:pPr>
    </w:p>
    <w:p w14:paraId="05D2FA19"/>
    <w:p w14:paraId="1EE5DCA5">
      <w:pPr>
        <w:pStyle w:val="2"/>
      </w:pPr>
    </w:p>
    <w:p w14:paraId="091925B9"/>
    <w:p w14:paraId="4773A603">
      <w:pPr>
        <w:pStyle w:val="2"/>
      </w:pPr>
    </w:p>
    <w:p w14:paraId="77FDBF9A">
      <w:pPr>
        <w:pStyle w:val="2"/>
      </w:pPr>
    </w:p>
    <w:p w14:paraId="3127E367"/>
    <w:p w14:paraId="24013E99">
      <w:pPr>
        <w:pStyle w:val="2"/>
      </w:pPr>
    </w:p>
    <w:p w14:paraId="0EA42CB1"/>
    <w:p w14:paraId="57A052AD">
      <w:pPr>
        <w:pStyle w:val="2"/>
      </w:pPr>
    </w:p>
    <w:p w14:paraId="3228FFEF"/>
    <w:tbl>
      <w:tblPr>
        <w:tblStyle w:val="7"/>
        <w:tblW w:w="510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34"/>
        <w:gridCol w:w="660"/>
        <w:gridCol w:w="236"/>
        <w:gridCol w:w="294"/>
        <w:gridCol w:w="181"/>
        <w:gridCol w:w="306"/>
        <w:gridCol w:w="181"/>
        <w:gridCol w:w="767"/>
        <w:gridCol w:w="135"/>
        <w:gridCol w:w="540"/>
        <w:gridCol w:w="683"/>
        <w:gridCol w:w="52"/>
        <w:gridCol w:w="1446"/>
        <w:gridCol w:w="1002"/>
        <w:gridCol w:w="181"/>
      </w:tblGrid>
      <w:tr w14:paraId="500EB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69" w:type="pct"/>
            <w:tcBorders>
              <w:top w:val="nil"/>
              <w:left w:val="nil"/>
              <w:bottom w:val="nil"/>
              <w:right w:val="nil"/>
            </w:tcBorders>
            <w:shd w:val="clear" w:color="auto" w:fill="auto"/>
            <w:noWrap/>
            <w:vAlign w:val="top"/>
          </w:tcPr>
          <w:p w14:paraId="604CB43D">
            <w:pPr>
              <w:keepNext w:val="0"/>
              <w:keepLines w:val="0"/>
              <w:widowControl/>
              <w:suppressLineNumbers w:val="0"/>
              <w:jc w:val="left"/>
              <w:textAlignment w:val="top"/>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附件1</w:t>
            </w:r>
          </w:p>
        </w:tc>
        <w:tc>
          <w:tcPr>
            <w:tcW w:w="379" w:type="pct"/>
            <w:tcBorders>
              <w:top w:val="nil"/>
              <w:left w:val="nil"/>
              <w:bottom w:val="nil"/>
              <w:right w:val="nil"/>
            </w:tcBorders>
            <w:shd w:val="clear" w:color="auto" w:fill="auto"/>
            <w:noWrap/>
            <w:vAlign w:val="center"/>
          </w:tcPr>
          <w:p w14:paraId="6F90AD0B">
            <w:pPr>
              <w:rPr>
                <w:rFonts w:hint="eastAsia" w:ascii="宋体" w:hAnsi="宋体" w:eastAsia="宋体" w:cs="宋体"/>
                <w:i w:val="0"/>
                <w:color w:val="000000"/>
                <w:sz w:val="24"/>
                <w:szCs w:val="24"/>
                <w:u w:val="none"/>
              </w:rPr>
            </w:pPr>
          </w:p>
        </w:tc>
        <w:tc>
          <w:tcPr>
            <w:tcW w:w="135" w:type="pct"/>
            <w:tcBorders>
              <w:top w:val="nil"/>
              <w:left w:val="nil"/>
              <w:bottom w:val="nil"/>
              <w:right w:val="nil"/>
            </w:tcBorders>
            <w:shd w:val="clear" w:color="auto" w:fill="auto"/>
            <w:noWrap/>
            <w:vAlign w:val="center"/>
          </w:tcPr>
          <w:p w14:paraId="224FBDF9">
            <w:pPr>
              <w:rPr>
                <w:rFonts w:hint="eastAsia" w:ascii="宋体" w:hAnsi="宋体" w:eastAsia="宋体" w:cs="宋体"/>
                <w:i w:val="0"/>
                <w:color w:val="000000"/>
                <w:sz w:val="24"/>
                <w:szCs w:val="24"/>
                <w:u w:val="none"/>
              </w:rPr>
            </w:pPr>
          </w:p>
        </w:tc>
        <w:tc>
          <w:tcPr>
            <w:tcW w:w="273" w:type="pct"/>
            <w:gridSpan w:val="2"/>
            <w:tcBorders>
              <w:top w:val="nil"/>
              <w:left w:val="nil"/>
              <w:bottom w:val="nil"/>
              <w:right w:val="nil"/>
            </w:tcBorders>
            <w:shd w:val="clear" w:color="auto" w:fill="auto"/>
            <w:noWrap/>
            <w:vAlign w:val="center"/>
          </w:tcPr>
          <w:p w14:paraId="56BBC0B1">
            <w:pPr>
              <w:rPr>
                <w:rFonts w:hint="eastAsia" w:ascii="宋体" w:hAnsi="宋体" w:eastAsia="宋体" w:cs="宋体"/>
                <w:i w:val="0"/>
                <w:color w:val="000000"/>
                <w:sz w:val="24"/>
                <w:szCs w:val="24"/>
                <w:u w:val="none"/>
              </w:rPr>
            </w:pPr>
          </w:p>
        </w:tc>
        <w:tc>
          <w:tcPr>
            <w:tcW w:w="279" w:type="pct"/>
            <w:gridSpan w:val="2"/>
            <w:tcBorders>
              <w:top w:val="nil"/>
              <w:left w:val="nil"/>
              <w:bottom w:val="nil"/>
              <w:right w:val="nil"/>
            </w:tcBorders>
            <w:shd w:val="clear" w:color="auto" w:fill="auto"/>
            <w:noWrap/>
            <w:vAlign w:val="center"/>
          </w:tcPr>
          <w:p w14:paraId="628FF0CF">
            <w:pPr>
              <w:rPr>
                <w:rFonts w:hint="eastAsia" w:ascii="宋体" w:hAnsi="宋体" w:eastAsia="宋体" w:cs="宋体"/>
                <w:i w:val="0"/>
                <w:color w:val="000000"/>
                <w:sz w:val="24"/>
                <w:szCs w:val="24"/>
                <w:u w:val="none"/>
              </w:rPr>
            </w:pPr>
          </w:p>
        </w:tc>
        <w:tc>
          <w:tcPr>
            <w:tcW w:w="440" w:type="pct"/>
            <w:tcBorders>
              <w:top w:val="nil"/>
              <w:left w:val="nil"/>
              <w:bottom w:val="nil"/>
              <w:right w:val="nil"/>
            </w:tcBorders>
            <w:shd w:val="clear" w:color="auto" w:fill="auto"/>
            <w:noWrap/>
            <w:vAlign w:val="center"/>
          </w:tcPr>
          <w:p w14:paraId="246D55F1">
            <w:pPr>
              <w:jc w:val="center"/>
              <w:rPr>
                <w:rFonts w:hint="eastAsia" w:ascii="宋体" w:hAnsi="宋体" w:eastAsia="宋体" w:cs="宋体"/>
                <w:i w:val="0"/>
                <w:color w:val="000000"/>
                <w:sz w:val="24"/>
                <w:szCs w:val="24"/>
                <w:u w:val="none"/>
              </w:rPr>
            </w:pPr>
          </w:p>
        </w:tc>
        <w:tc>
          <w:tcPr>
            <w:tcW w:w="388" w:type="pct"/>
            <w:gridSpan w:val="2"/>
            <w:tcBorders>
              <w:top w:val="nil"/>
              <w:left w:val="nil"/>
              <w:bottom w:val="nil"/>
              <w:right w:val="nil"/>
            </w:tcBorders>
            <w:shd w:val="clear" w:color="auto" w:fill="auto"/>
            <w:noWrap/>
            <w:vAlign w:val="center"/>
          </w:tcPr>
          <w:p w14:paraId="4506E2EB">
            <w:pPr>
              <w:rPr>
                <w:rFonts w:hint="eastAsia" w:ascii="宋体" w:hAnsi="宋体" w:eastAsia="宋体" w:cs="宋体"/>
                <w:i w:val="0"/>
                <w:color w:val="000000"/>
                <w:sz w:val="24"/>
                <w:szCs w:val="24"/>
                <w:u w:val="none"/>
              </w:rPr>
            </w:pPr>
          </w:p>
        </w:tc>
        <w:tc>
          <w:tcPr>
            <w:tcW w:w="392" w:type="pct"/>
            <w:tcBorders>
              <w:top w:val="nil"/>
              <w:left w:val="nil"/>
              <w:bottom w:val="nil"/>
              <w:right w:val="nil"/>
            </w:tcBorders>
            <w:shd w:val="clear" w:color="auto" w:fill="auto"/>
            <w:noWrap/>
            <w:vAlign w:val="center"/>
          </w:tcPr>
          <w:p w14:paraId="7B5C64BE">
            <w:pPr>
              <w:rPr>
                <w:rFonts w:hint="eastAsia" w:ascii="宋体" w:hAnsi="宋体" w:eastAsia="宋体" w:cs="宋体"/>
                <w:i w:val="0"/>
                <w:color w:val="000000"/>
                <w:sz w:val="24"/>
                <w:szCs w:val="24"/>
                <w:u w:val="none"/>
              </w:rPr>
            </w:pPr>
          </w:p>
        </w:tc>
        <w:tc>
          <w:tcPr>
            <w:tcW w:w="861" w:type="pct"/>
            <w:gridSpan w:val="2"/>
            <w:tcBorders>
              <w:top w:val="nil"/>
              <w:left w:val="nil"/>
              <w:bottom w:val="nil"/>
              <w:right w:val="nil"/>
            </w:tcBorders>
            <w:shd w:val="clear" w:color="auto" w:fill="auto"/>
            <w:noWrap/>
            <w:vAlign w:val="center"/>
          </w:tcPr>
          <w:p w14:paraId="04FE566D">
            <w:pPr>
              <w:rPr>
                <w:rFonts w:hint="eastAsia" w:ascii="宋体" w:hAnsi="宋体" w:eastAsia="宋体" w:cs="宋体"/>
                <w:i w:val="0"/>
                <w:color w:val="000000"/>
                <w:sz w:val="24"/>
                <w:szCs w:val="24"/>
                <w:u w:val="none"/>
              </w:rPr>
            </w:pPr>
          </w:p>
        </w:tc>
        <w:tc>
          <w:tcPr>
            <w:tcW w:w="680" w:type="pct"/>
            <w:gridSpan w:val="2"/>
            <w:tcBorders>
              <w:top w:val="nil"/>
              <w:left w:val="nil"/>
              <w:bottom w:val="nil"/>
              <w:right w:val="nil"/>
            </w:tcBorders>
            <w:shd w:val="clear" w:color="auto" w:fill="auto"/>
            <w:noWrap/>
            <w:vAlign w:val="center"/>
          </w:tcPr>
          <w:p w14:paraId="28FEC5AB">
            <w:pPr>
              <w:rPr>
                <w:rFonts w:hint="eastAsia" w:ascii="宋体" w:hAnsi="宋体" w:eastAsia="宋体" w:cs="宋体"/>
                <w:i w:val="0"/>
                <w:color w:val="000000"/>
                <w:sz w:val="24"/>
                <w:szCs w:val="24"/>
                <w:u w:val="none"/>
              </w:rPr>
            </w:pPr>
          </w:p>
        </w:tc>
      </w:tr>
      <w:tr w14:paraId="6C45D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pct"/>
          <w:trHeight w:val="1200" w:hRule="atLeast"/>
        </w:trPr>
        <w:tc>
          <w:tcPr>
            <w:tcW w:w="4895" w:type="pct"/>
            <w:gridSpan w:val="14"/>
            <w:tcBorders>
              <w:top w:val="nil"/>
              <w:left w:val="nil"/>
              <w:bottom w:val="nil"/>
              <w:right w:val="nil"/>
            </w:tcBorders>
            <w:shd w:val="clear" w:color="auto" w:fill="auto"/>
            <w:vAlign w:val="center"/>
          </w:tcPr>
          <w:p w14:paraId="5AD53567">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汕头市2025年稳增长若干政策措施上限住宿餐饮企业奖补资金入库申报表</w:t>
            </w:r>
          </w:p>
        </w:tc>
      </w:tr>
      <w:tr w14:paraId="5FFCF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pct"/>
          <w:trHeight w:val="700" w:hRule="atLeast"/>
        </w:trPr>
        <w:tc>
          <w:tcPr>
            <w:tcW w:w="489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DB5B9F2">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一、基本情况</w:t>
            </w:r>
          </w:p>
        </w:tc>
      </w:tr>
      <w:tr w14:paraId="4263D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pct"/>
          <w:trHeight w:val="7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FFE6B">
            <w:pPr>
              <w:keepNext w:val="0"/>
              <w:keepLines w:val="0"/>
              <w:widowControl/>
              <w:suppressLineNumbers w:val="0"/>
              <w:jc w:val="center"/>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单位名称</w:t>
            </w:r>
          </w:p>
        </w:tc>
        <w:tc>
          <w:tcPr>
            <w:tcW w:w="3726"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8581EFA">
            <w:pPr>
              <w:jc w:val="center"/>
              <w:rPr>
                <w:rFonts w:hint="eastAsia" w:ascii="仿宋_GB2312" w:hAnsi="宋体" w:eastAsia="仿宋_GB2312" w:cs="仿宋_GB2312"/>
                <w:i w:val="0"/>
                <w:color w:val="000000"/>
                <w:sz w:val="32"/>
                <w:szCs w:val="32"/>
                <w:u w:val="none"/>
              </w:rPr>
            </w:pPr>
          </w:p>
        </w:tc>
      </w:tr>
      <w:tr w14:paraId="7DF54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pct"/>
          <w:trHeight w:val="7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64A65">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详细地址</w:t>
            </w:r>
          </w:p>
        </w:tc>
        <w:tc>
          <w:tcPr>
            <w:tcW w:w="3726"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B59D19A">
            <w:pPr>
              <w:jc w:val="center"/>
              <w:rPr>
                <w:rFonts w:hint="eastAsia" w:ascii="仿宋_GB2312" w:hAnsi="宋体" w:eastAsia="仿宋_GB2312" w:cs="仿宋_GB2312"/>
                <w:i w:val="0"/>
                <w:color w:val="000000"/>
                <w:sz w:val="32"/>
                <w:szCs w:val="32"/>
                <w:u w:val="none"/>
              </w:rPr>
            </w:pPr>
          </w:p>
        </w:tc>
      </w:tr>
      <w:tr w14:paraId="6B141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pct"/>
          <w:trHeight w:val="7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FBADF">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注册资本</w:t>
            </w:r>
          </w:p>
        </w:tc>
        <w:tc>
          <w:tcPr>
            <w:tcW w:w="3726"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380E0CC5">
            <w:pPr>
              <w:jc w:val="center"/>
              <w:rPr>
                <w:rFonts w:hint="eastAsia" w:ascii="仿宋_GB2312" w:hAnsi="宋体" w:eastAsia="仿宋_GB2312" w:cs="仿宋_GB2312"/>
                <w:i w:val="0"/>
                <w:color w:val="000000"/>
                <w:sz w:val="32"/>
                <w:szCs w:val="32"/>
                <w:u w:val="none"/>
              </w:rPr>
            </w:pPr>
          </w:p>
        </w:tc>
      </w:tr>
      <w:tr w14:paraId="259CD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pct"/>
          <w:trHeight w:val="7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65891">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法人代表</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EFB0C">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姓名</w:t>
            </w:r>
          </w:p>
        </w:tc>
        <w:tc>
          <w:tcPr>
            <w:tcW w:w="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E860FF">
            <w:pPr>
              <w:jc w:val="center"/>
              <w:rPr>
                <w:rFonts w:hint="eastAsia" w:ascii="仿宋_GB2312" w:hAnsi="宋体" w:eastAsia="仿宋_GB2312" w:cs="仿宋_GB2312"/>
                <w:i w:val="0"/>
                <w:color w:val="000000"/>
                <w:sz w:val="32"/>
                <w:szCs w:val="32"/>
                <w:u w:val="none"/>
              </w:rPr>
            </w:pPr>
          </w:p>
        </w:tc>
        <w:tc>
          <w:tcPr>
            <w:tcW w:w="6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CDEFEF">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电话</w:t>
            </w:r>
          </w:p>
        </w:tc>
        <w:tc>
          <w:tcPr>
            <w:tcW w:w="21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FC81EC">
            <w:pPr>
              <w:jc w:val="center"/>
              <w:rPr>
                <w:rFonts w:hint="eastAsia" w:ascii="仿宋_GB2312" w:hAnsi="宋体" w:eastAsia="仿宋_GB2312" w:cs="仿宋_GB2312"/>
                <w:i w:val="0"/>
                <w:color w:val="000000"/>
                <w:sz w:val="32"/>
                <w:szCs w:val="32"/>
                <w:u w:val="none"/>
              </w:rPr>
            </w:pPr>
          </w:p>
        </w:tc>
      </w:tr>
      <w:tr w14:paraId="1BDC2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pct"/>
          <w:trHeight w:val="7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E463E">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联 系 人</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F8366">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姓名</w:t>
            </w:r>
          </w:p>
        </w:tc>
        <w:tc>
          <w:tcPr>
            <w:tcW w:w="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1B9B02">
            <w:pPr>
              <w:jc w:val="center"/>
              <w:rPr>
                <w:rFonts w:hint="eastAsia" w:ascii="仿宋_GB2312" w:hAnsi="宋体" w:eastAsia="仿宋_GB2312" w:cs="仿宋_GB2312"/>
                <w:i w:val="0"/>
                <w:color w:val="000000"/>
                <w:sz w:val="32"/>
                <w:szCs w:val="32"/>
                <w:u w:val="none"/>
              </w:rPr>
            </w:pPr>
          </w:p>
        </w:tc>
        <w:tc>
          <w:tcPr>
            <w:tcW w:w="6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5457BC">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职务</w:t>
            </w:r>
          </w:p>
        </w:tc>
        <w:tc>
          <w:tcPr>
            <w:tcW w:w="7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F3101D">
            <w:pPr>
              <w:jc w:val="center"/>
              <w:rPr>
                <w:rFonts w:hint="eastAsia" w:ascii="仿宋_GB2312" w:hAnsi="宋体" w:eastAsia="仿宋_GB2312" w:cs="仿宋_GB2312"/>
                <w:i w:val="0"/>
                <w:color w:val="000000"/>
                <w:sz w:val="32"/>
                <w:szCs w:val="32"/>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0647B">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电话</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5A027">
            <w:pPr>
              <w:jc w:val="center"/>
              <w:rPr>
                <w:rFonts w:hint="eastAsia" w:ascii="仿宋_GB2312" w:hAnsi="宋体" w:eastAsia="仿宋_GB2312" w:cs="仿宋_GB2312"/>
                <w:i w:val="0"/>
                <w:color w:val="000000"/>
                <w:sz w:val="32"/>
                <w:szCs w:val="32"/>
                <w:u w:val="none"/>
              </w:rPr>
            </w:pPr>
          </w:p>
        </w:tc>
      </w:tr>
      <w:tr w14:paraId="72814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pct"/>
          <w:trHeight w:val="7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45153">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统一社会信用代码</w:t>
            </w:r>
          </w:p>
        </w:tc>
        <w:tc>
          <w:tcPr>
            <w:tcW w:w="3726"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9CD5881">
            <w:pPr>
              <w:jc w:val="center"/>
              <w:rPr>
                <w:rFonts w:hint="eastAsia" w:ascii="仿宋_GB2312" w:hAnsi="宋体" w:eastAsia="仿宋_GB2312" w:cs="仿宋_GB2312"/>
                <w:i w:val="0"/>
                <w:color w:val="000000"/>
                <w:sz w:val="32"/>
                <w:szCs w:val="32"/>
                <w:u w:val="none"/>
              </w:rPr>
            </w:pPr>
          </w:p>
        </w:tc>
      </w:tr>
      <w:tr w14:paraId="10FE2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pct"/>
          <w:trHeight w:val="7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373AD">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开户银行</w:t>
            </w:r>
          </w:p>
        </w:tc>
        <w:tc>
          <w:tcPr>
            <w:tcW w:w="96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F4B579">
            <w:pPr>
              <w:jc w:val="center"/>
              <w:rPr>
                <w:rFonts w:hint="eastAsia" w:ascii="仿宋_GB2312" w:hAnsi="宋体" w:eastAsia="仿宋_GB2312" w:cs="仿宋_GB2312"/>
                <w:i w:val="0"/>
                <w:color w:val="000000"/>
                <w:sz w:val="32"/>
                <w:szCs w:val="32"/>
                <w:u w:val="none"/>
              </w:rPr>
            </w:pPr>
          </w:p>
        </w:tc>
        <w:tc>
          <w:tcPr>
            <w:tcW w:w="6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01F879">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账号</w:t>
            </w:r>
          </w:p>
        </w:tc>
        <w:tc>
          <w:tcPr>
            <w:tcW w:w="21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D98CCF">
            <w:pPr>
              <w:jc w:val="center"/>
              <w:rPr>
                <w:rFonts w:hint="eastAsia" w:ascii="仿宋_GB2312" w:hAnsi="宋体" w:eastAsia="仿宋_GB2312" w:cs="仿宋_GB2312"/>
                <w:i w:val="0"/>
                <w:color w:val="000000"/>
                <w:sz w:val="32"/>
                <w:szCs w:val="32"/>
                <w:u w:val="none"/>
              </w:rPr>
            </w:pPr>
          </w:p>
        </w:tc>
      </w:tr>
      <w:tr w14:paraId="714FC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pct"/>
          <w:trHeight w:val="7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548F3">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企业成立时间</w:t>
            </w:r>
          </w:p>
        </w:tc>
        <w:tc>
          <w:tcPr>
            <w:tcW w:w="3726"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64A9DEE1">
            <w:pPr>
              <w:jc w:val="center"/>
              <w:rPr>
                <w:rFonts w:hint="eastAsia" w:ascii="仿宋_GB2312" w:hAnsi="宋体" w:eastAsia="仿宋_GB2312" w:cs="仿宋_GB2312"/>
                <w:i w:val="0"/>
                <w:color w:val="000000"/>
                <w:sz w:val="32"/>
                <w:szCs w:val="32"/>
                <w:u w:val="none"/>
              </w:rPr>
            </w:pPr>
          </w:p>
        </w:tc>
      </w:tr>
      <w:tr w14:paraId="36F6D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pct"/>
          <w:trHeight w:val="7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D6ACD">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企业所属行业</w:t>
            </w:r>
          </w:p>
        </w:tc>
        <w:tc>
          <w:tcPr>
            <w:tcW w:w="3726"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BDCDD25">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Style w:val="11"/>
                <w:lang w:val="en-US" w:eastAsia="zh-CN" w:bidi="ar"/>
              </w:rPr>
              <w:t>□住宿</w:t>
            </w:r>
            <w:r>
              <w:rPr>
                <w:rStyle w:val="12"/>
                <w:rFonts w:hAnsi="宋体"/>
                <w:lang w:val="en-US" w:eastAsia="zh-CN" w:bidi="ar"/>
              </w:rPr>
              <w:t xml:space="preserve">       </w:t>
            </w:r>
            <w:r>
              <w:rPr>
                <w:rStyle w:val="11"/>
                <w:lang w:val="en-US" w:eastAsia="zh-CN" w:bidi="ar"/>
              </w:rPr>
              <w:t>□餐饮</w:t>
            </w:r>
          </w:p>
        </w:tc>
      </w:tr>
      <w:tr w14:paraId="7A87A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pct"/>
          <w:trHeight w:val="12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74277">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2024年销售额</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（万元）</w:t>
            </w:r>
          </w:p>
        </w:tc>
        <w:tc>
          <w:tcPr>
            <w:tcW w:w="6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46816A">
            <w:pPr>
              <w:jc w:val="center"/>
              <w:rPr>
                <w:rFonts w:hint="eastAsia" w:ascii="仿宋_GB2312" w:hAnsi="宋体" w:eastAsia="仿宋_GB2312" w:cs="仿宋_GB2312"/>
                <w:i w:val="0"/>
                <w:color w:val="000000"/>
                <w:sz w:val="28"/>
                <w:szCs w:val="28"/>
                <w:u w:val="none"/>
              </w:rPr>
            </w:pPr>
          </w:p>
        </w:tc>
        <w:tc>
          <w:tcPr>
            <w:tcW w:w="9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9998CB">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2023年销售额（万元）</w:t>
            </w:r>
          </w:p>
        </w:tc>
        <w:tc>
          <w:tcPr>
            <w:tcW w:w="7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F6EF2F">
            <w:pPr>
              <w:jc w:val="center"/>
              <w:rPr>
                <w:rFonts w:hint="eastAsia" w:ascii="仿宋_GB2312" w:hAnsi="宋体" w:eastAsia="仿宋_GB2312" w:cs="仿宋_GB2312"/>
                <w:i w:val="0"/>
                <w:color w:val="000000"/>
                <w:sz w:val="28"/>
                <w:szCs w:val="28"/>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ECBB4">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2024年同比增速</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DD18B">
            <w:pPr>
              <w:rPr>
                <w:rFonts w:hint="eastAsia" w:ascii="仿宋_GB2312" w:hAnsi="宋体" w:eastAsia="仿宋_GB2312" w:cs="仿宋_GB2312"/>
                <w:i w:val="0"/>
                <w:color w:val="000000"/>
                <w:sz w:val="32"/>
                <w:szCs w:val="32"/>
                <w:u w:val="none"/>
              </w:rPr>
            </w:pPr>
          </w:p>
        </w:tc>
      </w:tr>
      <w:tr w14:paraId="12A58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pct"/>
          <w:trHeight w:val="1200" w:hRule="atLeast"/>
        </w:trPr>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4C7A2">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2025年1-X月销售额（万元）</w:t>
            </w:r>
          </w:p>
        </w:tc>
        <w:tc>
          <w:tcPr>
            <w:tcW w:w="6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2358A2">
            <w:pPr>
              <w:jc w:val="center"/>
              <w:rPr>
                <w:rFonts w:hint="eastAsia" w:ascii="仿宋_GB2312" w:hAnsi="宋体" w:eastAsia="仿宋_GB2312" w:cs="仿宋_GB2312"/>
                <w:i w:val="0"/>
                <w:color w:val="000000"/>
                <w:sz w:val="28"/>
                <w:szCs w:val="28"/>
                <w:u w:val="none"/>
              </w:rPr>
            </w:pPr>
          </w:p>
        </w:tc>
        <w:tc>
          <w:tcPr>
            <w:tcW w:w="9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5BB922">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2025年全年预测销售额（万元）</w:t>
            </w:r>
          </w:p>
        </w:tc>
        <w:tc>
          <w:tcPr>
            <w:tcW w:w="7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066EF0">
            <w:pPr>
              <w:jc w:val="center"/>
              <w:rPr>
                <w:rFonts w:hint="eastAsia" w:ascii="仿宋_GB2312" w:hAnsi="宋体" w:eastAsia="仿宋_GB2312" w:cs="仿宋_GB2312"/>
                <w:i w:val="0"/>
                <w:color w:val="000000"/>
                <w:sz w:val="28"/>
                <w:szCs w:val="28"/>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38A7D">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2025年同比增速</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26A04">
            <w:pPr>
              <w:rPr>
                <w:rFonts w:hint="eastAsia" w:ascii="仿宋_GB2312" w:hAnsi="宋体" w:eastAsia="仿宋_GB2312" w:cs="仿宋_GB2312"/>
                <w:i w:val="0"/>
                <w:color w:val="000000"/>
                <w:sz w:val="32"/>
                <w:szCs w:val="32"/>
                <w:u w:val="none"/>
              </w:rPr>
            </w:pPr>
          </w:p>
        </w:tc>
      </w:tr>
      <w:tr w14:paraId="536A5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pct"/>
          <w:trHeight w:val="460" w:hRule="atLeast"/>
        </w:trPr>
        <w:tc>
          <w:tcPr>
            <w:tcW w:w="489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C210199">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二、获政府支持情况</w:t>
            </w:r>
          </w:p>
        </w:tc>
      </w:tr>
      <w:tr w14:paraId="58AC5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pct"/>
          <w:trHeight w:val="400" w:hRule="atLeast"/>
        </w:trPr>
        <w:tc>
          <w:tcPr>
            <w:tcW w:w="1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78039A">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获政府支持情况</w:t>
            </w: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（含正在申请情况）</w:t>
            </w:r>
          </w:p>
        </w:tc>
        <w:tc>
          <w:tcPr>
            <w:tcW w:w="3726" w:type="pct"/>
            <w:gridSpan w:val="1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35949CE">
            <w:pPr>
              <w:jc w:val="left"/>
              <w:rPr>
                <w:rFonts w:hint="eastAsia" w:ascii="宋体" w:hAnsi="宋体" w:eastAsia="宋体" w:cs="宋体"/>
                <w:i w:val="0"/>
                <w:color w:val="000000"/>
                <w:sz w:val="32"/>
                <w:szCs w:val="32"/>
                <w:u w:val="none"/>
              </w:rPr>
            </w:pPr>
          </w:p>
        </w:tc>
      </w:tr>
      <w:tr w14:paraId="0796C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pct"/>
          <w:trHeight w:val="400" w:hRule="atLeast"/>
        </w:trPr>
        <w:tc>
          <w:tcPr>
            <w:tcW w:w="1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4E250">
            <w:pPr>
              <w:jc w:val="center"/>
              <w:rPr>
                <w:rFonts w:hint="eastAsia" w:ascii="仿宋_GB2312" w:hAnsi="宋体" w:eastAsia="仿宋_GB2312" w:cs="仿宋_GB2312"/>
                <w:i w:val="0"/>
                <w:color w:val="000000"/>
                <w:sz w:val="32"/>
                <w:szCs w:val="32"/>
                <w:u w:val="none"/>
              </w:rPr>
            </w:pPr>
          </w:p>
        </w:tc>
        <w:tc>
          <w:tcPr>
            <w:tcW w:w="3726" w:type="pct"/>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350105A">
            <w:pPr>
              <w:jc w:val="left"/>
              <w:rPr>
                <w:rFonts w:hint="eastAsia" w:ascii="宋体" w:hAnsi="宋体" w:eastAsia="宋体" w:cs="宋体"/>
                <w:i w:val="0"/>
                <w:color w:val="000000"/>
                <w:sz w:val="32"/>
                <w:szCs w:val="32"/>
                <w:u w:val="none"/>
              </w:rPr>
            </w:pPr>
          </w:p>
        </w:tc>
      </w:tr>
      <w:tr w14:paraId="4D9A4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pct"/>
          <w:trHeight w:val="400" w:hRule="atLeast"/>
        </w:trPr>
        <w:tc>
          <w:tcPr>
            <w:tcW w:w="1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3F28E">
            <w:pPr>
              <w:jc w:val="center"/>
              <w:rPr>
                <w:rFonts w:hint="eastAsia" w:ascii="仿宋_GB2312" w:hAnsi="宋体" w:eastAsia="仿宋_GB2312" w:cs="仿宋_GB2312"/>
                <w:i w:val="0"/>
                <w:color w:val="000000"/>
                <w:sz w:val="32"/>
                <w:szCs w:val="32"/>
                <w:u w:val="none"/>
              </w:rPr>
            </w:pPr>
          </w:p>
        </w:tc>
        <w:tc>
          <w:tcPr>
            <w:tcW w:w="3726" w:type="pct"/>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873C809">
            <w:pPr>
              <w:jc w:val="left"/>
              <w:rPr>
                <w:rFonts w:hint="eastAsia" w:ascii="宋体" w:hAnsi="宋体" w:eastAsia="宋体" w:cs="宋体"/>
                <w:i w:val="0"/>
                <w:color w:val="000000"/>
                <w:sz w:val="32"/>
                <w:szCs w:val="32"/>
                <w:u w:val="none"/>
              </w:rPr>
            </w:pPr>
          </w:p>
        </w:tc>
      </w:tr>
      <w:tr w14:paraId="3B329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pct"/>
          <w:trHeight w:val="400" w:hRule="atLeast"/>
        </w:trPr>
        <w:tc>
          <w:tcPr>
            <w:tcW w:w="1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AB1B4">
            <w:pPr>
              <w:jc w:val="center"/>
              <w:rPr>
                <w:rFonts w:hint="eastAsia" w:ascii="仿宋_GB2312" w:hAnsi="宋体" w:eastAsia="仿宋_GB2312" w:cs="仿宋_GB2312"/>
                <w:i w:val="0"/>
                <w:color w:val="000000"/>
                <w:sz w:val="32"/>
                <w:szCs w:val="32"/>
                <w:u w:val="none"/>
              </w:rPr>
            </w:pPr>
          </w:p>
        </w:tc>
        <w:tc>
          <w:tcPr>
            <w:tcW w:w="3726" w:type="pct"/>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13CBF50">
            <w:pPr>
              <w:jc w:val="left"/>
              <w:rPr>
                <w:rFonts w:hint="eastAsia" w:ascii="宋体" w:hAnsi="宋体" w:eastAsia="宋体" w:cs="宋体"/>
                <w:i w:val="0"/>
                <w:color w:val="000000"/>
                <w:sz w:val="32"/>
                <w:szCs w:val="32"/>
                <w:u w:val="none"/>
              </w:rPr>
            </w:pPr>
          </w:p>
        </w:tc>
      </w:tr>
      <w:tr w14:paraId="4D44A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pct"/>
          <w:trHeight w:val="400" w:hRule="atLeast"/>
        </w:trPr>
        <w:tc>
          <w:tcPr>
            <w:tcW w:w="1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BE589">
            <w:pPr>
              <w:jc w:val="center"/>
              <w:rPr>
                <w:rFonts w:hint="eastAsia" w:ascii="仿宋_GB2312" w:hAnsi="宋体" w:eastAsia="仿宋_GB2312" w:cs="仿宋_GB2312"/>
                <w:i w:val="0"/>
                <w:color w:val="000000"/>
                <w:sz w:val="32"/>
                <w:szCs w:val="32"/>
                <w:u w:val="none"/>
              </w:rPr>
            </w:pPr>
          </w:p>
        </w:tc>
        <w:tc>
          <w:tcPr>
            <w:tcW w:w="3726" w:type="pct"/>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39B2614">
            <w:pPr>
              <w:jc w:val="left"/>
              <w:rPr>
                <w:rFonts w:hint="eastAsia" w:ascii="宋体" w:hAnsi="宋体" w:eastAsia="宋体" w:cs="宋体"/>
                <w:i w:val="0"/>
                <w:color w:val="000000"/>
                <w:sz w:val="32"/>
                <w:szCs w:val="32"/>
                <w:u w:val="none"/>
              </w:rPr>
            </w:pPr>
          </w:p>
        </w:tc>
      </w:tr>
      <w:tr w14:paraId="2E79B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pct"/>
          <w:trHeight w:val="5220" w:hRule="atLeast"/>
        </w:trPr>
        <w:tc>
          <w:tcPr>
            <w:tcW w:w="489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5820534">
            <w:pPr>
              <w:keepNext w:val="0"/>
              <w:keepLines w:val="0"/>
              <w:widowControl/>
              <w:suppressLineNumbers w:val="0"/>
              <w:jc w:val="left"/>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申请单位承诺：</w:t>
            </w:r>
            <w:r>
              <w:rPr>
                <w:rFonts w:hint="eastAsia" w:ascii="宋体" w:hAnsi="宋体" w:eastAsia="宋体" w:cs="宋体"/>
                <w:i w:val="0"/>
                <w:color w:val="000000"/>
                <w:kern w:val="0"/>
                <w:sz w:val="36"/>
                <w:szCs w:val="36"/>
                <w:u w:val="none"/>
                <w:lang w:val="en-US" w:eastAsia="zh-CN" w:bidi="ar"/>
              </w:rPr>
              <w:br w:type="textWrapping"/>
            </w:r>
            <w:r>
              <w:rPr>
                <w:rFonts w:hint="eastAsia" w:ascii="宋体" w:hAnsi="宋体" w:eastAsia="宋体" w:cs="宋体"/>
                <w:i w:val="0"/>
                <w:color w:val="000000"/>
                <w:kern w:val="0"/>
                <w:sz w:val="36"/>
                <w:szCs w:val="36"/>
                <w:u w:val="none"/>
                <w:lang w:val="en-US" w:eastAsia="zh-CN" w:bidi="ar"/>
              </w:rPr>
              <w:t xml:space="preserve">    根据汕头市2025年稳增长若干政策措施首次上限住宿餐饮企业奖补资金申报的有关规定，申请奖补资金，现就申请事项声明提供的申报资料真实、完整、有效。</w:t>
            </w:r>
            <w:r>
              <w:rPr>
                <w:rFonts w:hint="eastAsia" w:ascii="宋体" w:hAnsi="宋体" w:eastAsia="宋体" w:cs="宋体"/>
                <w:i w:val="0"/>
                <w:color w:val="000000"/>
                <w:kern w:val="0"/>
                <w:sz w:val="36"/>
                <w:szCs w:val="36"/>
                <w:u w:val="none"/>
                <w:lang w:val="en-US" w:eastAsia="zh-CN" w:bidi="ar"/>
              </w:rPr>
              <w:br w:type="textWrapping"/>
            </w:r>
            <w:r>
              <w:rPr>
                <w:rFonts w:hint="eastAsia" w:ascii="宋体" w:hAnsi="宋体" w:eastAsia="宋体" w:cs="宋体"/>
                <w:i w:val="0"/>
                <w:color w:val="000000"/>
                <w:kern w:val="0"/>
                <w:sz w:val="36"/>
                <w:szCs w:val="36"/>
                <w:u w:val="none"/>
                <w:lang w:val="en-US" w:eastAsia="zh-CN" w:bidi="ar"/>
              </w:rPr>
              <w:t xml:space="preserve">    以上如有不实，我们愿意承担相应的法律责任。</w:t>
            </w:r>
            <w:r>
              <w:rPr>
                <w:rFonts w:hint="eastAsia" w:ascii="宋体" w:hAnsi="宋体" w:eastAsia="宋体" w:cs="宋体"/>
                <w:i w:val="0"/>
                <w:color w:val="000000"/>
                <w:kern w:val="0"/>
                <w:sz w:val="36"/>
                <w:szCs w:val="36"/>
                <w:u w:val="none"/>
                <w:lang w:val="en-US" w:eastAsia="zh-CN" w:bidi="ar"/>
              </w:rPr>
              <w:br w:type="textWrapping"/>
            </w:r>
            <w:r>
              <w:rPr>
                <w:rFonts w:hint="eastAsia" w:ascii="宋体" w:hAnsi="宋体" w:eastAsia="宋体" w:cs="宋体"/>
                <w:i w:val="0"/>
                <w:color w:val="000000"/>
                <w:kern w:val="0"/>
                <w:sz w:val="36"/>
                <w:szCs w:val="36"/>
                <w:u w:val="none"/>
                <w:lang w:val="en-US" w:eastAsia="zh-CN" w:bidi="ar"/>
              </w:rPr>
              <w:t xml:space="preserve">    特此声明！</w:t>
            </w:r>
            <w:r>
              <w:rPr>
                <w:rFonts w:hint="eastAsia" w:ascii="宋体" w:hAnsi="宋体" w:eastAsia="宋体" w:cs="宋体"/>
                <w:i w:val="0"/>
                <w:color w:val="000000"/>
                <w:kern w:val="0"/>
                <w:sz w:val="36"/>
                <w:szCs w:val="36"/>
                <w:u w:val="none"/>
                <w:lang w:val="en-US" w:eastAsia="zh-CN" w:bidi="ar"/>
              </w:rPr>
              <w:br w:type="textWrapping"/>
            </w:r>
            <w:r>
              <w:rPr>
                <w:rFonts w:hint="eastAsia" w:ascii="宋体" w:hAnsi="宋体" w:eastAsia="宋体" w:cs="宋体"/>
                <w:i w:val="0"/>
                <w:color w:val="000000"/>
                <w:kern w:val="0"/>
                <w:sz w:val="36"/>
                <w:szCs w:val="36"/>
                <w:u w:val="none"/>
                <w:lang w:val="en-US" w:eastAsia="zh-CN" w:bidi="ar"/>
              </w:rPr>
              <w:br w:type="textWrapping"/>
            </w:r>
            <w:r>
              <w:rPr>
                <w:rFonts w:hint="eastAsia" w:ascii="宋体" w:hAnsi="宋体" w:eastAsia="宋体" w:cs="宋体"/>
                <w:i w:val="0"/>
                <w:color w:val="000000"/>
                <w:kern w:val="0"/>
                <w:sz w:val="36"/>
                <w:szCs w:val="36"/>
                <w:u w:val="none"/>
                <w:lang w:val="en-US" w:eastAsia="zh-CN" w:bidi="ar"/>
              </w:rPr>
              <w:t xml:space="preserve">                                                            （公章）：</w:t>
            </w:r>
            <w:r>
              <w:rPr>
                <w:rFonts w:hint="eastAsia" w:ascii="宋体" w:hAnsi="宋体" w:eastAsia="宋体" w:cs="宋体"/>
                <w:i w:val="0"/>
                <w:color w:val="000000"/>
                <w:kern w:val="0"/>
                <w:sz w:val="36"/>
                <w:szCs w:val="36"/>
                <w:u w:val="none"/>
                <w:lang w:val="en-US" w:eastAsia="zh-CN" w:bidi="ar"/>
              </w:rPr>
              <w:br w:type="textWrapping"/>
            </w:r>
            <w:r>
              <w:rPr>
                <w:rFonts w:hint="eastAsia" w:ascii="宋体" w:hAnsi="宋体" w:eastAsia="宋体" w:cs="宋体"/>
                <w:i w:val="0"/>
                <w:color w:val="000000"/>
                <w:kern w:val="0"/>
                <w:sz w:val="36"/>
                <w:szCs w:val="36"/>
                <w:u w:val="none"/>
                <w:lang w:val="en-US" w:eastAsia="zh-CN" w:bidi="ar"/>
              </w:rPr>
              <w:t xml:space="preserve">                                                法定代表人（签章）：</w:t>
            </w:r>
            <w:r>
              <w:rPr>
                <w:rFonts w:hint="eastAsia" w:ascii="宋体" w:hAnsi="宋体" w:eastAsia="宋体" w:cs="宋体"/>
                <w:i w:val="0"/>
                <w:color w:val="000000"/>
                <w:kern w:val="0"/>
                <w:sz w:val="36"/>
                <w:szCs w:val="36"/>
                <w:u w:val="none"/>
                <w:lang w:val="en-US" w:eastAsia="zh-CN" w:bidi="ar"/>
              </w:rPr>
              <w:br w:type="textWrapping"/>
            </w:r>
            <w:r>
              <w:rPr>
                <w:rFonts w:hint="eastAsia" w:ascii="宋体" w:hAnsi="宋体" w:eastAsia="宋体" w:cs="宋体"/>
                <w:i w:val="0"/>
                <w:color w:val="000000"/>
                <w:kern w:val="0"/>
                <w:sz w:val="36"/>
                <w:szCs w:val="36"/>
                <w:u w:val="none"/>
                <w:lang w:val="en-US" w:eastAsia="zh-CN" w:bidi="ar"/>
              </w:rPr>
              <w:t xml:space="preserve">                                                            2025年    月    日</w:t>
            </w:r>
          </w:p>
        </w:tc>
      </w:tr>
      <w:tr w14:paraId="60CF0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4" w:type="pct"/>
          <w:trHeight w:val="640" w:hRule="atLeast"/>
        </w:trPr>
        <w:tc>
          <w:tcPr>
            <w:tcW w:w="489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7922696">
            <w:pPr>
              <w:keepNext w:val="0"/>
              <w:keepLines w:val="0"/>
              <w:widowControl/>
              <w:suppressLineNumbers w:val="0"/>
              <w:jc w:val="left"/>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区县商务主管部门审核意见：（盖章）</w:t>
            </w:r>
          </w:p>
        </w:tc>
      </w:tr>
      <w:tr w14:paraId="7F7BB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pct"/>
          <w:trHeight w:val="400" w:hRule="atLeast"/>
        </w:trPr>
        <w:tc>
          <w:tcPr>
            <w:tcW w:w="4895" w:type="pct"/>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39F1E8">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Style w:val="12"/>
                <w:rFonts w:hAnsi="宋体"/>
                <w:lang w:val="en-US" w:eastAsia="zh-CN" w:bidi="ar"/>
              </w:rPr>
              <w:t xml:space="preserve">                                                              </w:t>
            </w:r>
            <w:r>
              <w:rPr>
                <w:rStyle w:val="12"/>
                <w:rFonts w:hAnsi="宋体"/>
                <w:lang w:val="en-US" w:eastAsia="zh-CN" w:bidi="ar"/>
              </w:rPr>
              <w:br w:type="textWrapping"/>
            </w:r>
            <w:r>
              <w:rPr>
                <w:rStyle w:val="12"/>
                <w:rFonts w:hAnsi="宋体"/>
                <w:lang w:val="en-US" w:eastAsia="zh-CN" w:bidi="ar"/>
              </w:rPr>
              <w:t xml:space="preserve">                                                  </w:t>
            </w:r>
            <w:r>
              <w:rPr>
                <w:rStyle w:val="12"/>
                <w:rFonts w:hAnsi="宋体"/>
                <w:lang w:val="en-US" w:eastAsia="zh-CN" w:bidi="ar"/>
              </w:rPr>
              <w:br w:type="textWrapping"/>
            </w:r>
            <w:r>
              <w:rPr>
                <w:rStyle w:val="12"/>
                <w:rFonts w:hAnsi="宋体"/>
                <w:lang w:val="en-US" w:eastAsia="zh-CN" w:bidi="ar"/>
              </w:rPr>
              <w:t xml:space="preserve">                         分管领导（签名）：                </w:t>
            </w:r>
            <w:r>
              <w:rPr>
                <w:rStyle w:val="12"/>
                <w:rFonts w:hAnsi="宋体"/>
                <w:lang w:val="en-US" w:eastAsia="zh-CN" w:bidi="ar"/>
              </w:rPr>
              <w:br w:type="textWrapping"/>
            </w:r>
            <w:r>
              <w:rPr>
                <w:rStyle w:val="12"/>
                <w:rFonts w:hAnsi="宋体"/>
                <w:lang w:val="en-US" w:eastAsia="zh-CN" w:bidi="ar"/>
              </w:rPr>
              <w:t xml:space="preserve">                                                            年    月    日  </w:t>
            </w:r>
            <w:r>
              <w:rPr>
                <w:rStyle w:val="13"/>
                <w:rFonts w:eastAsia="仿宋_GB2312"/>
                <w:lang w:val="en-US" w:eastAsia="zh-CN" w:bidi="ar"/>
              </w:rPr>
              <w:t xml:space="preserve"> </w:t>
            </w:r>
          </w:p>
        </w:tc>
      </w:tr>
      <w:tr w14:paraId="32BE3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pct"/>
          <w:trHeight w:val="400" w:hRule="atLeast"/>
        </w:trPr>
        <w:tc>
          <w:tcPr>
            <w:tcW w:w="4895" w:type="pct"/>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0A967">
            <w:pPr>
              <w:jc w:val="center"/>
              <w:rPr>
                <w:rFonts w:hint="eastAsia" w:ascii="仿宋_GB2312" w:hAnsi="宋体" w:eastAsia="仿宋_GB2312" w:cs="仿宋_GB2312"/>
                <w:i w:val="0"/>
                <w:color w:val="000000"/>
                <w:sz w:val="32"/>
                <w:szCs w:val="32"/>
                <w:u w:val="none"/>
              </w:rPr>
            </w:pPr>
          </w:p>
        </w:tc>
      </w:tr>
      <w:tr w14:paraId="345FC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pct"/>
          <w:trHeight w:val="400" w:hRule="atLeast"/>
        </w:trPr>
        <w:tc>
          <w:tcPr>
            <w:tcW w:w="4895" w:type="pct"/>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196AC">
            <w:pPr>
              <w:jc w:val="center"/>
              <w:rPr>
                <w:rFonts w:hint="eastAsia" w:ascii="仿宋_GB2312" w:hAnsi="宋体" w:eastAsia="仿宋_GB2312" w:cs="仿宋_GB2312"/>
                <w:i w:val="0"/>
                <w:color w:val="000000"/>
                <w:sz w:val="32"/>
                <w:szCs w:val="32"/>
                <w:u w:val="none"/>
              </w:rPr>
            </w:pPr>
          </w:p>
        </w:tc>
      </w:tr>
      <w:tr w14:paraId="426FE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pct"/>
          <w:trHeight w:val="400" w:hRule="atLeast"/>
        </w:trPr>
        <w:tc>
          <w:tcPr>
            <w:tcW w:w="4895" w:type="pct"/>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D26FE">
            <w:pPr>
              <w:jc w:val="center"/>
              <w:rPr>
                <w:rFonts w:hint="eastAsia" w:ascii="仿宋_GB2312" w:hAnsi="宋体" w:eastAsia="仿宋_GB2312" w:cs="仿宋_GB2312"/>
                <w:i w:val="0"/>
                <w:color w:val="000000"/>
                <w:sz w:val="32"/>
                <w:szCs w:val="32"/>
                <w:u w:val="none"/>
              </w:rPr>
            </w:pPr>
          </w:p>
        </w:tc>
      </w:tr>
      <w:tr w14:paraId="51A65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pct"/>
          <w:trHeight w:val="400" w:hRule="atLeast"/>
        </w:trPr>
        <w:tc>
          <w:tcPr>
            <w:tcW w:w="4895" w:type="pct"/>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06F89">
            <w:pPr>
              <w:jc w:val="center"/>
              <w:rPr>
                <w:rFonts w:hint="eastAsia" w:ascii="仿宋_GB2312" w:hAnsi="宋体" w:eastAsia="仿宋_GB2312" w:cs="仿宋_GB2312"/>
                <w:i w:val="0"/>
                <w:color w:val="000000"/>
                <w:sz w:val="32"/>
                <w:szCs w:val="32"/>
                <w:u w:val="none"/>
              </w:rPr>
            </w:pPr>
          </w:p>
        </w:tc>
      </w:tr>
      <w:tr w14:paraId="6A5DC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pct"/>
          <w:trHeight w:val="600" w:hRule="atLeast"/>
        </w:trPr>
        <w:tc>
          <w:tcPr>
            <w:tcW w:w="4895" w:type="pct"/>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C673C">
            <w:pPr>
              <w:jc w:val="center"/>
              <w:rPr>
                <w:rFonts w:hint="eastAsia" w:ascii="仿宋_GB2312" w:hAnsi="宋体" w:eastAsia="仿宋_GB2312" w:cs="仿宋_GB2312"/>
                <w:i w:val="0"/>
                <w:color w:val="000000"/>
                <w:sz w:val="32"/>
                <w:szCs w:val="32"/>
                <w:u w:val="none"/>
              </w:rPr>
            </w:pPr>
          </w:p>
        </w:tc>
      </w:tr>
    </w:tbl>
    <w:p w14:paraId="5A4BFFEA">
      <w:pPr>
        <w:pStyle w:val="2"/>
        <w:rPr>
          <w:b w:val="0"/>
          <w:bCs w:val="0"/>
        </w:rPr>
      </w:pPr>
    </w:p>
    <w:p w14:paraId="4E18BCCB">
      <w:pPr>
        <w:pStyle w:val="2"/>
      </w:pPr>
    </w:p>
    <w:p w14:paraId="1289B924"/>
    <w:p w14:paraId="64E8547A">
      <w:pPr>
        <w:pStyle w:val="2"/>
      </w:pPr>
    </w:p>
    <w:p w14:paraId="400205F2"/>
    <w:p w14:paraId="184005FB">
      <w:pPr>
        <w:pStyle w:val="2"/>
      </w:pPr>
    </w:p>
    <w:p w14:paraId="1F6B3A77"/>
    <w:p w14:paraId="515C071A">
      <w:pPr>
        <w:pStyle w:val="2"/>
      </w:pPr>
    </w:p>
    <w:p w14:paraId="5A099AAF"/>
    <w:p w14:paraId="081FB969">
      <w:pPr>
        <w:pStyle w:val="2"/>
      </w:pPr>
    </w:p>
    <w:p w14:paraId="748041D7"/>
    <w:p w14:paraId="3B7AD0F7">
      <w:pPr>
        <w:pStyle w:val="2"/>
      </w:pPr>
    </w:p>
    <w:p w14:paraId="09140103">
      <w:pPr>
        <w:rPr>
          <w:rFonts w:hint="default" w:ascii="黑体" w:hAnsi="黑体" w:eastAsia="黑体"/>
          <w:sz w:val="32"/>
          <w:lang w:val="en-US" w:eastAsia="zh-CN"/>
        </w:rPr>
      </w:pPr>
      <w:r>
        <w:rPr>
          <w:rFonts w:hint="eastAsia" w:ascii="黑体" w:hAnsi="黑体" w:eastAsia="黑体"/>
          <w:sz w:val="32"/>
        </w:rPr>
        <w:t>附</w:t>
      </w:r>
      <w:r>
        <w:rPr>
          <w:rFonts w:hint="eastAsia" w:ascii="黑体" w:hAnsi="黑体" w:eastAsia="黑体"/>
          <w:sz w:val="32"/>
          <w:lang w:val="en-US" w:eastAsia="zh-CN"/>
        </w:rPr>
        <w:t>件2</w:t>
      </w:r>
    </w:p>
    <w:p w14:paraId="52ACD3DA">
      <w:pPr>
        <w:jc w:val="center"/>
        <w:rPr>
          <w:rFonts w:hint="eastAsia" w:ascii="方正小标宋简体" w:eastAsia="方正小标宋简体"/>
          <w:sz w:val="44"/>
          <w:szCs w:val="44"/>
        </w:rPr>
      </w:pPr>
      <w:r>
        <w:rPr>
          <w:rFonts w:hint="eastAsia" w:ascii="方正小标宋简体" w:eastAsia="方正小标宋简体"/>
          <w:sz w:val="44"/>
          <w:szCs w:val="44"/>
        </w:rPr>
        <w:t>承诺书</w:t>
      </w:r>
    </w:p>
    <w:p w14:paraId="0F81A598">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汕头</w:t>
      </w:r>
      <w:r>
        <w:rPr>
          <w:rFonts w:hint="eastAsia" w:ascii="仿宋_GB2312" w:hAnsi="仿宋_GB2312" w:eastAsia="仿宋_GB2312" w:cs="仿宋_GB2312"/>
          <w:sz w:val="32"/>
          <w:szCs w:val="32"/>
        </w:rPr>
        <w:t>市商务局：</w:t>
      </w:r>
    </w:p>
    <w:p w14:paraId="43519636">
      <w:pPr>
        <w:keepNext w:val="0"/>
        <w:keepLines w:val="0"/>
        <w:pageBreakBefore w:val="0"/>
        <w:widowControl/>
        <w:suppressLineNumbers w:val="0"/>
        <w:kinsoku/>
        <w:wordWrap/>
        <w:overflowPunct/>
        <w:topLinePunct w:val="0"/>
        <w:autoSpaceDE/>
        <w:autoSpaceDN/>
        <w:bidi w:val="0"/>
        <w:adjustRightInd/>
        <w:snapToGrid/>
        <w:spacing w:line="520" w:lineRule="exact"/>
        <w:ind w:firstLine="640"/>
        <w:jc w:val="both"/>
        <w:textAlignment w:val="auto"/>
        <w:rPr>
          <w:rFonts w:hint="eastAsia" w:ascii="仿宋_GB2312" w:eastAsia="仿宋_GB2312"/>
          <w:sz w:val="32"/>
          <w:szCs w:val="32"/>
        </w:rPr>
      </w:pPr>
      <w:r>
        <w:rPr>
          <w:rFonts w:hint="eastAsia" w:ascii="仿宋_GB2312" w:hAnsi="仿宋_GB2312" w:eastAsia="仿宋_GB2312" w:cs="仿宋_GB2312"/>
          <w:sz w:val="32"/>
          <w:szCs w:val="32"/>
        </w:rPr>
        <w:t>我单位严格按照</w:t>
      </w:r>
      <w:r>
        <w:rPr>
          <w:rFonts w:hint="eastAsia" w:ascii="仿宋_GB2312" w:hAnsi="仿宋_GB2312" w:eastAsia="仿宋_GB2312" w:cs="仿宋_GB2312"/>
          <w:sz w:val="32"/>
          <w:szCs w:val="32"/>
          <w:lang w:val="en-US" w:eastAsia="zh-CN"/>
        </w:rPr>
        <w:t>汕头</w:t>
      </w:r>
      <w:r>
        <w:rPr>
          <w:rFonts w:hint="eastAsia" w:ascii="仿宋_GB2312" w:hAnsi="仿宋_GB2312" w:eastAsia="仿宋_GB2312" w:cs="仿宋_GB2312"/>
          <w:sz w:val="32"/>
          <w:szCs w:val="32"/>
        </w:rPr>
        <w:t>市商务局制定的《汕头市2025年稳增长若干政策措施上限</w:t>
      </w:r>
      <w:r>
        <w:rPr>
          <w:rFonts w:hint="eastAsia" w:ascii="仿宋_GB2312" w:hAnsi="仿宋_GB2312" w:eastAsia="仿宋_GB2312" w:cs="仿宋_GB2312"/>
          <w:sz w:val="32"/>
          <w:szCs w:val="32"/>
          <w:lang w:eastAsia="zh-CN"/>
        </w:rPr>
        <w:t>住宿餐饮</w:t>
      </w:r>
      <w:r>
        <w:rPr>
          <w:rFonts w:hint="eastAsia" w:ascii="仿宋_GB2312" w:hAnsi="仿宋_GB2312" w:eastAsia="仿宋_GB2312" w:cs="仿宋_GB2312"/>
          <w:sz w:val="32"/>
          <w:szCs w:val="32"/>
        </w:rPr>
        <w:t>企业奖补资金申报指南》的有关规定，申报汕头市2025年稳增长若干政策措施上限</w:t>
      </w:r>
      <w:r>
        <w:rPr>
          <w:rFonts w:hint="eastAsia" w:ascii="仿宋_GB2312" w:hAnsi="仿宋_GB2312" w:eastAsia="仿宋_GB2312" w:cs="仿宋_GB2312"/>
          <w:sz w:val="32"/>
          <w:szCs w:val="32"/>
          <w:lang w:eastAsia="zh-CN"/>
        </w:rPr>
        <w:t>住宿餐饮</w:t>
      </w:r>
      <w:r>
        <w:rPr>
          <w:rFonts w:hint="eastAsia" w:ascii="仿宋_GB2312" w:hAnsi="仿宋_GB2312" w:eastAsia="仿宋_GB2312" w:cs="仿宋_GB2312"/>
          <w:sz w:val="32"/>
          <w:szCs w:val="32"/>
        </w:rPr>
        <w:t>企业奖补资金，所填报的各项内容和递交的申请材料</w:t>
      </w:r>
      <w:r>
        <w:rPr>
          <w:rFonts w:hint="eastAsia" w:ascii="仿宋_GB2312" w:eastAsia="仿宋_GB2312"/>
          <w:sz w:val="32"/>
          <w:szCs w:val="32"/>
        </w:rPr>
        <w:t>及文件都是真实、完整、准确和有效的</w:t>
      </w:r>
      <w:r>
        <w:rPr>
          <w:rFonts w:hint="eastAsia" w:ascii="仿宋_GB2312" w:eastAsia="仿宋_GB2312"/>
          <w:sz w:val="32"/>
          <w:szCs w:val="32"/>
          <w:lang w:val="en-US" w:eastAsia="zh-CN"/>
        </w:rPr>
        <w:t>,</w:t>
      </w:r>
      <w:r>
        <w:rPr>
          <w:rFonts w:hint="eastAsia" w:ascii="仿宋_GB2312" w:hAnsi="仿宋_GB2312" w:eastAsia="仿宋_GB2312" w:cs="仿宋_GB2312"/>
          <w:sz w:val="32"/>
          <w:szCs w:val="32"/>
        </w:rPr>
        <w:t>所有复印件均与原件完全相同，如有虚构、失实、欺诈等情况，将承担由此引致的全部责任和后果。</w:t>
      </w:r>
      <w:r>
        <w:rPr>
          <w:rFonts w:hint="eastAsia" w:ascii="仿宋_GB2312" w:eastAsia="仿宋_GB2312"/>
          <w:sz w:val="32"/>
          <w:szCs w:val="32"/>
          <w:highlight w:val="none"/>
        </w:rPr>
        <w:t>本项目没有获得</w:t>
      </w:r>
      <w:r>
        <w:rPr>
          <w:rFonts w:hint="eastAsia" w:ascii="仿宋_GB2312" w:hAnsi="仿宋_GB2312" w:eastAsia="仿宋_GB2312" w:cs="仿宋_GB2312"/>
          <w:sz w:val="32"/>
          <w:szCs w:val="32"/>
          <w:highlight w:val="none"/>
          <w:lang w:val="en-US" w:eastAsia="zh-CN"/>
        </w:rPr>
        <w:t>其他省级、市级促进经济高质量发展专项资金</w:t>
      </w:r>
      <w:r>
        <w:rPr>
          <w:rFonts w:hint="eastAsia" w:ascii="仿宋_GB2312" w:eastAsia="仿宋_GB2312"/>
          <w:sz w:val="32"/>
          <w:szCs w:val="32"/>
          <w:highlight w:val="none"/>
        </w:rPr>
        <w:t>支持。</w:t>
      </w:r>
    </w:p>
    <w:p w14:paraId="571A8D08">
      <w:pPr>
        <w:keepNext w:val="0"/>
        <w:keepLines w:val="0"/>
        <w:pageBreakBefore w:val="0"/>
        <w:widowControl/>
        <w:suppressLineNumbers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color w:val="0000FF"/>
          <w:sz w:val="32"/>
          <w:szCs w:val="32"/>
        </w:rPr>
      </w:pPr>
      <w:r>
        <w:rPr>
          <w:rFonts w:hint="eastAsia" w:ascii="仿宋_GB2312" w:eastAsia="仿宋_GB2312"/>
          <w:sz w:val="32"/>
          <w:szCs w:val="32"/>
        </w:rPr>
        <w:t>本单位</w:t>
      </w:r>
      <w:r>
        <w:rPr>
          <w:rFonts w:hint="eastAsia" w:ascii="仿宋_GB2312" w:hAnsi="仿宋_GB2312" w:eastAsia="仿宋_GB2312" w:cs="仿宋_GB2312"/>
          <w:color w:val="000000"/>
          <w:kern w:val="0"/>
          <w:sz w:val="31"/>
          <w:szCs w:val="31"/>
          <w:lang w:val="en-US" w:eastAsia="zh-CN" w:bidi="ar"/>
        </w:rPr>
        <w:t>2023年-2025年</w:t>
      </w:r>
      <w:r>
        <w:rPr>
          <w:rFonts w:ascii="仿宋_GB2312" w:hAnsi="仿宋_GB2312" w:eastAsia="仿宋_GB2312" w:cs="仿宋_GB2312"/>
          <w:color w:val="000000"/>
          <w:kern w:val="0"/>
          <w:sz w:val="31"/>
          <w:szCs w:val="31"/>
          <w:lang w:val="en-US" w:eastAsia="zh-CN" w:bidi="ar"/>
        </w:rPr>
        <w:t>无严重违法违规</w:t>
      </w:r>
      <w:r>
        <w:rPr>
          <w:rFonts w:ascii="仿宋_GB2312" w:hAnsi="仿宋_GB2312" w:eastAsia="仿宋_GB2312" w:cs="仿宋_GB2312"/>
          <w:color w:val="000000"/>
          <w:kern w:val="0"/>
          <w:sz w:val="31"/>
          <w:szCs w:val="31"/>
          <w:lang w:eastAsia="zh-CN" w:bidi="ar"/>
        </w:rPr>
        <w:t>，</w:t>
      </w:r>
      <w:r>
        <w:rPr>
          <w:rFonts w:ascii="仿宋_GB2312" w:hAnsi="仿宋_GB2312" w:eastAsia="仿宋_GB2312" w:cs="仿宋_GB2312"/>
          <w:color w:val="000000"/>
          <w:kern w:val="0"/>
          <w:sz w:val="31"/>
          <w:szCs w:val="31"/>
          <w:lang w:val="en-US" w:eastAsia="zh-CN" w:bidi="ar"/>
        </w:rPr>
        <w:t>无欠缴财政资金、信用良好、正常生产运</w:t>
      </w:r>
      <w:r>
        <w:rPr>
          <w:rFonts w:ascii="仿宋_GB2312" w:hAnsi="仿宋_GB2312" w:eastAsia="仿宋_GB2312" w:cs="仿宋_GB2312"/>
          <w:color w:val="000000"/>
          <w:kern w:val="0"/>
          <w:sz w:val="31"/>
          <w:szCs w:val="31"/>
          <w:highlight w:val="none"/>
          <w:lang w:val="en-US" w:eastAsia="zh-CN" w:bidi="ar"/>
        </w:rPr>
        <w:t>营</w:t>
      </w:r>
      <w:r>
        <w:rPr>
          <w:rFonts w:hint="eastAsia" w:ascii="仿宋_GB2312" w:hAnsi="仿宋_GB2312" w:eastAsia="仿宋_GB2312" w:cs="仿宋_GB2312"/>
          <w:color w:val="000000"/>
          <w:kern w:val="0"/>
          <w:sz w:val="31"/>
          <w:szCs w:val="31"/>
          <w:highlight w:val="none"/>
          <w:lang w:val="en-US" w:eastAsia="zh-CN" w:bidi="ar"/>
        </w:rPr>
        <w:t>；</w:t>
      </w:r>
      <w:r>
        <w:rPr>
          <w:rFonts w:hint="eastAsia" w:ascii="仿宋_GB2312" w:eastAsia="仿宋_GB2312"/>
          <w:sz w:val="32"/>
          <w:szCs w:val="32"/>
          <w:highlight w:val="none"/>
          <w:lang w:eastAsia="zh-CN"/>
        </w:rPr>
        <w:t>无</w:t>
      </w:r>
      <w:r>
        <w:rPr>
          <w:rFonts w:hint="eastAsia" w:ascii="仿宋_GB2312" w:hAnsi="仿宋" w:eastAsia="仿宋_GB2312"/>
          <w:sz w:val="32"/>
          <w:szCs w:val="32"/>
          <w:highlight w:val="none"/>
          <w:u w:val="none"/>
          <w:lang w:val="en-US" w:eastAsia="zh-CN"/>
        </w:rPr>
        <w:t>因生产安全事故或者违反安全生产法律法规，被县级</w:t>
      </w:r>
      <w:r>
        <w:rPr>
          <w:rFonts w:hint="eastAsia" w:ascii="仿宋_GB2312" w:hAnsi="仿宋" w:eastAsia="仿宋_GB2312"/>
          <w:color w:val="auto"/>
          <w:sz w:val="32"/>
          <w:szCs w:val="32"/>
          <w:highlight w:val="none"/>
          <w:u w:val="none"/>
          <w:lang w:val="en-US" w:eastAsia="zh-CN"/>
        </w:rPr>
        <w:t>以上地方应急管理部门列入严重失信主体名单</w:t>
      </w:r>
      <w:r>
        <w:rPr>
          <w:rFonts w:hint="eastAsia" w:ascii="仿宋_GB2312" w:eastAsia="仿宋_GB2312"/>
          <w:color w:val="auto"/>
          <w:sz w:val="32"/>
          <w:szCs w:val="32"/>
        </w:rPr>
        <w:t>如有违反，将承担一切法律责</w:t>
      </w:r>
      <w:r>
        <w:rPr>
          <w:rFonts w:hint="eastAsia" w:ascii="仿宋_GB2312" w:hAnsi="仿宋" w:eastAsia="仿宋_GB2312" w:cs="Times New Roman"/>
          <w:color w:val="auto"/>
          <w:sz w:val="32"/>
          <w:szCs w:val="32"/>
          <w:highlight w:val="none"/>
          <w:u w:val="none"/>
          <w:lang w:val="en-US" w:eastAsia="zh-CN"/>
        </w:rPr>
        <w:t>任。</w:t>
      </w:r>
      <w:r>
        <w:rPr>
          <w:rFonts w:hint="default" w:ascii="仿宋_GB2312" w:hAnsi="仿宋" w:eastAsia="仿宋_GB2312" w:cs="Times New Roman"/>
          <w:color w:val="auto"/>
          <w:sz w:val="32"/>
          <w:szCs w:val="32"/>
          <w:highlight w:val="none"/>
          <w:u w:val="none"/>
          <w:lang w:val="en-US" w:eastAsia="zh-CN"/>
        </w:rPr>
        <w:t>获取</w:t>
      </w:r>
      <w:r>
        <w:rPr>
          <w:rFonts w:hint="eastAsia" w:ascii="仿宋_GB2312" w:hAnsi="仿宋" w:eastAsia="仿宋_GB2312" w:cs="Times New Roman"/>
          <w:color w:val="auto"/>
          <w:sz w:val="32"/>
          <w:szCs w:val="32"/>
          <w:highlight w:val="none"/>
          <w:u w:val="none"/>
          <w:lang w:val="en-US" w:eastAsia="zh-CN"/>
        </w:rPr>
        <w:t>财政资金不得用于被审计部门定性存在违法违规行为且尚未完成整改，或拖欠应缴还财政资金。</w:t>
      </w:r>
    </w:p>
    <w:p w14:paraId="173AA1E6">
      <w:pPr>
        <w:rPr>
          <w:rFonts w:hint="eastAsia" w:ascii="仿宋_GB2312" w:hAnsi="仿宋_GB2312" w:eastAsia="仿宋_GB2312" w:cs="仿宋_GB2312"/>
          <w:sz w:val="32"/>
          <w:szCs w:val="32"/>
        </w:rPr>
      </w:pPr>
    </w:p>
    <w:p w14:paraId="5F75FAA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单位负责人</w:t>
      </w:r>
      <w:r>
        <w:rPr>
          <w:rFonts w:hint="eastAsia" w:ascii="仿宋_GB2312" w:hAnsi="仿宋_GB2312" w:eastAsia="仿宋_GB2312" w:cs="仿宋_GB2312"/>
          <w:sz w:val="32"/>
          <w:szCs w:val="32"/>
          <w:lang w:val="en-US" w:eastAsia="zh-CN"/>
        </w:rPr>
        <w:t>签章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申报单位印章：</w:t>
      </w:r>
    </w:p>
    <w:p w14:paraId="5C6F64B0">
      <w:pPr>
        <w:ind w:firstLine="5760" w:firstLineChars="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7E79EC12"/>
    <w:p w14:paraId="09E79706"/>
    <w:p w14:paraId="3147535E">
      <w:pPr>
        <w:pStyle w:val="2"/>
      </w:pPr>
    </w:p>
    <w:p w14:paraId="611B0B55"/>
    <w:p w14:paraId="170019C3">
      <w:pPr>
        <w:pStyle w:val="2"/>
      </w:pPr>
    </w:p>
    <w:p w14:paraId="5199B11E"/>
    <w:p w14:paraId="27F2301D">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_GB2312">
    <w:altName w:val="仿宋"/>
    <w:panose1 w:val="02000000000000000000"/>
    <w:charset w:val="00"/>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7BA97D0C"/>
    <w:rsid w:val="02761777"/>
    <w:rsid w:val="0E54278A"/>
    <w:rsid w:val="0EE2320A"/>
    <w:rsid w:val="192F6767"/>
    <w:rsid w:val="1BEFD1A1"/>
    <w:rsid w:val="1F0B7D1F"/>
    <w:rsid w:val="1FFEFCB9"/>
    <w:rsid w:val="21180D01"/>
    <w:rsid w:val="229719E9"/>
    <w:rsid w:val="2B7D86FB"/>
    <w:rsid w:val="2DF63ABA"/>
    <w:rsid w:val="2FBEF6E7"/>
    <w:rsid w:val="35F30954"/>
    <w:rsid w:val="35FF1F39"/>
    <w:rsid w:val="374D47D2"/>
    <w:rsid w:val="386A1744"/>
    <w:rsid w:val="3F5C07FE"/>
    <w:rsid w:val="3FDFF8DC"/>
    <w:rsid w:val="3FEE26CC"/>
    <w:rsid w:val="3FEF0B89"/>
    <w:rsid w:val="3FF58B0D"/>
    <w:rsid w:val="41177F85"/>
    <w:rsid w:val="47AB17C7"/>
    <w:rsid w:val="47B3062D"/>
    <w:rsid w:val="4E1972C6"/>
    <w:rsid w:val="4F59409D"/>
    <w:rsid w:val="4FB430AD"/>
    <w:rsid w:val="4FBB443F"/>
    <w:rsid w:val="55D7757A"/>
    <w:rsid w:val="57DE4EDD"/>
    <w:rsid w:val="58F60F0C"/>
    <w:rsid w:val="5EFF542C"/>
    <w:rsid w:val="5F7E5050"/>
    <w:rsid w:val="6A405FA3"/>
    <w:rsid w:val="6F9F2F9B"/>
    <w:rsid w:val="6FD5A5E0"/>
    <w:rsid w:val="6FFA0FBE"/>
    <w:rsid w:val="6FFEF231"/>
    <w:rsid w:val="70E53DB5"/>
    <w:rsid w:val="725D32F1"/>
    <w:rsid w:val="79A162FB"/>
    <w:rsid w:val="7AF6BC3F"/>
    <w:rsid w:val="7BA97D0C"/>
    <w:rsid w:val="7BFEDF48"/>
    <w:rsid w:val="7C19CF76"/>
    <w:rsid w:val="7DFF7C20"/>
    <w:rsid w:val="7EECF9BD"/>
    <w:rsid w:val="7F5FA897"/>
    <w:rsid w:val="7F6F5557"/>
    <w:rsid w:val="7FBD8909"/>
    <w:rsid w:val="7FEF228D"/>
    <w:rsid w:val="7FFFA5CF"/>
    <w:rsid w:val="8DB7B72D"/>
    <w:rsid w:val="AFDDCF22"/>
    <w:rsid w:val="AFEDB235"/>
    <w:rsid w:val="BB7B1144"/>
    <w:rsid w:val="BEAF9145"/>
    <w:rsid w:val="BEF7BA9C"/>
    <w:rsid w:val="CEFBB51D"/>
    <w:rsid w:val="D5EB1D7C"/>
    <w:rsid w:val="DF5FD13D"/>
    <w:rsid w:val="E39602A3"/>
    <w:rsid w:val="E6BE0FCD"/>
    <w:rsid w:val="E6D7225D"/>
    <w:rsid w:val="EE5F2803"/>
    <w:rsid w:val="EED65CC2"/>
    <w:rsid w:val="EFF22523"/>
    <w:rsid w:val="F7E973BF"/>
    <w:rsid w:val="F7FA5D1B"/>
    <w:rsid w:val="F9B311F8"/>
    <w:rsid w:val="FBBF2AC2"/>
    <w:rsid w:val="FBC7F0A7"/>
    <w:rsid w:val="FBF541C6"/>
    <w:rsid w:val="FBFFBA42"/>
    <w:rsid w:val="FCCE525A"/>
    <w:rsid w:val="FDDAED07"/>
    <w:rsid w:val="FDFBD255"/>
    <w:rsid w:val="FDFBF573"/>
    <w:rsid w:val="FEF2F4CD"/>
    <w:rsid w:val="FF9D2BB5"/>
    <w:rsid w:val="FFFB37E5"/>
    <w:rsid w:val="FFFFE6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
    <w:basedOn w:val="3"/>
    <w:next w:val="1"/>
    <w:qFormat/>
    <w:uiPriority w:val="0"/>
    <w:pPr>
      <w:ind w:firstLine="420" w:firstLineChars="100"/>
    </w:pPr>
  </w:style>
  <w:style w:type="paragraph" w:styleId="3">
    <w:name w:val="Body Text"/>
    <w:basedOn w:val="1"/>
    <w:next w:val="4"/>
    <w:qFormat/>
    <w:uiPriority w:val="0"/>
    <w:pPr>
      <w:spacing w:after="120" w:afterLines="0" w:afterAutospacing="0"/>
    </w:pPr>
  </w:style>
  <w:style w:type="paragraph" w:styleId="4">
    <w:name w:val="Title"/>
    <w:basedOn w:val="1"/>
    <w:next w:val="1"/>
    <w:qFormat/>
    <w:uiPriority w:val="0"/>
    <w:pPr>
      <w:spacing w:before="240" w:after="60"/>
      <w:jc w:val="center"/>
      <w:outlineLvl w:val="0"/>
    </w:pPr>
    <w:rPr>
      <w:rFonts w:ascii="Cambria" w:hAnsi="Cambria" w:cs="Cambria"/>
      <w:b/>
      <w:bCs/>
      <w:sz w:val="32"/>
      <w:szCs w:val="32"/>
    </w:rPr>
  </w:style>
  <w:style w:type="paragraph" w:styleId="5">
    <w:name w:val="annotation text"/>
    <w:basedOn w:val="1"/>
    <w:qFormat/>
    <w:uiPriority w:val="0"/>
    <w:pPr>
      <w:jc w:val="left"/>
    </w:p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bCs/>
    </w:rPr>
  </w:style>
  <w:style w:type="paragraph" w:customStyle="1" w:styleId="10">
    <w:name w:val="公文正文"/>
    <w:basedOn w:val="1"/>
    <w:qFormat/>
    <w:uiPriority w:val="0"/>
    <w:pPr>
      <w:spacing w:line="600" w:lineRule="exact"/>
      <w:ind w:leftChars="0" w:firstLine="640" w:firstLineChars="200"/>
    </w:pPr>
    <w:rPr>
      <w:rFonts w:ascii="Calibri" w:hAnsi="Calibri" w:eastAsia="方正仿宋_GB2312"/>
      <w:sz w:val="32"/>
    </w:rPr>
  </w:style>
  <w:style w:type="character" w:customStyle="1" w:styleId="11">
    <w:name w:val="font11"/>
    <w:basedOn w:val="8"/>
    <w:qFormat/>
    <w:uiPriority w:val="0"/>
    <w:rPr>
      <w:rFonts w:hint="eastAsia" w:ascii="宋体" w:hAnsi="宋体" w:eastAsia="宋体" w:cs="宋体"/>
      <w:color w:val="000000"/>
      <w:sz w:val="32"/>
      <w:szCs w:val="32"/>
      <w:u w:val="none"/>
    </w:rPr>
  </w:style>
  <w:style w:type="character" w:customStyle="1" w:styleId="12">
    <w:name w:val="font21"/>
    <w:basedOn w:val="8"/>
    <w:qFormat/>
    <w:uiPriority w:val="0"/>
    <w:rPr>
      <w:rFonts w:hint="eastAsia" w:ascii="仿宋_GB2312" w:eastAsia="仿宋_GB2312" w:cs="仿宋_GB2312"/>
      <w:color w:val="000000"/>
      <w:sz w:val="32"/>
      <w:szCs w:val="32"/>
      <w:u w:val="none"/>
    </w:rPr>
  </w:style>
  <w:style w:type="character" w:customStyle="1" w:styleId="13">
    <w:name w:val="font01"/>
    <w:basedOn w:val="8"/>
    <w:qFormat/>
    <w:uiPriority w:val="0"/>
    <w:rPr>
      <w:rFonts w:ascii="Arial" w:hAnsi="Arial" w:cs="Arial"/>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市商务局</Company>
  <Pages>8</Pages>
  <Words>1950</Words>
  <Characters>2085</Characters>
  <Lines>0</Lines>
  <Paragraphs>0</Paragraphs>
  <TotalTime>25</TotalTime>
  <ScaleCrop>false</ScaleCrop>
  <LinksUpToDate>false</LinksUpToDate>
  <CharactersWithSpaces>2526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2021-03-11T17:33:00Z</dcterms:created>
  <dc:creator>黄静</dc:creator>
  <cp:lastModifiedBy>阿斯露</cp:lastModifiedBy>
  <cp:lastPrinted>2021-04-23T18:01:00Z</cp:lastPrinted>
  <dcterms:modified xsi:type="dcterms:W3CDTF">2025-06-12T03:35:42Z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02E0AE780F144DABAEED5FB909C7E676_12</vt:lpwstr>
  </property>
  <property fmtid="{D5CDD505-2E9C-101B-9397-08002B2CF9AE}" pid="4" name="KSOTemplateDocerSaveRecord">
    <vt:lpwstr>eyJoZGlkIjoiMzdmMjM0NzY3NWMzZjQ0ODY2YTkwZWVjMTE1ODBiOTciLCJ1c2VySWQiOiI0MjU0NjEyMTgifQ==</vt:lpwstr>
  </property>
</Properties>
</file>