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汕头市澄海区伊卡乐玩具厂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娃娃开窗盒玩具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伊卡乐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96盒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660039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2021年7月13日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20210713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娃娃玩具，含娃娃衣服，身体。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1329055" cy="883285"/>
                  <wp:effectExtent l="0" t="0" r="4445" b="12065"/>
                  <wp:docPr id="1" name="图片 1" descr="产品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产品图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邻苯二甲酸酯含量过高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有可能导致儿童性早熟，对生殖系统造成影响，并引发其它健康问题。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消费者立即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停止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使用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产品，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并退回给销售商。</w:t>
            </w:r>
          </w:p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联系销售商立即停止销售并下架该产品，对库存产品进行免费退货；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我厂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及销售商实体店铺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eastAsia="zh-CN"/>
              </w:rPr>
              <w:t>贴布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召回公告，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保存发布公告图片和截图；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联系消费者告知召回事宜，接受消费者咨询，为消费者提供免费退货等服务。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汕头市澄海区伊卡乐玩具厂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0754—89860901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集中处理时间为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市场监督管理局网站“政务公开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1CA24838"/>
    <w:rsid w:val="20DD496B"/>
    <w:rsid w:val="3FF7A7B2"/>
    <w:rsid w:val="73DAB570"/>
    <w:rsid w:val="77FD141A"/>
    <w:rsid w:val="77FE6DCC"/>
    <w:rsid w:val="7CC719A2"/>
    <w:rsid w:val="A9EE86D8"/>
    <w:rsid w:val="BCEE5425"/>
    <w:rsid w:val="F5F59E49"/>
    <w:rsid w:val="F93F5994"/>
    <w:rsid w:val="FEF39F88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492</Words>
  <Characters>536</Characters>
  <Lines>9</Lines>
  <Paragraphs>2</Paragraphs>
  <TotalTime>1</TotalTime>
  <ScaleCrop>false</ScaleCrop>
  <LinksUpToDate>false</LinksUpToDate>
  <CharactersWithSpaces>536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2022-05-14T17:34:00Z</dcterms:created>
  <dc:creator>张豪哲</dc:creator>
  <cp:lastModifiedBy>admin</cp:lastModifiedBy>
  <dcterms:modified xsi:type="dcterms:W3CDTF">2025-04-25T15:46:08Z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  <property fmtid="{D5CDD505-2E9C-101B-9397-08002B2CF9AE}" pid="4" name="KSOTemplateDocerSaveRecord">
    <vt:lpwstr>eyJoZGlkIjoiNzgzMmQzNWQ0M2ZkNDY4YWFlNjFjMTZjMzUyYzZiNWEiLCJ1c2VySWQiOiIxNzg2ODE3MiJ9</vt:lpwstr>
  </property>
</Properties>
</file>