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汕头市澄海区金飞象玩具科技有限公司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射水玩具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7908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2021年7月1日至2021年7月30日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20210701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22860</wp:posOffset>
                  </wp:positionV>
                  <wp:extent cx="2120265" cy="1470025"/>
                  <wp:effectExtent l="0" t="0" r="13335" b="1587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在可预见的合理滥用下，玩具存在可触及的危险锐利尖端。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可能刺伤儿童的身体部位，造成损伤。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可能造成重大伤害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，消费者无法自行将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危险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降低到可接受程度的，消费者立即暂停使用有缺陷的产品，联系公司或者经销商进行处理。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联系销售商立即停止销售并下架该产品，对库存产品进行免费退货；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我厂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贴布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召回公告及销售商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eastAsia="zh-CN"/>
              </w:rPr>
              <w:t>处发布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  <w:t>召回公告，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保存发布公告图片和截图；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联系消费者告知召回事宜，接受消费者咨询，为消费者提供免费退货等服务。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汕头市澄海区金飞象玩具科技有限公司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0754—85821212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集中处理时间为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3903A31"/>
    <w:rsid w:val="2D4973DC"/>
    <w:rsid w:val="3FF7A7B2"/>
    <w:rsid w:val="4AC31D89"/>
    <w:rsid w:val="5C1C6BB0"/>
    <w:rsid w:val="68BE5C06"/>
    <w:rsid w:val="77FD141A"/>
    <w:rsid w:val="77FE6DCC"/>
    <w:rsid w:val="A9EE86D8"/>
    <w:rsid w:val="CFFDC6E1"/>
    <w:rsid w:val="F5F59E49"/>
    <w:rsid w:val="F93F5994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441</Words>
  <Characters>500</Characters>
  <Lines>9</Lines>
  <Paragraphs>2</Paragraphs>
  <TotalTime>0</TotalTime>
  <ScaleCrop>false</ScaleCrop>
  <LinksUpToDate>false</LinksUpToDate>
  <CharactersWithSpaces>501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2022-05-14T17:34:00Z</dcterms:created>
  <dc:creator>张豪哲</dc:creator>
  <cp:lastModifiedBy>admin</cp:lastModifiedBy>
  <dcterms:modified xsi:type="dcterms:W3CDTF">2025-04-25T11:29:59Z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0E7B17160DA049399345BD9F9BA0480B_13</vt:lpwstr>
  </property>
  <property fmtid="{D5CDD505-2E9C-101B-9397-08002B2CF9AE}" pid="4" name="KSOTemplateDocerSaveRecord">
    <vt:lpwstr>eyJoZGlkIjoiOTk5MjhhMTk2ZmUwNjVlNjY2ZmZjMDhhMjJhNGIwZTMifQ==</vt:lpwstr>
  </property>
</Properties>
</file>