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C9675">
      <w:pPr>
        <w:spacing w:line="60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0" w:name="_GoBack"/>
      <w:bookmarkEnd w:id="0"/>
    </w:p>
    <w:p w14:paraId="504DC0D9">
      <w:pPr>
        <w:spacing w:line="600" w:lineRule="exact"/>
        <w:rPr>
          <w:rFonts w:hint="eastAsia" w:ascii="黑体" w:hAnsi="黑体" w:eastAsia="黑体" w:cs="黑体"/>
          <w:sz w:val="32"/>
          <w:szCs w:val="32"/>
        </w:rPr>
      </w:pPr>
    </w:p>
    <w:p w14:paraId="704BAE8E">
      <w:pPr>
        <w:spacing w:line="600" w:lineRule="exact"/>
        <w:jc w:val="center"/>
        <w:rPr>
          <w:rFonts w:hint="eastAsia" w:ascii="长城小标宋体" w:hAnsi="长城小标宋体" w:eastAsia="长城小标宋体" w:cs="长城小标宋体"/>
          <w:b/>
          <w:bCs/>
          <w:sz w:val="44"/>
          <w:szCs w:val="44"/>
        </w:rPr>
      </w:pPr>
      <w:r>
        <w:rPr>
          <w:rFonts w:hint="eastAsia" w:ascii="长城小标宋体" w:hAnsi="长城小标宋体" w:eastAsia="长城小标宋体" w:cs="长城小标宋体"/>
          <w:b/>
          <w:bCs/>
          <w:sz w:val="44"/>
          <w:szCs w:val="44"/>
        </w:rPr>
        <w:t>智能网联汽车自动驾驶功能测试项目</w:t>
      </w:r>
    </w:p>
    <w:p w14:paraId="2047198C">
      <w:pPr>
        <w:spacing w:line="600" w:lineRule="exact"/>
        <w:ind w:firstLine="640" w:firstLineChars="200"/>
        <w:rPr>
          <w:rFonts w:hint="eastAsia" w:ascii="仿宋" w:hAnsi="仿宋" w:eastAsia="仿宋" w:cs="仿宋"/>
          <w:sz w:val="32"/>
          <w:szCs w:val="32"/>
        </w:rPr>
      </w:pPr>
    </w:p>
    <w:p w14:paraId="05430462">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道路测试与示范车辆自动驾驶功能的测试内容应包括自动驾驶功能通用检测项目（见下表）及其设计运行范围所涉及的项目。</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181"/>
      </w:tblGrid>
      <w:tr w14:paraId="3B96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01" w:type="dxa"/>
            <w:noWrap w:val="0"/>
            <w:vAlign w:val="center"/>
          </w:tcPr>
          <w:p w14:paraId="08ECD85F">
            <w:pPr>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序号</w:t>
            </w:r>
          </w:p>
        </w:tc>
        <w:tc>
          <w:tcPr>
            <w:tcW w:w="8181" w:type="dxa"/>
            <w:noWrap w:val="0"/>
            <w:vAlign w:val="center"/>
          </w:tcPr>
          <w:p w14:paraId="1B43DC44">
            <w:pPr>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检测项目</w:t>
            </w:r>
          </w:p>
        </w:tc>
      </w:tr>
      <w:tr w14:paraId="098A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01" w:type="dxa"/>
            <w:noWrap w:val="0"/>
            <w:vAlign w:val="center"/>
          </w:tcPr>
          <w:p w14:paraId="4CCF4395">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8181" w:type="dxa"/>
            <w:noWrap w:val="0"/>
            <w:vAlign w:val="center"/>
          </w:tcPr>
          <w:p w14:paraId="048EA7B3">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交通信号识别及响应</w:t>
            </w:r>
          </w:p>
          <w:p w14:paraId="54072FE8">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（包括交通信号灯、交通标志、交通标线等）</w:t>
            </w:r>
          </w:p>
        </w:tc>
      </w:tr>
      <w:tr w14:paraId="00C4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01" w:type="dxa"/>
            <w:noWrap w:val="0"/>
            <w:vAlign w:val="center"/>
          </w:tcPr>
          <w:p w14:paraId="58F33C35">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2</w:t>
            </w:r>
          </w:p>
        </w:tc>
        <w:tc>
          <w:tcPr>
            <w:tcW w:w="8181" w:type="dxa"/>
            <w:noWrap w:val="0"/>
            <w:vAlign w:val="center"/>
          </w:tcPr>
          <w:p w14:paraId="68FFD454">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道路交通基础设施与障碍物识别及响应</w:t>
            </w:r>
          </w:p>
        </w:tc>
      </w:tr>
      <w:tr w14:paraId="6BB8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01" w:type="dxa"/>
            <w:noWrap w:val="0"/>
            <w:vAlign w:val="center"/>
          </w:tcPr>
          <w:p w14:paraId="4A0B3283">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3</w:t>
            </w:r>
          </w:p>
        </w:tc>
        <w:tc>
          <w:tcPr>
            <w:tcW w:w="8181" w:type="dxa"/>
            <w:noWrap w:val="0"/>
            <w:vAlign w:val="center"/>
          </w:tcPr>
          <w:p w14:paraId="2491BB38">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行人与非机动车识别及响应</w:t>
            </w:r>
          </w:p>
          <w:p w14:paraId="5E3D431E">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（包括横穿道路和沿道路行驶）</w:t>
            </w:r>
          </w:p>
        </w:tc>
      </w:tr>
      <w:tr w14:paraId="6D3D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01" w:type="dxa"/>
            <w:noWrap w:val="0"/>
            <w:vAlign w:val="center"/>
          </w:tcPr>
          <w:p w14:paraId="417835B7">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4</w:t>
            </w:r>
          </w:p>
        </w:tc>
        <w:tc>
          <w:tcPr>
            <w:tcW w:w="8181" w:type="dxa"/>
            <w:noWrap w:val="0"/>
            <w:vAlign w:val="center"/>
          </w:tcPr>
          <w:p w14:paraId="0502F8B3">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周边车辆行驶状态识别及响应</w:t>
            </w:r>
          </w:p>
          <w:p w14:paraId="0F12FC0E">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（包括影响本车行驶的周边车辆加减速、切入、切出及</w:t>
            </w:r>
          </w:p>
          <w:p w14:paraId="43BFEF07">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静止等状态）</w:t>
            </w:r>
          </w:p>
        </w:tc>
      </w:tr>
      <w:tr w14:paraId="569A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noWrap w:val="0"/>
            <w:vAlign w:val="center"/>
          </w:tcPr>
          <w:p w14:paraId="37FBC8F9">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5</w:t>
            </w:r>
          </w:p>
        </w:tc>
        <w:tc>
          <w:tcPr>
            <w:tcW w:w="8181" w:type="dxa"/>
            <w:noWrap w:val="0"/>
            <w:vAlign w:val="center"/>
          </w:tcPr>
          <w:p w14:paraId="3EA6F2DF">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动态驾驶任务干预及接管</w:t>
            </w:r>
          </w:p>
        </w:tc>
      </w:tr>
      <w:tr w14:paraId="448E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101" w:type="dxa"/>
            <w:noWrap w:val="0"/>
            <w:vAlign w:val="center"/>
          </w:tcPr>
          <w:p w14:paraId="365CDD4D">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6</w:t>
            </w:r>
          </w:p>
        </w:tc>
        <w:tc>
          <w:tcPr>
            <w:tcW w:w="8181" w:type="dxa"/>
            <w:noWrap w:val="0"/>
            <w:vAlign w:val="center"/>
          </w:tcPr>
          <w:p w14:paraId="37EF36CB">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风险减缓策略及最小风险状态</w:t>
            </w:r>
          </w:p>
        </w:tc>
      </w:tr>
      <w:tr w14:paraId="04A7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01" w:type="dxa"/>
            <w:noWrap w:val="0"/>
            <w:vAlign w:val="center"/>
          </w:tcPr>
          <w:p w14:paraId="4CD96073">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7</w:t>
            </w:r>
          </w:p>
        </w:tc>
        <w:tc>
          <w:tcPr>
            <w:tcW w:w="8181" w:type="dxa"/>
            <w:noWrap w:val="0"/>
            <w:vAlign w:val="center"/>
          </w:tcPr>
          <w:p w14:paraId="0AE35526">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自动紧急避险</w:t>
            </w:r>
          </w:p>
          <w:p w14:paraId="0FE104B1">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（包括自动驾驶系统开启及关闭状态）</w:t>
            </w:r>
          </w:p>
        </w:tc>
      </w:tr>
      <w:tr w14:paraId="42B7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01" w:type="dxa"/>
            <w:noWrap w:val="0"/>
            <w:vAlign w:val="center"/>
          </w:tcPr>
          <w:p w14:paraId="0ACF6D03">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8</w:t>
            </w:r>
          </w:p>
        </w:tc>
        <w:tc>
          <w:tcPr>
            <w:tcW w:w="8181" w:type="dxa"/>
            <w:noWrap w:val="0"/>
            <w:vAlign w:val="center"/>
          </w:tcPr>
          <w:p w14:paraId="7494F012">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车辆定位</w:t>
            </w:r>
          </w:p>
        </w:tc>
      </w:tr>
    </w:tbl>
    <w:p w14:paraId="3B8B8E29">
      <w:pPr>
        <w:spacing w:line="600" w:lineRule="exact"/>
        <w:rPr>
          <w:rFonts w:hint="eastAsia" w:ascii="仿宋" w:hAnsi="仿宋" w:eastAsia="仿宋" w:cs="仿宋"/>
          <w:sz w:val="32"/>
          <w:szCs w:val="32"/>
        </w:rPr>
      </w:pPr>
      <w:r>
        <w:rPr>
          <w:rFonts w:hint="eastAsia" w:ascii="仿宋" w:hAnsi="仿宋" w:eastAsia="仿宋" w:cs="仿宋"/>
          <w:sz w:val="32"/>
          <w:szCs w:val="32"/>
        </w:rPr>
        <w:t>※除检测以上通用项目外，还应检测智能网联汽车自动驾驶功能设计运行范围涉及的项目，如C-V2X 联网通信等。</w:t>
      </w:r>
    </w:p>
    <w:p w14:paraId="52A42362">
      <w:pPr>
        <w:rPr>
          <w:rFonts w:hint="default"/>
          <w:lang w:val="en-US" w:eastAsia="zh-CN"/>
        </w:rPr>
      </w:pPr>
    </w:p>
    <w:sectPr>
      <w:footerReference r:id="rId3" w:type="default"/>
      <w:pgSz w:w="11900" w:h="16850"/>
      <w:pgMar w:top="1417" w:right="1417" w:bottom="1417" w:left="1417" w:header="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小标宋体">
    <w:altName w:val="宋体"/>
    <w:panose1 w:val="02010609010101010101"/>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49CD2">
    <w:pPr>
      <w:pStyle w:val="2"/>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E734DB">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8E734DB">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121B4"/>
    <w:rsid w:val="33D83CA2"/>
    <w:rsid w:val="3A612993"/>
    <w:rsid w:val="3CA11ECB"/>
    <w:rsid w:val="3D1A3279"/>
    <w:rsid w:val="65031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302</Words>
  <Characters>306</Characters>
  <Lines>0</Lines>
  <Paragraphs>0</Paragraphs>
  <TotalTime>0</TotalTime>
  <ScaleCrop>false</ScaleCrop>
  <LinksUpToDate>false</LinksUpToDate>
  <CharactersWithSpaces>307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2021-09-18T08:54:00Z</dcterms:created>
  <dc:creator>lenovo、</dc:creator>
  <cp:lastModifiedBy>黄炀</cp:lastModifiedBy>
  <dcterms:modified xsi:type="dcterms:W3CDTF">2024-12-31T02:31:53Z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D5BCD55A64BC456CB1B62F115E51180C_13</vt:lpwstr>
  </property>
  <property fmtid="{D5CDD505-2E9C-101B-9397-08002B2CF9AE}" pid="4" name="KSOTemplateDocerSaveRecord">
    <vt:lpwstr>eyJoZGlkIjoiMmVlZmEyODFlOWQ0YjgxNzg1NzhhYTkzNzM3MTIzYzMiLCJ1c2VySWQiOiI1MjExOTkxNzYifQ==</vt:lpwstr>
  </property>
</Properties>
</file>