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669"/>
        </w:tabs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</w:p>
    <w:p>
      <w:pPr>
        <w:tabs>
          <w:tab w:val="left" w:pos="669"/>
        </w:tabs>
        <w:jc w:val="center"/>
        <w:rPr>
          <w:rFonts w:ascii="方正小标宋简体" w:hAnsi="方正小标宋简体" w:eastAsia="方正小标宋简体" w:cs="方正小标宋简体"/>
          <w:sz w:val="32"/>
          <w:szCs w:val="32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劳务派遣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  <w:t>单位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年度报告操作指引</w:t>
      </w:r>
    </w:p>
    <w:bookmarkEnd w:id="0"/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第一步</w:t>
      </w:r>
      <w:r>
        <w:rPr>
          <w:rFonts w:hint="eastAsia" w:ascii="仿宋_GB2312" w:hAnsi="仿宋_GB2312" w:eastAsia="仿宋_GB2312" w:cs="仿宋_GB2312"/>
          <w:sz w:val="28"/>
          <w:szCs w:val="28"/>
        </w:rPr>
        <w:t>：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登录</w:t>
      </w:r>
      <w:r>
        <w:rPr>
          <w:rFonts w:hint="eastAsia" w:ascii="仿宋_GB2312" w:hAnsi="仿宋_GB2312" w:eastAsia="仿宋_GB2312" w:cs="仿宋_GB2312"/>
          <w:sz w:val="28"/>
          <w:szCs w:val="28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广东省人力资源和社会保障厅网上服务平台</w:t>
      </w:r>
      <w:r>
        <w:rPr>
          <w:rFonts w:hint="eastAsia" w:ascii="仿宋_GB2312" w:hAnsi="仿宋_GB2312" w:eastAsia="仿宋_GB2312" w:cs="仿宋_GB2312"/>
          <w:sz w:val="28"/>
          <w:szCs w:val="28"/>
        </w:rPr>
        <w:t>”（网址：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</w:rPr>
        <w:instrText xml:space="preserve"> HYPERLINK "https://ggfw.hrss.gd.gov.cn/gdggfw/index" </w:instrTex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separate"/>
      </w:r>
      <w:r>
        <w:rPr>
          <w:rStyle w:val="5"/>
          <w:rFonts w:hint="eastAsia" w:ascii="仿宋_GB2312" w:hAnsi="仿宋_GB2312" w:eastAsia="仿宋_GB2312" w:cs="仿宋_GB2312"/>
          <w:sz w:val="28"/>
          <w:szCs w:val="28"/>
        </w:rPr>
        <w:t>https://ggfw.hrss.gd.gov.cn/gdggfw/index</w:t>
      </w:r>
      <w:r>
        <w:rPr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instrText xml:space="preserve"> HYPERLINK "http://ggfw.gdhrss.gov.cn/LWPQ）点击登入。" </w:instrTex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separate"/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，使用单位账号密码登录（注：忘记账号密码可按“账号找回”或“密码找回”）。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end"/>
      </w:r>
    </w:p>
    <w:p>
      <w:pPr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drawing>
          <wp:inline distT="0" distB="0" distL="114300" distR="114300">
            <wp:extent cx="5262245" cy="2496185"/>
            <wp:effectExtent l="0" t="0" r="10795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983230"/>
            <wp:effectExtent l="0" t="0" r="6350" b="762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drawing>
          <wp:inline distT="0" distB="0" distL="114300" distR="114300">
            <wp:extent cx="5110480" cy="2127250"/>
            <wp:effectExtent l="0" t="0" r="13970" b="635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</w:p>
    <w:p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第二步</w:t>
      </w:r>
      <w:r>
        <w:rPr>
          <w:rFonts w:hint="eastAsia" w:ascii="仿宋_GB2312" w:hAnsi="仿宋_GB2312" w:eastAsia="仿宋_GB2312" w:cs="仿宋_GB2312"/>
          <w:sz w:val="28"/>
          <w:szCs w:val="28"/>
        </w:rPr>
        <w:t>：点击“年度经营情况报告”模块参加202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28"/>
          <w:szCs w:val="28"/>
        </w:rPr>
        <w:t>年度的年度报告。</w:t>
      </w:r>
      <w:r>
        <w:drawing>
          <wp:inline distT="0" distB="0" distL="114300" distR="114300">
            <wp:extent cx="4740275" cy="4947920"/>
            <wp:effectExtent l="0" t="0" r="3175" b="508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40275" cy="49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第三步</w:t>
      </w:r>
      <w:r>
        <w:rPr>
          <w:rFonts w:hint="eastAsia" w:ascii="仿宋_GB2312" w:hAnsi="仿宋_GB2312" w:eastAsia="仿宋_GB2312" w:cs="仿宋_GB2312"/>
          <w:sz w:val="28"/>
          <w:szCs w:val="28"/>
        </w:rPr>
        <w:t>：填报系统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申请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信息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</w:rPr>
        <w:t>、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劳务派遣单位年度经营情况表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注意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  <w:lang w:val="en-US" w:eastAsia="zh-CN"/>
        </w:rPr>
        <w:t>事项如下</w:t>
      </w:r>
      <w:r>
        <w:rPr>
          <w:rFonts w:hint="eastAsia" w:ascii="仿宋_GB2312" w:hAnsi="仿宋_GB2312" w:eastAsia="仿宋_GB2312" w:cs="仿宋_GB2312"/>
          <w:sz w:val="28"/>
          <w:szCs w:val="28"/>
          <w:highlight w:val="none"/>
        </w:rPr>
        <w:t>：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28"/>
          <w:szCs w:val="28"/>
        </w:rPr>
        <w:t>填写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申请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信息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</w:rPr>
        <w:t>内容后需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按</w:t>
      </w:r>
      <w:r>
        <w:rPr>
          <w:rFonts w:hint="eastAsia" w:ascii="仿宋_GB2312" w:hAnsi="仿宋_GB2312" w:eastAsia="仿宋_GB2312" w:cs="仿宋_GB2312"/>
          <w:sz w:val="28"/>
          <w:szCs w:val="28"/>
        </w:rPr>
        <w:t>保存再填写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劳务派遣单位年度经营情况表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内容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drawing>
          <wp:inline distT="0" distB="0" distL="114300" distR="114300">
            <wp:extent cx="5245100" cy="3870325"/>
            <wp:effectExtent l="0" t="0" r="1270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劳务派遣单位年度经营情况表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中的“劳务派遣年营业收入（万）”、“被派遣劳动者工资情况”需填写完整，涉及负数的数据请填“0”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pStyle w:val="2"/>
        <w:rPr>
          <w:rFonts w:hint="eastAsia"/>
        </w:rPr>
      </w:pPr>
      <w:r>
        <w:drawing>
          <wp:inline distT="0" distB="0" distL="114300" distR="114300">
            <wp:extent cx="5173980" cy="2210435"/>
            <wp:effectExtent l="0" t="0" r="7620" b="184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“被派遣劳动人数”的数据源自“派遣人员管理”，请核实派遣人员列表数据（注：截止2023年12月31日前已离职的请按注销，2024年期间离职请修改该人员派遣结束时间，2024年“被派遣劳动人数”含2024年期间离职人员数量），如实际人员有出入需及时查漏补缺，同时提醒各劳务派遣单位，派遣人员需要参加社会保险。核实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劳务派遣单位年度经营情况表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内容无误后，按保存。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4591685" cy="2469515"/>
            <wp:effectExtent l="0" t="0" r="18415" b="698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78350" cy="3740785"/>
            <wp:effectExtent l="0" t="0" r="12700" b="1206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1420" cy="2888615"/>
            <wp:effectExtent l="0" t="0" r="17780" b="698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</w:p>
    <w:p>
      <w:pPr>
        <w:pStyle w:val="2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第四步：</w:t>
      </w:r>
      <w:r>
        <w:rPr>
          <w:rFonts w:hint="eastAsia" w:ascii="仿宋_GB2312" w:hAnsi="仿宋_GB2312" w:eastAsia="仿宋_GB2312" w:cs="仿宋_GB2312"/>
          <w:sz w:val="28"/>
          <w:szCs w:val="28"/>
        </w:rPr>
        <w:t>点击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申请信息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</w:rPr>
        <w:t>页面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下的“</w:t>
      </w:r>
      <w:r>
        <w:rPr>
          <w:rFonts w:hint="eastAsia" w:ascii="仿宋_GB2312" w:hAnsi="仿宋_GB2312" w:eastAsia="仿宋_GB2312" w:cs="仿宋_GB2312"/>
          <w:sz w:val="28"/>
          <w:szCs w:val="28"/>
        </w:rPr>
        <w:t>下载年度经营情况报告书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”，把“劳务派遣单位年度经营情况报告书”和“年度审计报告（没有审计报告的请上传加盖公章的承诺书，说明可提交报告的日期）”两份材料分别加盖封面章以及骑缝章（注：特指多页的材料），以pdf格式上传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pStyle w:val="2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注意一：</w:t>
      </w:r>
    </w:p>
    <w:p>
      <w:pPr>
        <w:pStyle w:val="2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承诺书需体现：</w:t>
      </w:r>
      <w:r>
        <w:rPr>
          <w:rFonts w:hint="eastAsia" w:ascii="仿宋_GB2312" w:hAnsi="仿宋_GB2312" w:eastAsia="仿宋_GB2312" w:cs="仿宋_GB2312"/>
          <w:sz w:val="28"/>
          <w:szCs w:val="28"/>
        </w:rPr>
        <w:t>（1）实缴资本超过200万元；（2）在劳务派遣经营许可期间，实缴资本用于劳务派遣经营使用；（3）许可经营期间未发生撤资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</w:p>
    <w:p>
      <w:pPr>
        <w:pStyle w:val="2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注意二：</w:t>
      </w:r>
    </w:p>
    <w:p>
      <w:pPr>
        <w:pStyle w:val="2"/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如调整派遣人员列表数据后，与“劳务派遣单位年度经营情况报告书”人员数据不一致，可能是系统延误，请隔天重新下载尝试。</w:t>
      </w:r>
    </w:p>
    <w:p>
      <w:pPr>
        <w:pStyle w:val="2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drawing>
          <wp:inline distT="0" distB="0" distL="114300" distR="114300">
            <wp:extent cx="4902835" cy="2952115"/>
            <wp:effectExtent l="0" t="0" r="12065" b="63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2835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</w:p>
    <w:p>
      <w:pPr>
        <w:pStyle w:val="2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第五步：</w:t>
      </w:r>
      <w:r>
        <w:rPr>
          <w:rFonts w:hint="eastAsia" w:ascii="仿宋_GB2312" w:hAnsi="仿宋_GB2312" w:eastAsia="仿宋_GB2312" w:cs="仿宋_GB2312"/>
          <w:sz w:val="28"/>
          <w:szCs w:val="28"/>
        </w:rPr>
        <w:t>点击保存再按提交。</w:t>
      </w:r>
    </w:p>
    <w:p>
      <w:r>
        <w:drawing>
          <wp:inline distT="0" distB="0" distL="114300" distR="114300">
            <wp:extent cx="5269230" cy="725170"/>
            <wp:effectExtent l="0" t="0" r="7620" b="1778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I1ZWE4YTQ3OTg3NjE1ZmE1OTk4ODFiNTllN2UxNTEifQ=="/>
  </w:docVars>
  <w:rsids>
    <w:rsidRoot w:val="00613011"/>
    <w:rsid w:val="00613011"/>
    <w:rsid w:val="00674F8F"/>
    <w:rsid w:val="07122680"/>
    <w:rsid w:val="07C805C9"/>
    <w:rsid w:val="0E137158"/>
    <w:rsid w:val="1E5E6FE3"/>
    <w:rsid w:val="23795E22"/>
    <w:rsid w:val="299B7BA7"/>
    <w:rsid w:val="2A0F0F75"/>
    <w:rsid w:val="2FBC1999"/>
    <w:rsid w:val="37A90349"/>
    <w:rsid w:val="3ECF41F8"/>
    <w:rsid w:val="404F71A8"/>
    <w:rsid w:val="42671620"/>
    <w:rsid w:val="468C61BC"/>
    <w:rsid w:val="4A9E5C9E"/>
    <w:rsid w:val="4FE8283E"/>
    <w:rsid w:val="5A745777"/>
    <w:rsid w:val="60925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6"/>
    <w:qFormat/>
    <w:uiPriority w:val="0"/>
    <w:pPr>
      <w:spacing w:after="120"/>
    </w:pPr>
  </w:style>
  <w:style w:type="character" w:styleId="5">
    <w:name w:val="Hyperlink"/>
    <w:basedOn w:val="4"/>
    <w:qFormat/>
    <w:uiPriority w:val="0"/>
    <w:rPr>
      <w:color w:val="3E97DF"/>
      <w:u w:val="none"/>
    </w:rPr>
  </w:style>
  <w:style w:type="character" w:customStyle="1" w:styleId="6">
    <w:name w:val="正文文本 字符"/>
    <w:basedOn w:val="4"/>
    <w:link w:val="2"/>
    <w:qFormat/>
    <w:uiPriority w:val="0"/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60</Words>
  <Characters>342</Characters>
  <Lines>2</Lines>
  <Paragraphs>1</Paragraphs>
  <TotalTime>4</TotalTime>
  <ScaleCrop>false</ScaleCrop>
  <LinksUpToDate>false</LinksUpToDate>
  <CharactersWithSpaces>401</CharactersWithSpaces>
  <Application>WPS Office_11.8.2.8593_F1E327BC-269C-435d-A152-05C5408002CA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2023-01-13T08:49:00Z</dcterms:created>
  <dc:creator>Windows 用户</dc:creator>
  <cp:lastModifiedBy>Administrator</cp:lastModifiedBy>
  <dcterms:modified xsi:type="dcterms:W3CDTF">2025-02-12T01:16:22Z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2052-11.8.2.8593</vt:lpwstr>
  </property>
  <property fmtid="{D5CDD505-2E9C-101B-9397-08002B2CF9AE}" pid="3" name="ICV">
    <vt:lpwstr>DCF00D8F4D2542EBB42CD729327AD8BD_13</vt:lpwstr>
  </property>
</Properties>
</file>