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16"/>
        <w:keepNext w:val="0"/>
        <w:keepLines w:val="0"/>
        <w:pageBreakBefore w:val="0"/>
        <w:widowControl w:val="0"/>
        <w:kinsoku/>
        <w:wordWrap/>
        <w:overflowPunct/>
        <w:topLinePunct w:val="0"/>
        <w:autoSpaceDE/>
        <w:autoSpaceDN/>
        <w:adjustRightInd/>
        <w:snapToGrid/>
        <w:spacing w:beforeAutospacing="0" w:afterAutospacing="0" w:line="600" w:lineRule="exact"/>
        <w:ind w:left="0" w:firstLine="660" w:firstLineChars="150"/>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汕头高新区</w:t>
      </w:r>
      <w:r>
        <w:rPr>
          <w:rFonts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lang w:val="en-US" w:eastAsia="zh-CN"/>
        </w:rPr>
        <w:t>新聘用科研助理</w:t>
      </w:r>
    </w:p>
    <w:p>
      <w:pPr>
        <w:pStyle w:val="16"/>
        <w:keepNext w:val="0"/>
        <w:keepLines w:val="0"/>
        <w:pageBreakBefore w:val="0"/>
        <w:widowControl w:val="0"/>
        <w:kinsoku/>
        <w:wordWrap/>
        <w:overflowPunct/>
        <w:topLinePunct w:val="0"/>
        <w:autoSpaceDE/>
        <w:autoSpaceDN/>
        <w:adjustRightInd/>
        <w:snapToGrid/>
        <w:spacing w:beforeAutospacing="0" w:afterAutospacing="0" w:line="600" w:lineRule="exact"/>
        <w:ind w:firstLine="1760" w:firstLineChars="4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一次性生活补助申报指南</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val="en-US" w:eastAsia="zh-CN"/>
        </w:rPr>
      </w:pPr>
    </w:p>
    <w:p>
      <w:pPr>
        <w:numPr>
          <w:ilvl w:val="0"/>
          <w:numId w:val="1"/>
        </w:numPr>
        <w:spacing w:beforeAutospacing="0" w:afterAutospacing="0" w:line="600" w:lineRule="exact"/>
        <w:ind w:left="0"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补贴（助）对象</w:t>
      </w:r>
    </w:p>
    <w:p>
      <w:pPr>
        <w:spacing w:beforeAutospacing="0" w:afterAutospacing="0" w:line="600" w:lineRule="exact"/>
        <w:ind w:firstLine="640" w:firstLineChars="200"/>
        <w:rPr>
          <w:rFonts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lang w:val="en-US" w:eastAsia="zh-CN"/>
        </w:rPr>
        <w:t>年8月31日前被汕头高新区内</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lang w:val="en-US" w:eastAsia="zh-CN"/>
        </w:rPr>
        <w:t>企业、事业单位、高等院校、科研院所等用人单位新聘用为科研助理的202</w:t>
      </w: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lang w:val="en-US" w:eastAsia="zh-CN"/>
        </w:rPr>
        <w:t>年应届高校毕业生。</w:t>
      </w:r>
    </w:p>
    <w:p>
      <w:pPr>
        <w:numPr>
          <w:ilvl w:val="0"/>
          <w:numId w:val="1"/>
        </w:numPr>
        <w:spacing w:beforeAutospacing="0" w:afterAutospacing="0" w:line="600" w:lineRule="exact"/>
        <w:ind w:left="0"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申报条件、补贴（助）标准和申报时限</w:t>
      </w:r>
    </w:p>
    <w:p>
      <w:pPr>
        <w:spacing w:beforeAutospacing="0" w:afterAutospacing="0"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（一）申报条件</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1.2023年8月31日前，</w:t>
      </w:r>
      <w:r>
        <w:rPr>
          <w:rFonts w:ascii="Times New Roman" w:hAnsi="Times New Roman" w:eastAsia="方正仿宋简体" w:cs="Times New Roman"/>
          <w:bCs w:val="0"/>
          <w:kern w:val="2"/>
          <w:sz w:val="32"/>
          <w:szCs w:val="32"/>
          <w:lang w:val="en-US" w:eastAsia="zh-CN" w:bidi="ar-SA"/>
        </w:rPr>
        <w:t>用人单位开发科研助理岗位吸纳高校毕业生就业通过“广东省科技业务管理阳光政务平台”系统填报并经主管部门审核确认；</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2.</w:t>
      </w:r>
      <w:r>
        <w:rPr>
          <w:rFonts w:ascii="Times New Roman" w:hAnsi="Times New Roman" w:eastAsia="方正仿宋简体" w:cs="Times New Roman"/>
          <w:bCs w:val="0"/>
          <w:kern w:val="2"/>
          <w:sz w:val="32"/>
          <w:szCs w:val="32"/>
          <w:lang w:val="en-US" w:eastAsia="zh-CN" w:bidi="ar-SA"/>
        </w:rPr>
        <w:t>所开发的科研助理岗位包括但不限于从事科研辅助研究、实验技术、</w:t>
      </w:r>
      <w:r>
        <w:rPr>
          <w:rFonts w:hint="eastAsia" w:ascii="Times New Roman" w:hAnsi="Times New Roman" w:eastAsia="方正仿宋简体" w:cs="Times New Roman"/>
          <w:bCs w:val="0"/>
          <w:kern w:val="2"/>
          <w:sz w:val="32"/>
          <w:szCs w:val="32"/>
          <w:lang w:val="en-US" w:eastAsia="zh-CN" w:bidi="ar-SA"/>
        </w:rPr>
        <w:t>技术经理人、学术助理和财务助理等科研助理岗位工作</w:t>
      </w:r>
      <w:r>
        <w:rPr>
          <w:rFonts w:ascii="Times New Roman" w:hAnsi="Times New Roman" w:eastAsia="方正仿宋简体" w:cs="Times New Roman"/>
          <w:bCs w:val="0"/>
          <w:kern w:val="2"/>
          <w:sz w:val="32"/>
          <w:szCs w:val="32"/>
          <w:lang w:val="en-US" w:eastAsia="zh-CN" w:bidi="ar-SA"/>
        </w:rPr>
        <w:t>；</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毕业年度需为202</w:t>
      </w: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年度内毕业，并于202</w:t>
      </w: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年</w:t>
      </w:r>
      <w:r>
        <w:rPr>
          <w:rFonts w:hint="eastAsia" w:ascii="Times New Roman" w:hAnsi="Times New Roman" w:eastAsia="方正仿宋简体" w:cs="Times New Roman"/>
          <w:bCs w:val="0"/>
          <w:kern w:val="2"/>
          <w:sz w:val="32"/>
          <w:szCs w:val="32"/>
          <w:lang w:val="en-US" w:eastAsia="zh-CN" w:bidi="ar-SA"/>
        </w:rPr>
        <w:t>8</w:t>
      </w:r>
      <w:r>
        <w:rPr>
          <w:rFonts w:ascii="Times New Roman" w:hAnsi="Times New Roman" w:eastAsia="方正仿宋简体" w:cs="Times New Roman"/>
          <w:bCs w:val="0"/>
          <w:kern w:val="2"/>
          <w:sz w:val="32"/>
          <w:szCs w:val="32"/>
          <w:lang w:val="en-US" w:eastAsia="zh-CN" w:bidi="ar-SA"/>
        </w:rPr>
        <w:t>月</w:t>
      </w:r>
      <w:r>
        <w:rPr>
          <w:rFonts w:hint="eastAsia" w:ascii="Times New Roman" w:hAnsi="Times New Roman" w:eastAsia="方正仿宋简体" w:cs="Times New Roman"/>
          <w:bCs w:val="0"/>
          <w:kern w:val="2"/>
          <w:sz w:val="32"/>
          <w:szCs w:val="32"/>
          <w:lang w:val="en-US" w:eastAsia="zh-CN" w:bidi="ar-SA"/>
        </w:rPr>
        <w:t>31</w:t>
      </w:r>
      <w:r>
        <w:rPr>
          <w:rFonts w:ascii="Times New Roman" w:hAnsi="Times New Roman" w:eastAsia="方正仿宋简体" w:cs="Times New Roman"/>
          <w:bCs w:val="0"/>
          <w:kern w:val="2"/>
          <w:sz w:val="32"/>
          <w:szCs w:val="32"/>
          <w:lang w:val="en-US" w:eastAsia="zh-CN" w:bidi="ar-SA"/>
        </w:rPr>
        <w:t>日前新聘用的；202</w:t>
      </w: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年8月31日前用人单位已确定拟聘用科研助理，但因特殊情况未能于202</w:t>
      </w: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年8月31日前与科研助理签订劳动（聘用）合同或服务协议，必须保证于202</w:t>
      </w: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年9月30日前签订。</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4.</w:t>
      </w:r>
      <w:r>
        <w:rPr>
          <w:rFonts w:ascii="Times New Roman" w:hAnsi="Times New Roman" w:eastAsia="方正仿宋简体" w:cs="Times New Roman"/>
          <w:bCs w:val="0"/>
          <w:kern w:val="2"/>
          <w:sz w:val="32"/>
          <w:szCs w:val="32"/>
          <w:lang w:val="en-US" w:eastAsia="zh-CN" w:bidi="ar-SA"/>
        </w:rPr>
        <w:t>高校毕业生应为高职、大专、本科及以上的高校毕业生；</w:t>
      </w:r>
    </w:p>
    <w:p>
      <w:pPr>
        <w:pStyle w:val="17"/>
        <w:keepNext w:val="0"/>
        <w:keepLines w:val="0"/>
        <w:pageBreakBefore w:val="0"/>
        <w:widowControl w:val="0"/>
        <w:kinsoku/>
        <w:wordWrap/>
        <w:overflowPunct/>
        <w:topLinePunct w:val="0"/>
        <w:autoSpaceDE/>
        <w:autoSpaceDN/>
        <w:adjustRightInd/>
        <w:snapToGrid/>
        <w:spacing w:beforeAutospacing="0" w:afterAutospacing="0" w:line="600" w:lineRule="exact"/>
        <w:ind w:left="0" w:firstLine="640" w:firstLineChars="200"/>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5.</w:t>
      </w:r>
      <w:r>
        <w:rPr>
          <w:rFonts w:ascii="Times New Roman" w:hAnsi="Times New Roman" w:eastAsia="方正仿宋简体" w:cs="Times New Roman"/>
          <w:bCs w:val="0"/>
          <w:kern w:val="2"/>
          <w:sz w:val="32"/>
          <w:szCs w:val="32"/>
          <w:lang w:val="en-US" w:eastAsia="zh-CN" w:bidi="ar-SA"/>
        </w:rPr>
        <w:t>用人单位与吸纳的高校毕业生签订3个月以上劳动（聘用）合同或服务协议。</w:t>
      </w:r>
    </w:p>
    <w:p>
      <w:pPr>
        <w:spacing w:beforeAutospacing="0" w:afterAutospacing="0" w:line="600" w:lineRule="exact"/>
        <w:ind w:firstLine="640" w:firstLineChars="200"/>
        <w:rPr>
          <w:rFonts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（二）补贴（助）标准</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1.</w:t>
      </w:r>
      <w:r>
        <w:rPr>
          <w:rFonts w:ascii="Times New Roman" w:hAnsi="Times New Roman" w:eastAsia="方正仿宋简体" w:cs="Times New Roman"/>
          <w:bCs w:val="0"/>
          <w:kern w:val="2"/>
          <w:sz w:val="32"/>
          <w:szCs w:val="32"/>
          <w:lang w:val="en-US" w:eastAsia="zh-CN" w:bidi="ar-SA"/>
        </w:rPr>
        <w:t>对汕头高新区内的企业、事业单位、高等院校、科研院所等用人单位于2023年8月31日前新聘用科研助理且聘用期不低于12个月的，每聘用1名2023年应届高校毕业生（包括高职、大专、本科以上高校毕业生）给予科研助理一次性生活补助6000元。对聘用期3个月以上且不足12个月的，按上述标准测算后据实发放。区内企业新聘用科研助理为2023年全日制应届本科以上高校毕业生，符合《汕头高新技术产业开发区关于进一步促进人才集聚的若干措施》（汕高委﹝2023﹞3号）第一条规定的，可自主优先选择申报应届毕业生综合补助，但不重复享受科研助理一次性生活补助。</w:t>
      </w:r>
    </w:p>
    <w:p>
      <w:pPr>
        <w:pStyle w:val="17"/>
        <w:keepNext w:val="0"/>
        <w:keepLines w:val="0"/>
        <w:pageBreakBefore w:val="0"/>
        <w:widowControl w:val="0"/>
        <w:kinsoku/>
        <w:wordWrap/>
        <w:overflowPunct/>
        <w:topLinePunct w:val="0"/>
        <w:autoSpaceDE/>
        <w:autoSpaceDN/>
        <w:adjustRightInd/>
        <w:snapToGrid/>
        <w:spacing w:beforeAutospacing="0" w:afterAutospacing="0" w:line="600" w:lineRule="exact"/>
        <w:ind w:left="0" w:firstLine="640" w:firstLineChars="200"/>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2.</w:t>
      </w:r>
      <w:r>
        <w:rPr>
          <w:rFonts w:ascii="Times New Roman" w:hAnsi="Times New Roman" w:eastAsia="方正仿宋简体" w:cs="Times New Roman"/>
          <w:bCs w:val="0"/>
          <w:kern w:val="2"/>
          <w:sz w:val="32"/>
          <w:szCs w:val="32"/>
          <w:lang w:val="en-US" w:eastAsia="zh-CN" w:bidi="ar-SA"/>
        </w:rPr>
        <w:t>科研助理聘用期不少于12个月者，需实际履行满12个月才可申请补助；聘用期3个月以上且不足12个月的，需实际履行完约定的服务期才可申请补助。</w:t>
      </w:r>
    </w:p>
    <w:p>
      <w:pPr>
        <w:pStyle w:val="17"/>
        <w:keepNext w:val="0"/>
        <w:keepLines w:val="0"/>
        <w:pageBreakBefore w:val="0"/>
        <w:widowControl w:val="0"/>
        <w:kinsoku/>
        <w:wordWrap/>
        <w:overflowPunct/>
        <w:topLinePunct w:val="0"/>
        <w:autoSpaceDE/>
        <w:autoSpaceDN/>
        <w:adjustRightInd/>
        <w:snapToGrid/>
        <w:spacing w:beforeAutospacing="0" w:afterAutospacing="0" w:line="600" w:lineRule="exact"/>
        <w:ind w:left="0" w:firstLine="640" w:firstLineChars="200"/>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3.属中介机构的区内用人单位，聘用的科研助理被派遣至高新区外</w:t>
      </w:r>
      <w:r>
        <w:rPr>
          <w:rFonts w:hint="eastAsia" w:ascii="Times New Roman" w:hAnsi="Times New Roman" w:eastAsia="方正仿宋简体" w:cs="Times New Roman"/>
          <w:bCs w:val="0"/>
          <w:kern w:val="2"/>
          <w:sz w:val="32"/>
          <w:szCs w:val="32"/>
          <w:lang w:val="en-US" w:eastAsia="zh-CN" w:bidi="ar-SA"/>
        </w:rPr>
        <w:t>用工</w:t>
      </w:r>
      <w:r>
        <w:rPr>
          <w:rFonts w:ascii="Times New Roman" w:hAnsi="Times New Roman" w:eastAsia="方正仿宋简体" w:cs="Times New Roman"/>
          <w:bCs w:val="0"/>
          <w:kern w:val="2"/>
          <w:sz w:val="32"/>
          <w:szCs w:val="32"/>
          <w:lang w:val="en-US" w:eastAsia="zh-CN" w:bidi="ar-SA"/>
        </w:rPr>
        <w:t>单位工作的，不能享受一次性生活补助。</w:t>
      </w:r>
    </w:p>
    <w:p>
      <w:pPr>
        <w:spacing w:beforeAutospacing="0" w:afterAutospacing="0"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（三）申报时限</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采取定期申报，集中受理。</w:t>
      </w:r>
    </w:p>
    <w:p>
      <w:pPr>
        <w:numPr>
          <w:ilvl w:val="0"/>
          <w:numId w:val="1"/>
        </w:numPr>
        <w:spacing w:beforeAutospacing="0" w:afterAutospacing="0" w:line="600" w:lineRule="exact"/>
        <w:ind w:left="0"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申报材料和审批程序</w:t>
      </w:r>
    </w:p>
    <w:p>
      <w:pPr>
        <w:spacing w:beforeAutospacing="0" w:afterAutospacing="0"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（一）申报材料</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1.</w:t>
      </w:r>
      <w:r>
        <w:rPr>
          <w:rFonts w:ascii="Times New Roman" w:hAnsi="Times New Roman" w:eastAsia="方正仿宋简体" w:cs="Times New Roman"/>
          <w:bCs w:val="0"/>
          <w:kern w:val="2"/>
          <w:sz w:val="32"/>
          <w:szCs w:val="32"/>
          <w:lang w:val="en-US" w:eastAsia="zh-CN" w:bidi="ar-SA"/>
        </w:rPr>
        <w:t>《汕头高新区2023年新聘用科研助理一次性生活补助申报表》；</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2.2023年8月31日前通过</w:t>
      </w:r>
      <w:r>
        <w:rPr>
          <w:rFonts w:ascii="Times New Roman" w:hAnsi="Times New Roman" w:eastAsia="方正仿宋简体" w:cs="Times New Roman"/>
          <w:bCs w:val="0"/>
          <w:kern w:val="2"/>
          <w:sz w:val="32"/>
          <w:szCs w:val="32"/>
          <w:lang w:val="en-US" w:eastAsia="zh-CN" w:bidi="ar-SA"/>
        </w:rPr>
        <w:t>“广东省科技业务管理阳光政务平台”审核确认佐证材料；</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企业营业执照或事业单位法人证书；</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4.</w:t>
      </w:r>
      <w:r>
        <w:rPr>
          <w:rFonts w:ascii="Times New Roman" w:hAnsi="Times New Roman" w:eastAsia="方正仿宋简体" w:cs="Times New Roman"/>
          <w:bCs w:val="0"/>
          <w:kern w:val="2"/>
          <w:sz w:val="32"/>
          <w:szCs w:val="32"/>
          <w:lang w:val="en-US" w:eastAsia="zh-CN" w:bidi="ar-SA"/>
        </w:rPr>
        <w:t>用人单位与新聘用科研助理签订的劳动（聘用）合同或服务协议；</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5.</w:t>
      </w:r>
      <w:r>
        <w:rPr>
          <w:rFonts w:ascii="Times New Roman" w:hAnsi="Times New Roman" w:eastAsia="方正仿宋简体" w:cs="Times New Roman"/>
          <w:bCs w:val="0"/>
          <w:kern w:val="2"/>
          <w:sz w:val="32"/>
          <w:szCs w:val="32"/>
          <w:lang w:val="en-US" w:eastAsia="zh-CN" w:bidi="ar-SA"/>
        </w:rPr>
        <w:t>申报用人单位为聘用的科研助理购买社会保险证明；</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6.</w:t>
      </w:r>
      <w:r>
        <w:rPr>
          <w:rFonts w:ascii="Times New Roman" w:hAnsi="Times New Roman" w:eastAsia="方正仿宋简体" w:cs="Times New Roman"/>
          <w:bCs w:val="0"/>
          <w:kern w:val="2"/>
          <w:sz w:val="32"/>
          <w:szCs w:val="32"/>
          <w:lang w:val="en-US" w:eastAsia="zh-CN" w:bidi="ar-SA"/>
        </w:rPr>
        <w:t>科研助理毕业证书和学位证书。</w:t>
      </w:r>
    </w:p>
    <w:p>
      <w:pPr>
        <w:pStyle w:val="1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上述申报材料均一式</w:t>
      </w:r>
      <w:r>
        <w:rPr>
          <w:rFonts w:hint="eastAsia" w:ascii="Times New Roman" w:hAnsi="Times New Roman" w:eastAsia="方正仿宋简体" w:cs="Times New Roman"/>
          <w:bCs w:val="0"/>
          <w:kern w:val="2"/>
          <w:sz w:val="32"/>
          <w:szCs w:val="32"/>
          <w:lang w:val="en-US" w:eastAsia="zh-CN" w:bidi="ar-SA"/>
        </w:rPr>
        <w:t>一</w:t>
      </w:r>
      <w:r>
        <w:rPr>
          <w:rFonts w:ascii="Times New Roman" w:hAnsi="Times New Roman" w:eastAsia="方正仿宋简体" w:cs="Times New Roman"/>
          <w:bCs w:val="0"/>
          <w:kern w:val="2"/>
          <w:sz w:val="32"/>
          <w:szCs w:val="32"/>
          <w:lang w:val="en-US" w:eastAsia="zh-CN" w:bidi="ar-SA"/>
        </w:rPr>
        <w:t>份，申报材料第1项提供原件，</w:t>
      </w:r>
      <w:r>
        <w:rPr>
          <w:rFonts w:hint="eastAsia" w:ascii="Times New Roman" w:hAnsi="Times New Roman" w:eastAsia="方正仿宋简体" w:cs="Times New Roman"/>
          <w:bCs w:val="0"/>
          <w:kern w:val="2"/>
          <w:sz w:val="32"/>
          <w:szCs w:val="32"/>
          <w:lang w:val="en-US" w:eastAsia="zh-CN" w:bidi="ar-SA"/>
        </w:rPr>
        <w:t>其他材料在线上上传原件扫描件，纸质版</w:t>
      </w:r>
      <w:r>
        <w:rPr>
          <w:rFonts w:ascii="Times New Roman" w:hAnsi="Times New Roman" w:eastAsia="方正仿宋简体" w:cs="Times New Roman"/>
          <w:bCs w:val="0"/>
          <w:kern w:val="2"/>
          <w:sz w:val="32"/>
          <w:szCs w:val="32"/>
          <w:lang w:val="en-US" w:eastAsia="zh-CN" w:bidi="ar-SA"/>
        </w:rPr>
        <w:t>提供复印件，申报材料复印件由单位负责确认与原件相符并加盖单位公章。</w:t>
      </w:r>
    </w:p>
    <w:p>
      <w:pPr>
        <w:spacing w:beforeAutospacing="0" w:afterAutospacing="0" w:line="600" w:lineRule="exact"/>
        <w:ind w:firstLine="640" w:firstLineChars="200"/>
        <w:rPr>
          <w:rFonts w:hint="eastAsia"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（二）审批程序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1.</w:t>
      </w:r>
      <w:r>
        <w:rPr>
          <w:rFonts w:ascii="Times New Roman" w:hAnsi="Times New Roman" w:eastAsia="方正仿宋简体" w:cs="Times New Roman"/>
          <w:bCs w:val="0"/>
          <w:kern w:val="2"/>
          <w:sz w:val="32"/>
          <w:szCs w:val="32"/>
          <w:lang w:val="en-US" w:eastAsia="zh-CN" w:bidi="ar-SA"/>
        </w:rPr>
        <w:t>申报：由区内用人单位</w:t>
      </w:r>
      <w:r>
        <w:rPr>
          <w:rFonts w:hint="eastAsia" w:ascii="Times New Roman" w:hAnsi="Times New Roman" w:eastAsia="方正仿宋简体" w:cs="Times New Roman"/>
          <w:bCs w:val="0"/>
          <w:kern w:val="2"/>
          <w:sz w:val="32"/>
          <w:szCs w:val="32"/>
          <w:lang w:val="en-US" w:eastAsia="zh-CN" w:bidi="ar-SA"/>
        </w:rPr>
        <w:t>登录</w:t>
      </w:r>
      <w:r>
        <w:rPr>
          <w:rFonts w:ascii="Times New Roman" w:hAnsi="Times New Roman" w:eastAsia="方正仿宋简体" w:cs="Times New Roman"/>
          <w:bCs w:val="0"/>
          <w:kern w:val="2"/>
          <w:sz w:val="32"/>
          <w:szCs w:val="32"/>
          <w:lang w:val="en-US" w:eastAsia="zh-CN" w:bidi="ar-SA"/>
        </w:rPr>
        <w:t>广东财政惠企利民服务平台（网址：</w:t>
      </w:r>
      <w:r>
        <w:rPr>
          <w:rFonts w:ascii="Times New Roman" w:hAnsi="Times New Roman" w:eastAsia="方正仿宋简体" w:cs="Times New Roman"/>
          <w:bCs w:val="0"/>
          <w:kern w:val="2"/>
          <w:sz w:val="32"/>
          <w:szCs w:val="32"/>
          <w:lang w:val="en-US" w:eastAsia="zh-CN" w:bidi="ar-SA"/>
        </w:rPr>
        <w:fldChar w:fldCharType="begin"/>
      </w:r>
      <w:r>
        <w:instrText xml:space="preserve">HYPERLINK "http://www.stgx.top/EspfWeb/register/register.html）申报，初审通过后再将纸质申报材料一式二份装订成册提交至汕头高新区人力资源服务中心；"</w:instrText>
      </w:r>
      <w:r>
        <w:rPr>
          <w:rFonts w:ascii="Times New Roman" w:hAnsi="Times New Roman" w:eastAsia="方正仿宋简体" w:cs="Times New Roman"/>
          <w:bCs w:val="0"/>
          <w:kern w:val="2"/>
          <w:sz w:val="32"/>
          <w:szCs w:val="32"/>
          <w:lang w:val="en-US" w:eastAsia="zh-CN" w:bidi="ar-SA"/>
        </w:rPr>
        <w:fldChar w:fldCharType="separate"/>
      </w:r>
      <w:r>
        <w:rPr>
          <w:rFonts w:ascii="Times New Roman" w:hAnsi="Times New Roman" w:eastAsia="方正仿宋简体" w:cs="Times New Roman"/>
          <w:bCs w:val="0"/>
          <w:kern w:val="2"/>
          <w:sz w:val="32"/>
          <w:szCs w:val="32"/>
          <w:lang w:val="en-US" w:eastAsia="zh-CN" w:bidi="ar-SA"/>
        </w:rPr>
        <w:t>https://czbt.czt.gd.gov.cn/#/home）申报，初审通过后再将纸质申报材料一式</w:t>
      </w:r>
      <w:r>
        <w:rPr>
          <w:rFonts w:hint="eastAsia" w:ascii="Times New Roman" w:hAnsi="Times New Roman" w:eastAsia="方正仿宋简体" w:cs="Times New Roman"/>
          <w:bCs w:val="0"/>
          <w:kern w:val="2"/>
          <w:sz w:val="32"/>
          <w:szCs w:val="32"/>
          <w:lang w:val="en-US" w:eastAsia="zh-CN" w:bidi="ar-SA"/>
        </w:rPr>
        <w:t>一</w:t>
      </w:r>
      <w:r>
        <w:rPr>
          <w:rFonts w:ascii="Times New Roman" w:hAnsi="Times New Roman" w:eastAsia="方正仿宋简体" w:cs="Times New Roman"/>
          <w:bCs w:val="0"/>
          <w:kern w:val="2"/>
          <w:sz w:val="32"/>
          <w:szCs w:val="32"/>
          <w:lang w:val="en-US" w:eastAsia="zh-CN" w:bidi="ar-SA"/>
        </w:rPr>
        <w:t>份装订成册提交至汕头高新区人力资源服务中心；</w:t>
      </w:r>
      <w:r>
        <w:rPr>
          <w:rFonts w:ascii="Times New Roman" w:hAnsi="Times New Roman" w:eastAsia="方正仿宋简体" w:cs="Times New Roman"/>
          <w:bCs w:val="0"/>
          <w:kern w:val="2"/>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2.</w:t>
      </w:r>
      <w:r>
        <w:rPr>
          <w:rFonts w:ascii="Times New Roman" w:hAnsi="Times New Roman" w:eastAsia="方正仿宋简体" w:cs="Times New Roman"/>
          <w:bCs w:val="0"/>
          <w:kern w:val="2"/>
          <w:sz w:val="32"/>
          <w:szCs w:val="32"/>
          <w:lang w:val="en-US" w:eastAsia="zh-CN" w:bidi="ar-SA"/>
        </w:rPr>
        <w:t>审批：由汕头高新区人力资源服务中心审核后提出拟发放名单，报送至汕头高新区科技与经济发展局，区科经局按规定报批；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3.</w:t>
      </w:r>
      <w:r>
        <w:rPr>
          <w:rFonts w:ascii="Times New Roman" w:hAnsi="Times New Roman" w:eastAsia="方正仿宋简体" w:cs="Times New Roman"/>
          <w:bCs w:val="0"/>
          <w:kern w:val="2"/>
          <w:sz w:val="32"/>
          <w:szCs w:val="32"/>
          <w:lang w:val="en-US" w:eastAsia="zh-CN" w:bidi="ar-SA"/>
        </w:rPr>
        <w:t>公示：拟发放一次性生活补助科研助理名单在广东财政惠企利民服务平台公示，时间5天；</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4.核发：符合补贴（助）标准的，按有关程序将款项汇至用人单位银行账户，由用人单位</w:t>
      </w:r>
      <w:r>
        <w:rPr>
          <w:rFonts w:hint="eastAsia" w:ascii="Times New Roman" w:hAnsi="Times New Roman" w:eastAsia="方正仿宋简体" w:cs="Times New Roman"/>
          <w:bCs w:val="0"/>
          <w:kern w:val="2"/>
          <w:sz w:val="32"/>
          <w:szCs w:val="32"/>
          <w:lang w:val="en-US" w:eastAsia="zh-CN" w:bidi="ar-SA"/>
        </w:rPr>
        <w:t>按照有关规定扣缴</w:t>
      </w:r>
      <w:r>
        <w:rPr>
          <w:rFonts w:ascii="Times New Roman" w:hAnsi="Times New Roman" w:eastAsia="方正仿宋简体" w:cs="Times New Roman"/>
          <w:bCs w:val="0"/>
          <w:kern w:val="2"/>
          <w:sz w:val="32"/>
          <w:szCs w:val="32"/>
          <w:lang w:val="en-US" w:eastAsia="zh-CN" w:bidi="ar-SA"/>
        </w:rPr>
        <w:t>个人</w:t>
      </w:r>
      <w:r>
        <w:rPr>
          <w:rFonts w:hint="eastAsia" w:ascii="Times New Roman" w:hAnsi="Times New Roman" w:eastAsia="方正仿宋简体" w:cs="Times New Roman"/>
          <w:bCs w:val="0"/>
          <w:kern w:val="2"/>
          <w:sz w:val="32"/>
          <w:szCs w:val="32"/>
          <w:lang w:val="en-US" w:eastAsia="zh-CN" w:bidi="ar-SA"/>
        </w:rPr>
        <w:t>所得税后，</w:t>
      </w:r>
      <w:r>
        <w:rPr>
          <w:rFonts w:ascii="Times New Roman" w:hAnsi="Times New Roman" w:eastAsia="方正仿宋简体" w:cs="Times New Roman"/>
          <w:bCs w:val="0"/>
          <w:kern w:val="2"/>
          <w:sz w:val="32"/>
          <w:szCs w:val="32"/>
          <w:lang w:val="en-US" w:eastAsia="zh-CN" w:bidi="ar-SA"/>
        </w:rPr>
        <w:t>发放至所聘用科研助理个人银行账户。</w:t>
      </w:r>
    </w:p>
    <w:p>
      <w:pPr>
        <w:numPr>
          <w:ilvl w:val="0"/>
          <w:numId w:val="1"/>
        </w:numPr>
        <w:spacing w:beforeAutospacing="0" w:afterAutospacing="0" w:line="600" w:lineRule="exact"/>
        <w:ind w:left="0"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受理部门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受理部门：汕头高新技术产业开发区人力资源服务中心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地址：汕头高新区科技中路5号管委会大楼315室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 xml:space="preserve">联系电话：0754-88463432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邮箱：</w:t>
      </w:r>
      <w:r>
        <w:rPr>
          <w:rFonts w:ascii="Times New Roman" w:hAnsi="Times New Roman" w:eastAsia="方正仿宋简体" w:cs="Times New Roman"/>
          <w:bCs w:val="0"/>
          <w:kern w:val="2"/>
          <w:sz w:val="32"/>
          <w:szCs w:val="32"/>
          <w:lang w:val="en-US" w:eastAsia="zh-CN" w:bidi="ar-SA"/>
        </w:rPr>
        <w:fldChar w:fldCharType="begin"/>
      </w:r>
      <w:r>
        <w:instrText xml:space="preserve">HYPERLINK "mailto:gxgwrlzx@163.com"</w:instrText>
      </w:r>
      <w:r>
        <w:rPr>
          <w:rFonts w:ascii="Times New Roman" w:hAnsi="Times New Roman" w:eastAsia="方正仿宋简体" w:cs="Times New Roman"/>
          <w:bCs w:val="0"/>
          <w:kern w:val="2"/>
          <w:sz w:val="32"/>
          <w:szCs w:val="32"/>
          <w:lang w:val="en-US" w:eastAsia="zh-CN" w:bidi="ar-SA"/>
        </w:rPr>
        <w:fldChar w:fldCharType="separate"/>
      </w:r>
      <w:r>
        <w:rPr>
          <w:rFonts w:ascii="Times New Roman" w:hAnsi="Times New Roman" w:eastAsia="方正仿宋简体" w:cs="Times New Roman"/>
          <w:bCs w:val="0"/>
          <w:kern w:val="2"/>
          <w:sz w:val="32"/>
          <w:szCs w:val="32"/>
          <w:lang w:val="en-US" w:eastAsia="zh-CN" w:bidi="ar-SA"/>
        </w:rPr>
        <w:t>gxgwrlzx@163.com</w:t>
      </w:r>
      <w:r>
        <w:rPr>
          <w:rFonts w:ascii="Times New Roman" w:hAnsi="Times New Roman" w:eastAsia="方正仿宋简体" w:cs="Times New Roman"/>
          <w:bCs w:val="0"/>
          <w:kern w:val="2"/>
          <w:sz w:val="32"/>
          <w:szCs w:val="32"/>
          <w:lang w:val="en-US" w:eastAsia="zh-CN" w:bidi="ar-SA"/>
        </w:rPr>
        <w:fldChar w:fldCharType="end"/>
      </w:r>
    </w:p>
    <w:p>
      <w:pPr>
        <w:numPr>
          <w:ilvl w:val="0"/>
          <w:numId w:val="1"/>
        </w:numPr>
        <w:spacing w:beforeAutospacing="0" w:afterAutospacing="0" w:line="600" w:lineRule="exact"/>
        <w:ind w:left="0"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方正仿宋简体" w:cs="Times New Roman"/>
          <w:bCs w:val="0"/>
          <w:kern w:val="2"/>
          <w:sz w:val="32"/>
          <w:szCs w:val="32"/>
          <w:lang w:val="en-US" w:eastAsia="zh-CN" w:bidi="ar-SA"/>
        </w:rPr>
      </w:pPr>
      <w:r>
        <w:rPr>
          <w:rFonts w:ascii="Times New Roman" w:hAnsi="Times New Roman" w:eastAsia="方正仿宋简体" w:cs="Times New Roman"/>
          <w:bCs w:val="0"/>
          <w:kern w:val="2"/>
          <w:sz w:val="32"/>
          <w:szCs w:val="32"/>
          <w:lang w:val="en-US" w:eastAsia="zh-CN" w:bidi="ar-SA"/>
        </w:rPr>
        <w:t>《汕头高新技术产业开发区管理委员会促进科研助理岗位开发吸纳2023年高校毕业生就业若干措施》（汕高党政办〔2023〕18号）</w:t>
      </w:r>
    </w:p>
    <w:p>
      <w:pPr>
        <w:numPr>
          <w:ilvl w:val="0"/>
          <w:numId w:val="1"/>
        </w:numPr>
        <w:spacing w:beforeAutospacing="0" w:afterAutospacing="0" w:line="600" w:lineRule="exact"/>
        <w:ind w:left="0"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表格附件</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r>
        <w:rPr>
          <w:rFonts w:hint="eastAsia" w:ascii="Times New Roman" w:hAnsi="Times New Roman" w:eastAsia="方正仿宋简体" w:cs="Times New Roman"/>
          <w:bCs w:val="0"/>
          <w:kern w:val="2"/>
          <w:sz w:val="32"/>
          <w:szCs w:val="32"/>
          <w:lang w:val="en-US" w:eastAsia="zh-CN" w:bidi="ar-SA"/>
        </w:rPr>
        <w:t>《汕头高新区</w:t>
      </w:r>
      <w:r>
        <w:rPr>
          <w:rFonts w:ascii="Times New Roman" w:hAnsi="Times New Roman" w:eastAsia="方正仿宋简体" w:cs="Times New Roman"/>
          <w:bCs w:val="0"/>
          <w:kern w:val="2"/>
          <w:sz w:val="32"/>
          <w:szCs w:val="32"/>
          <w:lang w:val="en-US" w:eastAsia="zh-CN" w:bidi="ar-SA"/>
        </w:rPr>
        <w:t>2023年</w:t>
      </w:r>
      <w:r>
        <w:rPr>
          <w:rFonts w:hint="eastAsia" w:ascii="Times New Roman" w:hAnsi="Times New Roman" w:eastAsia="方正仿宋简体" w:cs="Times New Roman"/>
          <w:bCs w:val="0"/>
          <w:kern w:val="2"/>
          <w:sz w:val="32"/>
          <w:szCs w:val="32"/>
          <w:lang w:val="en-US" w:eastAsia="zh-CN" w:bidi="ar-SA"/>
        </w:rPr>
        <w:t>新聘用科研助理一次性生活补助申报表》</w:t>
      </w: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pStyle w:val="16"/>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Times New Roman" w:hAnsi="Times New Roman" w:eastAsia="方正仿宋简体" w:cs="Times New Roman"/>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cs="宋体"/>
          <w:bCs/>
          <w:kern w:val="0"/>
          <w:sz w:val="36"/>
          <w:szCs w:val="36"/>
          <w:lang w:bidi="ar-SA"/>
        </w:rPr>
      </w:pPr>
      <w:r>
        <w:rPr>
          <w:rFonts w:hint="eastAsia" w:eastAsia="方正小标宋简体" w:cs="宋体"/>
          <w:bCs/>
          <w:kern w:val="0"/>
          <w:sz w:val="36"/>
          <w:szCs w:val="36"/>
          <w:lang w:bidi="ar-SA"/>
        </w:rPr>
        <w:t>汕头高新区</w:t>
      </w:r>
      <w:r>
        <w:rPr>
          <w:rFonts w:eastAsia="方正小标宋简体" w:cs="宋体"/>
          <w:bCs/>
          <w:kern w:val="0"/>
          <w:sz w:val="36"/>
          <w:szCs w:val="36"/>
          <w:lang w:bidi="ar-SA"/>
        </w:rPr>
        <w:t>2023年</w:t>
      </w:r>
      <w:r>
        <w:rPr>
          <w:rFonts w:hint="eastAsia" w:eastAsia="方正小标宋简体" w:cs="宋体"/>
          <w:bCs/>
          <w:kern w:val="0"/>
          <w:sz w:val="36"/>
          <w:szCs w:val="36"/>
          <w:lang w:bidi="ar-SA"/>
        </w:rPr>
        <w:t>新聘用科研助理一次性</w:t>
      </w:r>
    </w:p>
    <w:p>
      <w:pPr>
        <w:keepNext w:val="0"/>
        <w:keepLines w:val="0"/>
        <w:pageBreakBefore w:val="0"/>
        <w:widowControl w:val="0"/>
        <w:kinsoku/>
        <w:wordWrap/>
        <w:overflowPunct/>
        <w:topLinePunct w:val="0"/>
        <w:autoSpaceDE/>
        <w:autoSpaceDN/>
        <w:adjustRightInd/>
        <w:snapToGrid/>
        <w:spacing w:line="600" w:lineRule="exact"/>
        <w:jc w:val="center"/>
        <w:rPr>
          <w:rFonts w:hint="eastAsia" w:eastAsia="方正小标宋简体" w:cs="宋体"/>
          <w:bCs/>
          <w:kern w:val="0"/>
          <w:sz w:val="36"/>
          <w:szCs w:val="36"/>
          <w:lang w:bidi="ar-SA"/>
        </w:rPr>
      </w:pPr>
      <w:r>
        <w:rPr>
          <w:rFonts w:hint="eastAsia" w:eastAsia="方正小标宋简体" w:cs="宋体"/>
          <w:bCs/>
          <w:kern w:val="0"/>
          <w:sz w:val="36"/>
          <w:szCs w:val="36"/>
          <w:lang w:bidi="ar-SA"/>
        </w:rPr>
        <w:t>生活补助申报表</w:t>
      </w:r>
    </w:p>
    <w:tbl>
      <w:tblPr>
        <w:tblStyle w:val="10"/>
        <w:tblpPr w:leftFromText="180" w:rightFromText="180" w:vertAnchor="text" w:horzAnchor="page" w:tblpX="1675" w:tblpY="810"/>
        <w:tblOverlap w:val="never"/>
        <w:tblW w:w="54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958"/>
        <w:gridCol w:w="437"/>
        <w:gridCol w:w="189"/>
        <w:gridCol w:w="760"/>
        <w:gridCol w:w="1710"/>
        <w:gridCol w:w="285"/>
        <w:gridCol w:w="572"/>
        <w:gridCol w:w="694"/>
        <w:gridCol w:w="963"/>
        <w:gridCol w:w="61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5" w:type="dxa"/>
            <w:vMerge w:val="restart"/>
            <w:noWrap w:val="0"/>
            <w:vAlign w:val="center"/>
          </w:tcPr>
          <w:p>
            <w:pPr>
              <w:snapToGrid w:val="0"/>
              <w:jc w:val="center"/>
            </w:pPr>
            <w:r>
              <w:rPr>
                <w:rFonts w:hint="eastAsia"/>
                <w:lang w:val="en-US" w:eastAsia="zh-CN"/>
              </w:rPr>
              <w:t>申报单位</w:t>
            </w:r>
            <w:r>
              <w:rPr>
                <w:rFonts w:hint="eastAsia"/>
              </w:rPr>
              <w:t>情况</w:t>
            </w:r>
          </w:p>
        </w:tc>
        <w:tc>
          <w:tcPr>
            <w:tcW w:w="13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r>
              <w:rPr>
                <w:rFonts w:hint="eastAsia"/>
                <w:lang w:val="en-US" w:eastAsia="zh-CN"/>
              </w:rPr>
              <w:t>单位名称</w:t>
            </w:r>
          </w:p>
        </w:tc>
        <w:tc>
          <w:tcPr>
            <w:tcW w:w="2905" w:type="dxa"/>
            <w:gridSpan w:val="4"/>
            <w:noWrap w:val="0"/>
            <w:vAlign w:val="center"/>
          </w:tcPr>
          <w:p>
            <w:pPr>
              <w:snapToGrid w:val="0"/>
              <w:jc w:val="center"/>
            </w:pPr>
          </w:p>
        </w:tc>
        <w:tc>
          <w:tcPr>
            <w:tcW w:w="1249" w:type="dxa"/>
            <w:gridSpan w:val="2"/>
            <w:noWrap w:val="0"/>
            <w:vAlign w:val="center"/>
          </w:tcPr>
          <w:p>
            <w:pPr>
              <w:snapToGrid w:val="0"/>
              <w:jc w:val="center"/>
              <w:rPr>
                <w:rFonts w:hint="default" w:eastAsia="宋体"/>
                <w:lang w:val="en-US" w:eastAsia="zh-CN"/>
              </w:rPr>
            </w:pPr>
            <w:r>
              <w:rPr>
                <w:rFonts w:hint="eastAsia"/>
                <w:lang w:val="en-US" w:eastAsia="zh-CN"/>
              </w:rPr>
              <w:t>联系人</w:t>
            </w:r>
          </w:p>
        </w:tc>
        <w:tc>
          <w:tcPr>
            <w:tcW w:w="3168" w:type="dxa"/>
            <w:gridSpan w:val="3"/>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35" w:type="dxa"/>
            <w:vMerge w:val="continue"/>
            <w:noWrap w:val="0"/>
            <w:vAlign w:val="center"/>
          </w:tcPr>
          <w:p/>
        </w:tc>
        <w:tc>
          <w:tcPr>
            <w:tcW w:w="13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eastAsia="宋体"/>
                <w:lang w:val="en-US" w:eastAsia="zh-CN"/>
              </w:rPr>
            </w:pPr>
            <w:r>
              <w:rPr>
                <w:rFonts w:hint="eastAsia"/>
                <w:lang w:val="en-US" w:eastAsia="zh-CN"/>
              </w:rPr>
              <w:t>单位注册   登记住所</w:t>
            </w:r>
          </w:p>
        </w:tc>
        <w:tc>
          <w:tcPr>
            <w:tcW w:w="2905" w:type="dxa"/>
            <w:gridSpan w:val="4"/>
            <w:vMerge w:val="restart"/>
            <w:noWrap w:val="0"/>
            <w:vAlign w:val="center"/>
          </w:tcPr>
          <w:p>
            <w:pPr>
              <w:snapToGrid w:val="0"/>
              <w:jc w:val="center"/>
            </w:pPr>
          </w:p>
        </w:tc>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sz w:val="21"/>
                <w:szCs w:val="21"/>
                <w:lang w:val="en-US" w:eastAsia="zh-CN"/>
              </w:rPr>
            </w:pPr>
            <w:r>
              <w:rPr>
                <w:rFonts w:hint="eastAsia"/>
                <w:sz w:val="21"/>
                <w:szCs w:val="21"/>
                <w:lang w:val="en-US" w:eastAsia="zh-CN"/>
              </w:rPr>
              <w:t>联系人</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宋体"/>
                <w:lang w:val="en-US" w:eastAsia="zh-CN"/>
              </w:rPr>
            </w:pPr>
            <w:r>
              <w:rPr>
                <w:rFonts w:hint="eastAsia"/>
                <w:sz w:val="21"/>
                <w:szCs w:val="21"/>
                <w:lang w:val="en-US" w:eastAsia="zh-CN"/>
              </w:rPr>
              <w:t>电话</w:t>
            </w:r>
          </w:p>
        </w:tc>
        <w:tc>
          <w:tcPr>
            <w:tcW w:w="950" w:type="dxa"/>
            <w:noWrap w:val="0"/>
            <w:vAlign w:val="center"/>
          </w:tcPr>
          <w:p>
            <w:pPr>
              <w:snapToGrid w:val="0"/>
              <w:jc w:val="center"/>
              <w:rPr>
                <w:rFonts w:hint="eastAsia" w:eastAsia="宋体"/>
                <w:lang w:eastAsia="zh-CN"/>
              </w:rPr>
            </w:pPr>
            <w:r>
              <w:rPr>
                <w:rFonts w:hint="eastAsia"/>
                <w:lang w:eastAsia="zh-CN"/>
              </w:rPr>
              <w:t>座机</w:t>
            </w:r>
          </w:p>
        </w:tc>
        <w:tc>
          <w:tcPr>
            <w:tcW w:w="2218" w:type="dxa"/>
            <w:gridSpan w:val="2"/>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35" w:type="dxa"/>
            <w:vMerge w:val="continue"/>
            <w:noWrap w:val="0"/>
            <w:vAlign w:val="center"/>
          </w:tcPr>
          <w:p/>
        </w:tc>
        <w:tc>
          <w:tcPr>
            <w:tcW w:w="1376" w:type="dxa"/>
            <w:gridSpan w:val="2"/>
            <w:vMerge w:val="continue"/>
            <w:noWrap w:val="0"/>
            <w:vAlign w:val="center"/>
          </w:tcPr>
          <w:p/>
        </w:tc>
        <w:tc>
          <w:tcPr>
            <w:tcW w:w="2905" w:type="dxa"/>
            <w:gridSpan w:val="4"/>
            <w:vMerge w:val="continue"/>
            <w:noWrap w:val="0"/>
            <w:vAlign w:val="center"/>
          </w:tcPr>
          <w:p/>
        </w:tc>
        <w:tc>
          <w:tcPr>
            <w:tcW w:w="1249" w:type="dxa"/>
            <w:gridSpan w:val="2"/>
            <w:vMerge w:val="continue"/>
            <w:noWrap w:val="0"/>
            <w:vAlign w:val="center"/>
          </w:tcPr>
          <w:p/>
        </w:tc>
        <w:tc>
          <w:tcPr>
            <w:tcW w:w="950" w:type="dxa"/>
            <w:noWrap w:val="0"/>
            <w:vAlign w:val="center"/>
          </w:tcPr>
          <w:p>
            <w:pPr>
              <w:snapToGrid w:val="0"/>
              <w:jc w:val="center"/>
              <w:rPr>
                <w:rFonts w:hint="eastAsia" w:eastAsia="宋体"/>
                <w:lang w:eastAsia="zh-CN"/>
              </w:rPr>
            </w:pPr>
            <w:r>
              <w:rPr>
                <w:rFonts w:hint="eastAsia"/>
                <w:lang w:eastAsia="zh-CN"/>
              </w:rPr>
              <w:t>手机</w:t>
            </w:r>
          </w:p>
        </w:tc>
        <w:tc>
          <w:tcPr>
            <w:tcW w:w="2218" w:type="dxa"/>
            <w:gridSpan w:val="2"/>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435" w:type="dxa"/>
            <w:vMerge w:val="continue"/>
            <w:noWrap w:val="0"/>
            <w:vAlign w:val="center"/>
          </w:tcPr>
          <w:p/>
        </w:tc>
        <w:tc>
          <w:tcPr>
            <w:tcW w:w="13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eastAsia="宋体"/>
                <w:sz w:val="21"/>
                <w:szCs w:val="21"/>
                <w:lang w:val="en-US" w:eastAsia="zh-CN"/>
              </w:rPr>
            </w:pPr>
            <w:r>
              <w:rPr>
                <w:rFonts w:hint="eastAsia" w:ascii="Times New Roman" w:hAnsi="Times New Roman" w:eastAsia="宋体" w:cs="Times New Roman"/>
                <w:lang w:val="en-US" w:eastAsia="zh-CN" w:bidi="ar-SA"/>
              </w:rPr>
              <w:t>统一社会   信用代码</w:t>
            </w:r>
          </w:p>
        </w:tc>
        <w:tc>
          <w:tcPr>
            <w:tcW w:w="7322" w:type="dxa"/>
            <w:gridSpan w:val="9"/>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35" w:type="dxa"/>
            <w:vMerge w:val="continue"/>
            <w:noWrap w:val="0"/>
            <w:vAlign w:val="center"/>
          </w:tcPr>
          <w:p/>
        </w:tc>
        <w:tc>
          <w:tcPr>
            <w:tcW w:w="1376"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lang w:val="en-US" w:eastAsia="zh-CN"/>
              </w:rPr>
            </w:pPr>
            <w:r>
              <w:rPr>
                <w:rFonts w:hint="eastAsia"/>
                <w:lang w:val="en-US" w:eastAsia="zh-CN"/>
              </w:rPr>
              <w:t>法定代表人</w:t>
            </w:r>
          </w:p>
        </w:tc>
        <w:tc>
          <w:tcPr>
            <w:tcW w:w="2905" w:type="dxa"/>
            <w:gridSpan w:val="4"/>
            <w:vMerge w:val="restart"/>
            <w:noWrap w:val="0"/>
            <w:vAlign w:val="center"/>
          </w:tcPr>
          <w:p>
            <w:pPr>
              <w:snapToGrid w:val="0"/>
              <w:jc w:val="center"/>
            </w:pPr>
          </w:p>
          <w:p>
            <w:pPr>
              <w:snapToGrid w:val="0"/>
              <w:jc w:val="center"/>
            </w:pPr>
          </w:p>
        </w:tc>
        <w:tc>
          <w:tcPr>
            <w:tcW w:w="124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lang w:val="en-US" w:eastAsia="zh-CN"/>
              </w:rPr>
            </w:pPr>
            <w:r>
              <w:rPr>
                <w:rFonts w:hint="eastAsia"/>
                <w:lang w:val="en-US" w:eastAsia="zh-CN"/>
              </w:rPr>
              <w:t>法定代表人联系</w:t>
            </w:r>
          </w:p>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eastAsia="宋体"/>
                <w:lang w:val="en-US" w:eastAsia="zh-CN"/>
              </w:rPr>
            </w:pPr>
            <w:r>
              <w:rPr>
                <w:rFonts w:hint="eastAsia"/>
                <w:lang w:val="en-US" w:eastAsia="zh-CN"/>
              </w:rPr>
              <w:t>电话</w:t>
            </w:r>
          </w:p>
        </w:tc>
        <w:tc>
          <w:tcPr>
            <w:tcW w:w="950" w:type="dxa"/>
            <w:noWrap w:val="0"/>
            <w:vAlign w:val="center"/>
          </w:tcPr>
          <w:p>
            <w:pPr>
              <w:snapToGrid w:val="0"/>
              <w:jc w:val="center"/>
              <w:rPr>
                <w:rFonts w:hint="eastAsia" w:eastAsia="宋体"/>
                <w:lang w:eastAsia="zh-CN"/>
              </w:rPr>
            </w:pPr>
            <w:r>
              <w:rPr>
                <w:rFonts w:hint="eastAsia"/>
                <w:lang w:eastAsia="zh-CN"/>
              </w:rPr>
              <w:t>座机</w:t>
            </w:r>
          </w:p>
        </w:tc>
        <w:tc>
          <w:tcPr>
            <w:tcW w:w="2218" w:type="dxa"/>
            <w:gridSpan w:val="2"/>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35" w:type="dxa"/>
            <w:vMerge w:val="continue"/>
            <w:noWrap w:val="0"/>
            <w:vAlign w:val="center"/>
          </w:tcPr>
          <w:p/>
        </w:tc>
        <w:tc>
          <w:tcPr>
            <w:tcW w:w="1376" w:type="dxa"/>
            <w:gridSpan w:val="2"/>
            <w:vMerge w:val="continue"/>
            <w:noWrap w:val="0"/>
            <w:vAlign w:val="center"/>
          </w:tcPr>
          <w:p/>
        </w:tc>
        <w:tc>
          <w:tcPr>
            <w:tcW w:w="2905" w:type="dxa"/>
            <w:gridSpan w:val="4"/>
            <w:vMerge w:val="continue"/>
            <w:noWrap w:val="0"/>
            <w:vAlign w:val="center"/>
          </w:tcPr>
          <w:p/>
        </w:tc>
        <w:tc>
          <w:tcPr>
            <w:tcW w:w="1249" w:type="dxa"/>
            <w:gridSpan w:val="2"/>
            <w:vMerge w:val="continue"/>
            <w:noWrap w:val="0"/>
            <w:vAlign w:val="center"/>
          </w:tcPr>
          <w:p/>
        </w:tc>
        <w:tc>
          <w:tcPr>
            <w:tcW w:w="950" w:type="dxa"/>
            <w:noWrap w:val="0"/>
            <w:vAlign w:val="center"/>
          </w:tcPr>
          <w:p>
            <w:pPr>
              <w:snapToGrid w:val="0"/>
              <w:jc w:val="center"/>
              <w:rPr>
                <w:rFonts w:hint="eastAsia" w:eastAsia="宋体"/>
                <w:lang w:eastAsia="zh-CN"/>
              </w:rPr>
            </w:pPr>
            <w:r>
              <w:rPr>
                <w:rFonts w:hint="eastAsia"/>
                <w:lang w:eastAsia="zh-CN"/>
              </w:rPr>
              <w:t>手机</w:t>
            </w:r>
          </w:p>
        </w:tc>
        <w:tc>
          <w:tcPr>
            <w:tcW w:w="2218" w:type="dxa"/>
            <w:gridSpan w:val="2"/>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35" w:type="dxa"/>
            <w:vMerge w:val="continue"/>
            <w:noWrap w:val="0"/>
            <w:vAlign w:val="center"/>
          </w:tcPr>
          <w:p/>
        </w:tc>
        <w:tc>
          <w:tcPr>
            <w:tcW w:w="13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lang w:val="en-US" w:eastAsia="zh-CN"/>
              </w:rPr>
            </w:pPr>
            <w:r>
              <w:rPr>
                <w:rFonts w:hint="eastAsia"/>
                <w:lang w:val="en-US" w:eastAsia="zh-CN"/>
              </w:rPr>
              <w:t>法定代表人    身份证</w:t>
            </w:r>
          </w:p>
        </w:tc>
        <w:tc>
          <w:tcPr>
            <w:tcW w:w="7322" w:type="dxa"/>
            <w:gridSpan w:val="9"/>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35" w:type="dxa"/>
            <w:vMerge w:val="continue"/>
            <w:noWrap w:val="0"/>
            <w:vAlign w:val="center"/>
          </w:tcPr>
          <w:p/>
        </w:tc>
        <w:tc>
          <w:tcPr>
            <w:tcW w:w="1376" w:type="dxa"/>
            <w:gridSpan w:val="2"/>
            <w:noWrap w:val="0"/>
            <w:vAlign w:val="center"/>
          </w:tcPr>
          <w:p>
            <w:pPr>
              <w:snapToGrid w:val="0"/>
              <w:jc w:val="center"/>
              <w:rPr>
                <w:rFonts w:hint="default"/>
                <w:lang w:val="en-US" w:eastAsia="zh-CN"/>
              </w:rPr>
            </w:pPr>
            <w:r>
              <w:rPr>
                <w:rFonts w:hint="eastAsia" w:ascii="宋体" w:hAnsi="宋体" w:eastAsia="宋体" w:cs="宋体"/>
                <w:lang w:val="en-US" w:eastAsia="zh-CN" w:bidi="ar-SA"/>
              </w:rPr>
              <w:t>账户名称</w:t>
            </w:r>
          </w:p>
        </w:tc>
        <w:tc>
          <w:tcPr>
            <w:tcW w:w="2905" w:type="dxa"/>
            <w:gridSpan w:val="4"/>
            <w:noWrap w:val="0"/>
            <w:vAlign w:val="center"/>
          </w:tcPr>
          <w:p>
            <w:pPr>
              <w:snapToGrid w:val="0"/>
              <w:jc w:val="center"/>
            </w:pPr>
          </w:p>
        </w:tc>
        <w:tc>
          <w:tcPr>
            <w:tcW w:w="1249" w:type="dxa"/>
            <w:gridSpan w:val="2"/>
            <w:noWrap w:val="0"/>
            <w:vAlign w:val="center"/>
          </w:tcPr>
          <w:p>
            <w:pPr>
              <w:snapToGrid w:val="0"/>
              <w:jc w:val="center"/>
              <w:rPr>
                <w:rFonts w:hint="default"/>
                <w:lang w:val="en-US" w:eastAsia="zh-CN"/>
              </w:rPr>
            </w:pPr>
            <w:r>
              <w:rPr>
                <w:rFonts w:hint="eastAsia" w:ascii="宋体" w:hAnsi="宋体" w:eastAsia="宋体" w:cs="宋体"/>
                <w:lang w:val="en-US" w:eastAsia="zh-CN" w:bidi="ar-SA"/>
              </w:rPr>
              <w:t>开户银行</w:t>
            </w:r>
          </w:p>
        </w:tc>
        <w:tc>
          <w:tcPr>
            <w:tcW w:w="3168" w:type="dxa"/>
            <w:gridSpan w:val="3"/>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35" w:type="dxa"/>
            <w:vMerge w:val="continue"/>
            <w:noWrap w:val="0"/>
            <w:vAlign w:val="center"/>
          </w:tcPr>
          <w:p/>
        </w:tc>
        <w:tc>
          <w:tcPr>
            <w:tcW w:w="1376" w:type="dxa"/>
            <w:gridSpan w:val="2"/>
            <w:noWrap w:val="0"/>
            <w:vAlign w:val="center"/>
          </w:tcPr>
          <w:p>
            <w:pPr>
              <w:snapToGrid w:val="0"/>
              <w:jc w:val="center"/>
              <w:rPr>
                <w:rFonts w:hint="default"/>
                <w:lang w:val="en-US" w:eastAsia="zh-CN"/>
              </w:rPr>
            </w:pPr>
            <w:r>
              <w:rPr>
                <w:rFonts w:hint="eastAsia" w:ascii="宋体" w:hAnsi="宋体" w:eastAsia="宋体" w:cs="宋体"/>
                <w:lang w:val="en-US" w:eastAsia="zh-CN" w:bidi="ar-SA"/>
              </w:rPr>
              <w:t>账户号码</w:t>
            </w:r>
          </w:p>
        </w:tc>
        <w:tc>
          <w:tcPr>
            <w:tcW w:w="2905" w:type="dxa"/>
            <w:gridSpan w:val="4"/>
            <w:noWrap w:val="0"/>
            <w:vAlign w:val="center"/>
          </w:tcPr>
          <w:p>
            <w:pPr>
              <w:snapToGrid w:val="0"/>
              <w:jc w:val="center"/>
            </w:pPr>
          </w:p>
        </w:tc>
        <w:tc>
          <w:tcPr>
            <w:tcW w:w="1249" w:type="dxa"/>
            <w:gridSpan w:val="2"/>
            <w:noWrap w:val="0"/>
            <w:vAlign w:val="center"/>
          </w:tcPr>
          <w:p>
            <w:pPr>
              <w:snapToGrid w:val="0"/>
              <w:jc w:val="center"/>
            </w:pPr>
            <w:r>
              <w:rPr>
                <w:rFonts w:hint="eastAsia" w:ascii="宋体" w:hAnsi="宋体" w:eastAsia="宋体" w:cs="宋体"/>
                <w:lang w:val="en-US" w:eastAsia="zh-CN" w:bidi="ar-SA"/>
              </w:rPr>
              <w:t>基本存款       账户编号</w:t>
            </w:r>
          </w:p>
        </w:tc>
        <w:tc>
          <w:tcPr>
            <w:tcW w:w="3168" w:type="dxa"/>
            <w:gridSpan w:val="3"/>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35" w:type="dxa"/>
            <w:vMerge w:val="continue"/>
            <w:noWrap w:val="0"/>
            <w:vAlign w:val="center"/>
          </w:tcPr>
          <w:p/>
        </w:tc>
        <w:tc>
          <w:tcPr>
            <w:tcW w:w="13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宋体" w:hAnsi="宋体" w:eastAsia="宋体" w:cs="宋体"/>
                <w:lang w:val="en-US" w:eastAsia="zh-CN" w:bidi="ar-SA"/>
              </w:rPr>
            </w:pPr>
            <w:r>
              <w:rPr>
                <w:rFonts w:hint="eastAsia" w:ascii="宋体" w:hAnsi="宋体" w:eastAsia="宋体" w:cs="宋体"/>
                <w:lang w:val="en-US" w:eastAsia="zh-CN" w:bidi="ar-SA"/>
              </w:rPr>
              <w:t>申请补助</w:t>
            </w:r>
          </w:p>
          <w:p>
            <w:pPr>
              <w:keepNext w:val="0"/>
              <w:keepLines w:val="0"/>
              <w:pageBreakBefore w:val="0"/>
              <w:widowControl w:val="0"/>
              <w:kinsoku/>
              <w:wordWrap/>
              <w:overflowPunct/>
              <w:topLinePunct w:val="0"/>
              <w:autoSpaceDE/>
              <w:autoSpaceDN/>
              <w:bidi w:val="0"/>
              <w:adjustRightInd/>
              <w:snapToGrid w:val="0"/>
              <w:spacing w:line="260" w:lineRule="exact"/>
              <w:jc w:val="center"/>
              <w:textAlignment w:val="auto"/>
              <w:rPr>
                <w:rFonts w:hint="eastAsia" w:ascii="Times New Roman" w:hAnsi="Times New Roman" w:eastAsia="宋体" w:cs="Times New Roman"/>
                <w:sz w:val="18"/>
                <w:szCs w:val="18"/>
                <w:lang w:val="en-US" w:eastAsia="zh-CN" w:bidi="ar-SA"/>
              </w:rPr>
            </w:pPr>
            <w:r>
              <w:rPr>
                <w:rFonts w:hint="eastAsia" w:ascii="宋体" w:hAnsi="宋体" w:eastAsia="宋体" w:cs="宋体"/>
                <w:lang w:val="en-US" w:eastAsia="zh-CN" w:bidi="ar-SA"/>
              </w:rPr>
              <w:t>金额</w:t>
            </w:r>
            <w:r>
              <w:rPr>
                <w:rFonts w:hint="eastAsia" w:ascii="Times New Roman" w:hAnsi="Times New Roman" w:eastAsia="宋体" w:cs="Times New Roman"/>
                <w:sz w:val="18"/>
                <w:szCs w:val="18"/>
                <w:lang w:val="en-US" w:eastAsia="zh-CN" w:bidi="ar-SA"/>
              </w:rPr>
              <w:t xml:space="preserve"> </w:t>
            </w:r>
          </w:p>
        </w:tc>
        <w:tc>
          <w:tcPr>
            <w:tcW w:w="7322" w:type="dxa"/>
            <w:gridSpan w:val="9"/>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default"/>
                <w:lang w:val="en-US" w:eastAsia="zh-CN"/>
              </w:rPr>
            </w:pPr>
            <w:r>
              <w:rPr>
                <w:rFonts w:hint="eastAsia"/>
                <w:sz w:val="21"/>
                <w:szCs w:val="21"/>
                <w:lang w:eastAsia="zh-CN"/>
              </w:rPr>
              <w:t>共（</w:t>
            </w:r>
            <w:r>
              <w:rPr>
                <w:rFonts w:hint="eastAsia"/>
                <w:sz w:val="21"/>
                <w:szCs w:val="21"/>
                <w:lang w:val="en-US" w:eastAsia="zh-CN"/>
              </w:rPr>
              <w:t xml:space="preserve">    </w:t>
            </w:r>
            <w:r>
              <w:rPr>
                <w:rFonts w:hint="eastAsia"/>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35" w:type="dxa"/>
            <w:vMerge w:val="restart"/>
            <w:noWrap w:val="0"/>
            <w:vAlign w:val="center"/>
          </w:tcPr>
          <w:p>
            <w:pPr>
              <w:snapToGrid w:val="0"/>
              <w:jc w:val="center"/>
              <w:rPr>
                <w:rFonts w:hint="default" w:eastAsia="宋体"/>
                <w:lang w:val="en-US" w:eastAsia="zh-CN"/>
              </w:rPr>
            </w:pPr>
            <w:r>
              <w:rPr>
                <w:rFonts w:hint="eastAsia"/>
                <w:lang w:val="en-US" w:eastAsia="zh-CN"/>
              </w:rPr>
              <w:t>新聘用科研助理吸纳高校毕业生情况</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eastAsia="宋体"/>
                <w:lang w:val="en-US" w:eastAsia="zh-CN"/>
              </w:rPr>
            </w:pPr>
            <w:r>
              <w:rPr>
                <w:rFonts w:hint="eastAsia"/>
                <w:lang w:val="en-US" w:eastAsia="zh-CN"/>
              </w:rPr>
              <w:t>姓名</w:t>
            </w:r>
          </w:p>
        </w:tc>
        <w:tc>
          <w:tcPr>
            <w:tcW w:w="618" w:type="dxa"/>
            <w:gridSpan w:val="2"/>
            <w:noWrap w:val="0"/>
            <w:vAlign w:val="center"/>
          </w:tcPr>
          <w:p>
            <w:pPr>
              <w:snapToGrid w:val="0"/>
              <w:jc w:val="center"/>
              <w:rPr>
                <w:rFonts w:hint="eastAsia" w:eastAsia="宋体"/>
                <w:lang w:val="en-US" w:eastAsia="zh-CN"/>
              </w:rPr>
            </w:pPr>
            <w:r>
              <w:rPr>
                <w:rFonts w:hint="eastAsia"/>
                <w:lang w:val="en-US" w:eastAsia="zh-CN"/>
              </w:rPr>
              <w:t>性别</w:t>
            </w:r>
          </w:p>
        </w:tc>
        <w:tc>
          <w:tcPr>
            <w:tcW w:w="750" w:type="dxa"/>
            <w:noWrap w:val="0"/>
            <w:vAlign w:val="center"/>
          </w:tcPr>
          <w:p>
            <w:pPr>
              <w:snapToGrid w:val="0"/>
              <w:jc w:val="center"/>
              <w:rPr>
                <w:rFonts w:hint="default" w:eastAsia="宋体"/>
                <w:lang w:val="en-US" w:eastAsia="zh-CN"/>
              </w:rPr>
            </w:pPr>
            <w:r>
              <w:rPr>
                <w:rFonts w:hint="eastAsia" w:eastAsia="宋体"/>
                <w:lang w:val="en-US" w:eastAsia="zh-CN"/>
              </w:rPr>
              <w:t>学历</w:t>
            </w:r>
          </w:p>
        </w:tc>
        <w:tc>
          <w:tcPr>
            <w:tcW w:w="1687" w:type="dxa"/>
            <w:noWrap w:val="0"/>
            <w:vAlign w:val="center"/>
          </w:tcPr>
          <w:p>
            <w:pPr>
              <w:snapToGrid w:val="0"/>
              <w:jc w:val="center"/>
              <w:rPr>
                <w:rFonts w:hint="eastAsia" w:eastAsia="宋体"/>
                <w:lang w:val="en-US" w:eastAsia="zh-CN"/>
              </w:rPr>
            </w:pPr>
            <w:r>
              <w:rPr>
                <w:rFonts w:hint="eastAsia" w:eastAsia="宋体"/>
                <w:sz w:val="21"/>
                <w:szCs w:val="21"/>
                <w:lang w:val="en-US" w:eastAsia="zh-CN"/>
              </w:rPr>
              <w:t>毕业院校及专业</w:t>
            </w:r>
          </w:p>
        </w:tc>
        <w:tc>
          <w:tcPr>
            <w:tcW w:w="845" w:type="dxa"/>
            <w:gridSpan w:val="2"/>
            <w:noWrap w:val="0"/>
            <w:vAlign w:val="center"/>
          </w:tcPr>
          <w:p>
            <w:pPr>
              <w:snapToGrid w:val="0"/>
              <w:jc w:val="center"/>
              <w:rPr>
                <w:rFonts w:hint="eastAsia" w:eastAsia="宋体"/>
                <w:sz w:val="18"/>
                <w:szCs w:val="18"/>
                <w:lang w:eastAsia="zh-CN"/>
              </w:rPr>
            </w:pPr>
            <w:r>
              <w:rPr>
                <w:rFonts w:hint="eastAsia" w:eastAsia="宋体"/>
                <w:sz w:val="18"/>
                <w:szCs w:val="18"/>
                <w:lang w:val="en-US" w:eastAsia="zh-CN"/>
              </w:rPr>
              <w:t>毕业时间（年、月）</w:t>
            </w:r>
          </w:p>
        </w:tc>
        <w:tc>
          <w:tcPr>
            <w:tcW w:w="2245" w:type="dxa"/>
            <w:gridSpan w:val="3"/>
            <w:noWrap w:val="0"/>
            <w:vAlign w:val="center"/>
          </w:tcPr>
          <w:p>
            <w:pPr>
              <w:snapToGrid w:val="0"/>
              <w:jc w:val="center"/>
              <w:rPr>
                <w:rFonts w:hint="default"/>
                <w:sz w:val="18"/>
                <w:szCs w:val="18"/>
                <w:lang w:val="en-US" w:eastAsia="zh-CN"/>
              </w:rPr>
            </w:pPr>
            <w:r>
              <w:rPr>
                <w:rFonts w:hint="eastAsia" w:ascii="Times New Roman" w:hAnsi="Times New Roman" w:eastAsia="宋体" w:cs="Times New Roman"/>
                <w:sz w:val="18"/>
                <w:szCs w:val="18"/>
                <w:lang w:eastAsia="zh-CN" w:bidi="ar-SA"/>
              </w:rPr>
              <w:t>劳动聘用合同或服务协议起止时间</w:t>
            </w:r>
          </w:p>
        </w:tc>
        <w:tc>
          <w:tcPr>
            <w:tcW w:w="1608" w:type="dxa"/>
            <w:noWrap w:val="0"/>
            <w:vAlign w:val="center"/>
          </w:tcPr>
          <w:p>
            <w:pPr>
              <w:snapToGrid w:val="0"/>
              <w:jc w:val="center"/>
              <w:rPr>
                <w:rFonts w:hint="eastAsia"/>
                <w:lang w:eastAsia="zh-CN"/>
              </w:rPr>
            </w:pPr>
            <w:r>
              <w:rPr>
                <w:rFonts w:hint="eastAsia"/>
                <w:sz w:val="18"/>
                <w:szCs w:val="18"/>
                <w:lang w:eastAsia="zh-CN"/>
              </w:rPr>
              <w:t>一次性生活补助（万元）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35" w:type="dxa"/>
            <w:vMerge w:val="continue"/>
            <w:noWrap w:val="0"/>
            <w:vAlign w:val="center"/>
          </w:tc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p>
        </w:tc>
        <w:tc>
          <w:tcPr>
            <w:tcW w:w="618" w:type="dxa"/>
            <w:gridSpan w:val="2"/>
            <w:noWrap w:val="0"/>
            <w:vAlign w:val="center"/>
          </w:tcPr>
          <w:p>
            <w:pPr>
              <w:snapToGrid w:val="0"/>
              <w:jc w:val="center"/>
            </w:pPr>
          </w:p>
        </w:tc>
        <w:tc>
          <w:tcPr>
            <w:tcW w:w="750" w:type="dxa"/>
            <w:noWrap w:val="0"/>
            <w:vAlign w:val="center"/>
          </w:tcPr>
          <w:p>
            <w:pPr>
              <w:snapToGrid w:val="0"/>
              <w:jc w:val="center"/>
              <w:rPr>
                <w:rFonts w:hint="default" w:eastAsia="宋体"/>
                <w:lang w:val="en-US" w:eastAsia="zh-CN"/>
              </w:rPr>
            </w:pPr>
          </w:p>
        </w:tc>
        <w:tc>
          <w:tcPr>
            <w:tcW w:w="1687" w:type="dxa"/>
            <w:noWrap w:val="0"/>
            <w:vAlign w:val="center"/>
          </w:tcPr>
          <w:p>
            <w:pPr>
              <w:snapToGrid w:val="0"/>
              <w:jc w:val="center"/>
              <w:rPr>
                <w:rFonts w:hint="default" w:eastAsia="宋体"/>
                <w:lang w:val="en-US" w:eastAsia="zh-CN"/>
              </w:rPr>
            </w:pPr>
          </w:p>
        </w:tc>
        <w:tc>
          <w:tcPr>
            <w:tcW w:w="845" w:type="dxa"/>
            <w:gridSpan w:val="2"/>
            <w:noWrap w:val="0"/>
            <w:vAlign w:val="center"/>
          </w:tcPr>
          <w:p>
            <w:pPr>
              <w:snapToGrid w:val="0"/>
              <w:jc w:val="center"/>
            </w:pPr>
          </w:p>
        </w:tc>
        <w:tc>
          <w:tcPr>
            <w:tcW w:w="2245" w:type="dxa"/>
            <w:gridSpan w:val="3"/>
            <w:noWrap w:val="0"/>
            <w:vAlign w:val="center"/>
          </w:tcPr>
          <w:p>
            <w:pPr>
              <w:snapToGrid w:val="0"/>
              <w:jc w:val="center"/>
              <w:rPr>
                <w:rFonts w:hint="default" w:eastAsia="宋体"/>
                <w:lang w:val="en-US" w:eastAsia="zh-CN"/>
              </w:rPr>
            </w:pPr>
          </w:p>
        </w:tc>
        <w:tc>
          <w:tcPr>
            <w:tcW w:w="1608" w:type="dxa"/>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35" w:type="dxa"/>
            <w:vMerge w:val="continue"/>
            <w:noWrap w:val="0"/>
            <w:vAlign w:val="center"/>
          </w:tc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p>
        </w:tc>
        <w:tc>
          <w:tcPr>
            <w:tcW w:w="618" w:type="dxa"/>
            <w:gridSpan w:val="2"/>
            <w:noWrap w:val="0"/>
            <w:vAlign w:val="center"/>
          </w:tcPr>
          <w:p>
            <w:pPr>
              <w:snapToGrid w:val="0"/>
              <w:jc w:val="center"/>
              <w:rPr>
                <w:rFonts w:hint="default" w:eastAsia="宋体"/>
                <w:lang w:val="en-US" w:eastAsia="zh-CN"/>
              </w:rPr>
            </w:pPr>
          </w:p>
        </w:tc>
        <w:tc>
          <w:tcPr>
            <w:tcW w:w="750" w:type="dxa"/>
            <w:noWrap w:val="0"/>
            <w:vAlign w:val="center"/>
          </w:tcPr>
          <w:p>
            <w:pPr>
              <w:snapToGrid w:val="0"/>
              <w:jc w:val="center"/>
              <w:rPr>
                <w:rFonts w:hint="default" w:eastAsia="宋体"/>
                <w:lang w:val="en-US" w:eastAsia="zh-CN"/>
              </w:rPr>
            </w:pPr>
          </w:p>
        </w:tc>
        <w:tc>
          <w:tcPr>
            <w:tcW w:w="1687" w:type="dxa"/>
            <w:noWrap w:val="0"/>
            <w:vAlign w:val="center"/>
          </w:tcPr>
          <w:p>
            <w:pPr>
              <w:snapToGrid w:val="0"/>
              <w:jc w:val="center"/>
              <w:rPr>
                <w:rFonts w:hint="default" w:eastAsia="宋体"/>
                <w:lang w:val="en-US" w:eastAsia="zh-CN"/>
              </w:rPr>
            </w:pPr>
          </w:p>
        </w:tc>
        <w:tc>
          <w:tcPr>
            <w:tcW w:w="845" w:type="dxa"/>
            <w:gridSpan w:val="2"/>
            <w:noWrap w:val="0"/>
            <w:vAlign w:val="center"/>
          </w:tcPr>
          <w:p>
            <w:pPr>
              <w:snapToGrid w:val="0"/>
              <w:jc w:val="center"/>
              <w:rPr>
                <w:rFonts w:hint="default" w:eastAsia="宋体"/>
                <w:lang w:val="en-US" w:eastAsia="zh-CN"/>
              </w:rPr>
            </w:pPr>
          </w:p>
        </w:tc>
        <w:tc>
          <w:tcPr>
            <w:tcW w:w="2245" w:type="dxa"/>
            <w:gridSpan w:val="3"/>
            <w:noWrap w:val="0"/>
            <w:vAlign w:val="center"/>
          </w:tcPr>
          <w:p>
            <w:pPr>
              <w:snapToGrid w:val="0"/>
              <w:jc w:val="center"/>
              <w:rPr>
                <w:rFonts w:hint="default" w:eastAsia="宋体"/>
                <w:lang w:val="en-US" w:eastAsia="zh-CN"/>
              </w:rPr>
            </w:pPr>
          </w:p>
        </w:tc>
        <w:tc>
          <w:tcPr>
            <w:tcW w:w="1608" w:type="dxa"/>
            <w:noWrap w:val="0"/>
            <w:vAlign w:val="center"/>
          </w:tcPr>
          <w:p>
            <w:pPr>
              <w:snapToGrid w:val="0"/>
              <w:jc w:val="cente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435" w:type="dxa"/>
            <w:vMerge w:val="continue"/>
            <w:noWrap w:val="0"/>
            <w:vAlign w:val="center"/>
          </w:tc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p>
        </w:tc>
        <w:tc>
          <w:tcPr>
            <w:tcW w:w="618" w:type="dxa"/>
            <w:gridSpan w:val="2"/>
            <w:noWrap w:val="0"/>
            <w:vAlign w:val="center"/>
          </w:tcPr>
          <w:p>
            <w:pPr>
              <w:snapToGrid w:val="0"/>
              <w:jc w:val="both"/>
              <w:rPr>
                <w:rFonts w:hint="default"/>
                <w:lang w:val="en-US" w:eastAsia="zh-CN"/>
              </w:rPr>
            </w:pPr>
          </w:p>
        </w:tc>
        <w:tc>
          <w:tcPr>
            <w:tcW w:w="750" w:type="dxa"/>
            <w:noWrap w:val="0"/>
            <w:vAlign w:val="center"/>
          </w:tcPr>
          <w:p>
            <w:pPr>
              <w:snapToGrid w:val="0"/>
              <w:jc w:val="both"/>
              <w:rPr>
                <w:rFonts w:hint="default"/>
                <w:lang w:val="en-US" w:eastAsia="zh-CN"/>
              </w:rPr>
            </w:pPr>
          </w:p>
        </w:tc>
        <w:tc>
          <w:tcPr>
            <w:tcW w:w="1687" w:type="dxa"/>
            <w:noWrap w:val="0"/>
            <w:vAlign w:val="center"/>
          </w:tcPr>
          <w:p>
            <w:pPr>
              <w:snapToGrid w:val="0"/>
              <w:jc w:val="both"/>
              <w:rPr>
                <w:rFonts w:hint="default"/>
                <w:lang w:val="en-US" w:eastAsia="zh-CN"/>
              </w:rPr>
            </w:pPr>
          </w:p>
        </w:tc>
        <w:tc>
          <w:tcPr>
            <w:tcW w:w="845" w:type="dxa"/>
            <w:gridSpan w:val="2"/>
            <w:noWrap w:val="0"/>
            <w:vAlign w:val="center"/>
          </w:tcPr>
          <w:p>
            <w:pPr>
              <w:snapToGrid w:val="0"/>
              <w:jc w:val="both"/>
              <w:rPr>
                <w:rFonts w:hint="default"/>
                <w:lang w:val="en-US" w:eastAsia="zh-CN"/>
              </w:rPr>
            </w:pPr>
          </w:p>
        </w:tc>
        <w:tc>
          <w:tcPr>
            <w:tcW w:w="2245" w:type="dxa"/>
            <w:gridSpan w:val="3"/>
            <w:noWrap w:val="0"/>
            <w:vAlign w:val="center"/>
          </w:tcPr>
          <w:p>
            <w:pPr>
              <w:snapToGrid w:val="0"/>
              <w:jc w:val="center"/>
              <w:rPr>
                <w:rFonts w:hint="default"/>
                <w:lang w:val="en-US" w:eastAsia="zh-CN"/>
              </w:rPr>
            </w:pPr>
          </w:p>
        </w:tc>
        <w:tc>
          <w:tcPr>
            <w:tcW w:w="1608" w:type="dxa"/>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35" w:type="dxa"/>
            <w:vMerge w:val="continue"/>
            <w:noWrap w:val="0"/>
            <w:vAlign w:val="center"/>
          </w:tc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p>
        </w:tc>
        <w:tc>
          <w:tcPr>
            <w:tcW w:w="618" w:type="dxa"/>
            <w:gridSpan w:val="2"/>
            <w:noWrap w:val="0"/>
            <w:vAlign w:val="center"/>
          </w:tcPr>
          <w:p>
            <w:pPr>
              <w:snapToGrid w:val="0"/>
              <w:jc w:val="center"/>
            </w:pPr>
          </w:p>
        </w:tc>
        <w:tc>
          <w:tcPr>
            <w:tcW w:w="750" w:type="dxa"/>
            <w:noWrap w:val="0"/>
            <w:vAlign w:val="center"/>
          </w:tcPr>
          <w:p>
            <w:pPr>
              <w:snapToGrid w:val="0"/>
              <w:jc w:val="center"/>
            </w:pPr>
          </w:p>
        </w:tc>
        <w:tc>
          <w:tcPr>
            <w:tcW w:w="1687" w:type="dxa"/>
            <w:noWrap w:val="0"/>
            <w:vAlign w:val="center"/>
          </w:tcPr>
          <w:p>
            <w:pPr>
              <w:snapToGrid w:val="0"/>
              <w:jc w:val="center"/>
            </w:pPr>
          </w:p>
        </w:tc>
        <w:tc>
          <w:tcPr>
            <w:tcW w:w="845" w:type="dxa"/>
            <w:gridSpan w:val="2"/>
            <w:noWrap w:val="0"/>
            <w:vAlign w:val="center"/>
          </w:tcPr>
          <w:p>
            <w:pPr>
              <w:snapToGrid w:val="0"/>
              <w:jc w:val="center"/>
            </w:pPr>
          </w:p>
        </w:tc>
        <w:tc>
          <w:tcPr>
            <w:tcW w:w="2245" w:type="dxa"/>
            <w:gridSpan w:val="3"/>
            <w:noWrap w:val="0"/>
            <w:vAlign w:val="center"/>
          </w:tcPr>
          <w:p>
            <w:pPr>
              <w:snapToGrid w:val="0"/>
              <w:jc w:val="center"/>
              <w:rPr>
                <w:rFonts w:hint="default" w:eastAsia="宋体"/>
                <w:lang w:val="en-US" w:eastAsia="zh-CN"/>
              </w:rPr>
            </w:pPr>
          </w:p>
        </w:tc>
        <w:tc>
          <w:tcPr>
            <w:tcW w:w="1608" w:type="dxa"/>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35" w:type="dxa"/>
            <w:vMerge w:val="continue"/>
            <w:noWrap w:val="0"/>
            <w:vAlign w:val="center"/>
          </w:tc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p>
        </w:tc>
        <w:tc>
          <w:tcPr>
            <w:tcW w:w="618" w:type="dxa"/>
            <w:gridSpan w:val="2"/>
            <w:noWrap w:val="0"/>
            <w:vAlign w:val="center"/>
          </w:tcPr>
          <w:p>
            <w:pPr>
              <w:snapToGrid w:val="0"/>
              <w:jc w:val="center"/>
            </w:pPr>
          </w:p>
        </w:tc>
        <w:tc>
          <w:tcPr>
            <w:tcW w:w="750" w:type="dxa"/>
            <w:noWrap w:val="0"/>
            <w:vAlign w:val="center"/>
          </w:tcPr>
          <w:p>
            <w:pPr>
              <w:snapToGrid w:val="0"/>
              <w:jc w:val="center"/>
            </w:pPr>
          </w:p>
        </w:tc>
        <w:tc>
          <w:tcPr>
            <w:tcW w:w="1687" w:type="dxa"/>
            <w:noWrap w:val="0"/>
            <w:vAlign w:val="center"/>
          </w:tcPr>
          <w:p>
            <w:pPr>
              <w:snapToGrid w:val="0"/>
              <w:jc w:val="center"/>
            </w:pPr>
          </w:p>
        </w:tc>
        <w:tc>
          <w:tcPr>
            <w:tcW w:w="845" w:type="dxa"/>
            <w:gridSpan w:val="2"/>
            <w:noWrap w:val="0"/>
            <w:vAlign w:val="center"/>
          </w:tcPr>
          <w:p>
            <w:pPr>
              <w:snapToGrid w:val="0"/>
              <w:jc w:val="center"/>
            </w:pPr>
          </w:p>
        </w:tc>
        <w:tc>
          <w:tcPr>
            <w:tcW w:w="2245" w:type="dxa"/>
            <w:gridSpan w:val="3"/>
            <w:noWrap w:val="0"/>
            <w:vAlign w:val="center"/>
          </w:tcPr>
          <w:p>
            <w:pPr>
              <w:snapToGrid w:val="0"/>
              <w:jc w:val="center"/>
              <w:rPr>
                <w:rFonts w:hint="default" w:eastAsia="宋体"/>
                <w:lang w:val="en-US" w:eastAsia="zh-CN"/>
              </w:rPr>
            </w:pPr>
          </w:p>
        </w:tc>
        <w:tc>
          <w:tcPr>
            <w:tcW w:w="1608" w:type="dxa"/>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35" w:type="dxa"/>
            <w:vMerge w:val="continue"/>
            <w:noWrap w:val="0"/>
            <w:vAlign w:val="center"/>
          </w:tc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eastAsia="宋体"/>
                <w:lang w:val="en-US" w:eastAsia="zh-CN"/>
              </w:rPr>
            </w:pPr>
          </w:p>
        </w:tc>
        <w:tc>
          <w:tcPr>
            <w:tcW w:w="618" w:type="dxa"/>
            <w:gridSpan w:val="2"/>
            <w:noWrap w:val="0"/>
            <w:vAlign w:val="center"/>
          </w:tcPr>
          <w:p>
            <w:pPr>
              <w:snapToGrid w:val="0"/>
              <w:jc w:val="center"/>
            </w:pPr>
          </w:p>
        </w:tc>
        <w:tc>
          <w:tcPr>
            <w:tcW w:w="750" w:type="dxa"/>
            <w:noWrap w:val="0"/>
            <w:vAlign w:val="center"/>
          </w:tcPr>
          <w:p>
            <w:pPr>
              <w:snapToGrid w:val="0"/>
              <w:jc w:val="center"/>
            </w:pPr>
          </w:p>
        </w:tc>
        <w:tc>
          <w:tcPr>
            <w:tcW w:w="1687" w:type="dxa"/>
            <w:noWrap w:val="0"/>
            <w:vAlign w:val="center"/>
          </w:tcPr>
          <w:p>
            <w:pPr>
              <w:snapToGrid w:val="0"/>
              <w:jc w:val="center"/>
            </w:pPr>
          </w:p>
        </w:tc>
        <w:tc>
          <w:tcPr>
            <w:tcW w:w="845" w:type="dxa"/>
            <w:gridSpan w:val="2"/>
            <w:noWrap w:val="0"/>
            <w:vAlign w:val="center"/>
          </w:tcPr>
          <w:p>
            <w:pPr>
              <w:snapToGrid w:val="0"/>
              <w:jc w:val="center"/>
            </w:pPr>
          </w:p>
        </w:tc>
        <w:tc>
          <w:tcPr>
            <w:tcW w:w="2245" w:type="dxa"/>
            <w:gridSpan w:val="3"/>
            <w:noWrap w:val="0"/>
            <w:vAlign w:val="center"/>
          </w:tcPr>
          <w:p>
            <w:pPr>
              <w:snapToGrid w:val="0"/>
              <w:jc w:val="center"/>
              <w:rPr>
                <w:rFonts w:hint="default" w:eastAsia="宋体"/>
                <w:lang w:val="en-US" w:eastAsia="zh-CN"/>
              </w:rPr>
            </w:pPr>
          </w:p>
        </w:tc>
        <w:tc>
          <w:tcPr>
            <w:tcW w:w="1608" w:type="dxa"/>
            <w:noWrap w:val="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1" w:hRule="atLeast"/>
        </w:trPr>
        <w:tc>
          <w:tcPr>
            <w:tcW w:w="435" w:type="dxa"/>
            <w:tcBorders>
              <w:top w:val="single" w:color="auto" w:sz="4" w:space="0"/>
              <w:left w:val="single" w:color="auto" w:sz="4" w:space="0"/>
              <w:bottom w:val="single" w:color="auto" w:sz="4" w:space="0"/>
            </w:tcBorders>
            <w:noWrap w:val="0"/>
            <w:vAlign w:val="center"/>
          </w:tcPr>
          <w:p>
            <w:pPr>
              <w:snapToGrid w:val="0"/>
              <w:jc w:val="center"/>
              <w:rPr>
                <w:rFonts w:hint="eastAsia"/>
                <w:lang w:val="en-US" w:eastAsia="zh-CN"/>
              </w:rPr>
            </w:pPr>
            <w:r>
              <w:rPr>
                <w:rFonts w:hint="eastAsia"/>
                <w:lang w:val="en-US" w:eastAsia="zh-CN"/>
              </w:rPr>
              <w:t>申报</w:t>
            </w:r>
            <w:r>
              <w:rPr>
                <w:lang w:val="en-US" w:eastAsia="zh-CN"/>
              </w:rPr>
              <w:t>单位意见</w:t>
            </w:r>
          </w:p>
        </w:tc>
        <w:tc>
          <w:tcPr>
            <w:tcW w:w="8698" w:type="dxa"/>
            <w:gridSpan w:val="11"/>
            <w:tcBorders>
              <w:top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cs="黑体"/>
                <w:bCs/>
                <w:kern w:val="0"/>
                <w:lang w:bidi="ar-SA"/>
              </w:rPr>
            </w:pP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default" w:eastAsia="宋体" w:cs="黑体"/>
                <w:bCs/>
                <w:kern w:val="0"/>
                <w:lang w:val="en-US" w:eastAsia="zh-CN" w:bidi="ar-SA"/>
              </w:rPr>
            </w:pPr>
            <w:r>
              <w:rPr>
                <w:rFonts w:hint="eastAsia" w:cs="黑体"/>
                <w:bCs/>
                <w:kern w:val="0"/>
                <w:lang w:bidi="ar-SA"/>
              </w:rPr>
              <w:t>本</w:t>
            </w:r>
            <w:r>
              <w:rPr>
                <w:rFonts w:cs="黑体"/>
                <w:bCs/>
                <w:kern w:val="0"/>
                <w:lang w:val="en-US" w:eastAsia="zh-CN" w:bidi="ar-SA"/>
              </w:rPr>
              <w:t>单位</w:t>
            </w:r>
            <w:r>
              <w:rPr>
                <w:rFonts w:hint="eastAsia" w:cs="黑体"/>
                <w:bCs/>
                <w:kern w:val="0"/>
                <w:lang w:bidi="ar-SA"/>
              </w:rPr>
              <w:t>承诺</w:t>
            </w:r>
            <w:r>
              <w:rPr>
                <w:rFonts w:hint="eastAsia" w:cs="黑体"/>
                <w:bCs/>
                <w:kern w:val="0"/>
                <w:lang w:val="en-US" w:eastAsia="zh-CN" w:bidi="ar-SA"/>
              </w:rPr>
              <w:t>知晓有关申报条件规定，</w:t>
            </w:r>
            <w:r>
              <w:rPr>
                <w:rFonts w:hint="eastAsia" w:cs="黑体"/>
                <w:bCs/>
                <w:kern w:val="0"/>
                <w:lang w:bidi="ar-SA"/>
              </w:rPr>
              <w:t>所填信息和提交的申报材料真实有效，如出现信息虚假、重复申领等情形，</w:t>
            </w:r>
            <w:r>
              <w:rPr>
                <w:rFonts w:hint="eastAsia" w:cs="黑体"/>
                <w:bCs/>
                <w:kern w:val="0"/>
                <w:lang w:val="en-US" w:eastAsia="zh-CN" w:bidi="ar-SA"/>
              </w:rPr>
              <w:t>本</w:t>
            </w:r>
            <w:r>
              <w:rPr>
                <w:rFonts w:cs="黑体"/>
                <w:bCs/>
                <w:kern w:val="0"/>
                <w:lang w:val="en-US" w:eastAsia="zh-CN" w:bidi="ar-SA"/>
              </w:rPr>
              <w:t>单位</w:t>
            </w:r>
            <w:r>
              <w:rPr>
                <w:rFonts w:hint="eastAsia" w:cs="黑体"/>
                <w:bCs/>
                <w:kern w:val="0"/>
                <w:lang w:val="en-US" w:eastAsia="zh-CN" w:bidi="ar-SA"/>
              </w:rPr>
              <w:t>愿意</w:t>
            </w:r>
            <w:r>
              <w:rPr>
                <w:rFonts w:hint="eastAsia" w:cs="黑体"/>
                <w:bCs/>
                <w:kern w:val="0"/>
                <w:lang w:bidi="ar-SA"/>
              </w:rPr>
              <w:t>承担一切后果及相关法律责任。</w:t>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default" w:eastAsia="宋体" w:cs="黑体"/>
                <w:bCs/>
                <w:kern w:val="0"/>
                <w:lang w:val="en-US" w:eastAsia="zh-CN" w:bidi="ar-SA"/>
              </w:rPr>
            </w:pPr>
          </w:p>
          <w:p>
            <w:pPr>
              <w:snapToGrid w:val="0"/>
              <w:spacing w:line="360" w:lineRule="auto"/>
              <w:ind w:firstLine="420" w:firstLineChars="200"/>
              <w:rPr>
                <w:rFonts w:hint="eastAsia" w:cs="黑体"/>
                <w:bCs/>
                <w:kern w:val="0"/>
                <w:lang w:bidi="ar-SA"/>
              </w:rPr>
            </w:pPr>
          </w:p>
          <w:p>
            <w:pPr>
              <w:snapToGrid w:val="0"/>
              <w:spacing w:line="360" w:lineRule="auto"/>
              <w:ind w:firstLine="420" w:firstLineChars="200"/>
              <w:rPr>
                <w:rFonts w:hint="eastAsia" w:cs="黑体"/>
                <w:bCs/>
                <w:kern w:val="0"/>
                <w:lang w:bidi="ar-SA"/>
              </w:rPr>
            </w:pPr>
          </w:p>
          <w:p>
            <w:pPr>
              <w:tabs>
                <w:tab w:val="left" w:pos="6145"/>
                <w:tab w:val="left" w:pos="6345"/>
              </w:tabs>
              <w:snapToGrid w:val="0"/>
              <w:spacing w:line="360" w:lineRule="auto"/>
              <w:ind w:right="130"/>
              <w:rPr>
                <w:rFonts w:hint="eastAsia" w:cs="黑体"/>
                <w:bCs/>
                <w:kern w:val="0"/>
                <w:lang w:val="en-US" w:eastAsia="zh-CN" w:bidi="ar-SA"/>
              </w:rPr>
            </w:pPr>
          </w:p>
          <w:p>
            <w:pPr>
              <w:tabs>
                <w:tab w:val="left" w:pos="6145"/>
                <w:tab w:val="left" w:pos="6345"/>
              </w:tabs>
              <w:snapToGrid w:val="0"/>
              <w:spacing w:line="360" w:lineRule="auto"/>
              <w:ind w:right="130" w:firstLine="4200" w:firstLineChars="2000"/>
              <w:rPr>
                <w:rFonts w:hint="eastAsia" w:cs="黑体"/>
                <w:bCs/>
                <w:kern w:val="0"/>
                <w:lang w:val="en-US" w:eastAsia="zh-CN" w:bidi="ar-SA"/>
              </w:rPr>
            </w:pPr>
            <w:r>
              <w:rPr>
                <w:rFonts w:hint="eastAsia" w:cs="黑体"/>
                <w:bCs/>
                <w:kern w:val="0"/>
                <w:lang w:val="en-US" w:eastAsia="zh-CN" w:bidi="ar-SA"/>
              </w:rPr>
              <w:t>单位（公章）：</w:t>
            </w:r>
          </w:p>
          <w:p>
            <w:pPr>
              <w:tabs>
                <w:tab w:val="left" w:pos="6145"/>
                <w:tab w:val="left" w:pos="6345"/>
              </w:tabs>
              <w:snapToGrid w:val="0"/>
              <w:spacing w:line="360" w:lineRule="auto"/>
              <w:ind w:right="130"/>
              <w:rPr>
                <w:rFonts w:hint="eastAsia" w:cs="黑体"/>
                <w:bCs/>
                <w:kern w:val="0"/>
                <w:lang w:val="en-US" w:eastAsia="zh-CN" w:bidi="ar-SA"/>
              </w:rPr>
            </w:pPr>
          </w:p>
          <w:p>
            <w:pPr>
              <w:tabs>
                <w:tab w:val="left" w:pos="6145"/>
                <w:tab w:val="left" w:pos="6345"/>
              </w:tabs>
              <w:snapToGrid w:val="0"/>
              <w:spacing w:line="360" w:lineRule="auto"/>
              <w:ind w:right="130"/>
              <w:rPr>
                <w:rFonts w:hint="default" w:cs="黑体"/>
                <w:bCs/>
                <w:kern w:val="0"/>
                <w:lang w:val="en-US" w:eastAsia="zh-CN" w:bidi="ar-SA"/>
              </w:rPr>
            </w:pPr>
          </w:p>
          <w:p>
            <w:pPr>
              <w:tabs>
                <w:tab w:val="left" w:pos="6199"/>
                <w:tab w:val="left" w:pos="6365"/>
              </w:tabs>
              <w:snapToGrid w:val="0"/>
              <w:spacing w:line="360" w:lineRule="auto"/>
              <w:ind w:right="420"/>
              <w:jc w:val="center"/>
              <w:rPr>
                <w:rFonts w:cs="黑体"/>
                <w:bCs/>
                <w:kern w:val="0"/>
                <w:lang w:bidi="ar-SA"/>
              </w:rPr>
            </w:pPr>
            <w:r>
              <w:rPr>
                <w:rFonts w:hint="eastAsia" w:cs="黑体"/>
                <w:bCs/>
                <w:kern w:val="0"/>
                <w:lang w:bidi="ar-SA"/>
              </w:rPr>
              <w:t xml:space="preserve">                                               </w:t>
            </w:r>
            <w:r>
              <w:rPr>
                <w:rFonts w:hint="eastAsia" w:cs="黑体"/>
                <w:bCs/>
                <w:kern w:val="0"/>
                <w:lang w:val="en-US" w:eastAsia="zh-CN" w:bidi="ar-SA"/>
              </w:rPr>
              <w:t xml:space="preserve">       </w:t>
            </w:r>
            <w:r>
              <w:rPr>
                <w:rFonts w:hint="eastAsia" w:cs="黑体"/>
                <w:bCs/>
                <w:kern w:val="0"/>
                <w:lang w:bidi="ar-SA"/>
              </w:rPr>
              <w:t xml:space="preserve">  年</w:t>
            </w:r>
            <w:r>
              <w:rPr>
                <w:rFonts w:cs="黑体"/>
                <w:bCs/>
                <w:kern w:val="0"/>
                <w:lang w:bidi="ar-SA"/>
              </w:rPr>
              <w:t xml:space="preserve">   </w:t>
            </w:r>
            <w:r>
              <w:rPr>
                <w:rFonts w:hint="eastAsia" w:cs="黑体"/>
                <w:bCs/>
                <w:kern w:val="0"/>
                <w:lang w:bidi="ar-SA"/>
              </w:rPr>
              <w:t>月</w:t>
            </w:r>
            <w:r>
              <w:rPr>
                <w:rFonts w:cs="黑体"/>
                <w:bCs/>
                <w:kern w:val="0"/>
                <w:lang w:bidi="ar-SA"/>
              </w:rPr>
              <w:t xml:space="preserve">   </w:t>
            </w:r>
            <w:r>
              <w:rPr>
                <w:rFonts w:hint="eastAsia" w:cs="黑体"/>
                <w:bCs/>
                <w:kern w:val="0"/>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trPr>
        <w:tc>
          <w:tcPr>
            <w:tcW w:w="435" w:type="dxa"/>
            <w:tcBorders>
              <w:top w:val="single" w:color="auto" w:sz="4" w:space="0"/>
              <w:left w:val="single" w:color="auto" w:sz="4" w:space="0"/>
              <w:bottom w:val="single" w:color="auto" w:sz="4" w:space="0"/>
            </w:tcBorders>
            <w:noWrap w:val="0"/>
            <w:vAlign w:val="center"/>
          </w:tcPr>
          <w:p>
            <w:pPr>
              <w:snapToGrid w:val="0"/>
              <w:jc w:val="center"/>
              <w:rPr>
                <w:rFonts w:hint="eastAsia" w:cs="黑体"/>
                <w:lang w:val="en-US" w:eastAsia="zh-CN" w:bidi="ar-SA"/>
              </w:rPr>
            </w:pPr>
            <w:r>
              <w:rPr>
                <w:rFonts w:hint="eastAsia" w:cs="黑体"/>
                <w:lang w:val="en-US" w:eastAsia="zh-CN" w:bidi="ar-SA"/>
              </w:rPr>
              <w:t>区人力资源服务中心</w:t>
            </w:r>
            <w:r>
              <w:rPr>
                <w:rFonts w:hint="eastAsia"/>
                <w:lang w:val="en-US" w:eastAsia="zh-CN"/>
              </w:rPr>
              <w:t>审核意见</w:t>
            </w:r>
          </w:p>
        </w:tc>
        <w:tc>
          <w:tcPr>
            <w:tcW w:w="8698" w:type="dxa"/>
            <w:gridSpan w:val="11"/>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s="黑体"/>
                <w:lang w:bidi="ar-SA"/>
              </w:rPr>
            </w:pPr>
            <w:r>
              <w:rPr>
                <w:rFonts w:hint="eastAsia" w:cs="黑体"/>
                <w:lang w:bidi="ar-SA"/>
              </w:rPr>
              <w:tab/>
            </w: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cs="黑体"/>
                <w:lang w:bidi="ar-SA"/>
              </w:rPr>
            </w:pPr>
            <w:r>
              <w:rPr>
                <w:rFonts w:hint="eastAsia" w:cs="黑体"/>
                <w:lang w:bidi="ar-SA"/>
              </w:rPr>
              <w:t>经审核，</w:t>
            </w:r>
            <w:r>
              <w:rPr>
                <w:rFonts w:hint="eastAsia" w:cs="黑体"/>
                <w:lang w:val="en-US" w:eastAsia="zh-CN" w:bidi="ar-SA"/>
              </w:rPr>
              <w:t>该申请符合《</w:t>
            </w:r>
            <w:r>
              <w:rPr>
                <w:rFonts w:hint="eastAsia" w:cs="黑体"/>
                <w:lang w:bidi="ar-SA"/>
              </w:rPr>
              <w:t>汕头高新技术产业开发区管理委员会促进科研助理岗位开发吸纳2023年高校毕业生就业若干措施</w:t>
            </w:r>
            <w:r>
              <w:rPr>
                <w:rFonts w:hint="eastAsia" w:cs="黑体"/>
                <w:lang w:val="en-US" w:eastAsia="zh-CN" w:bidi="ar-SA"/>
              </w:rPr>
              <w:t>》</w:t>
            </w:r>
            <w:r>
              <w:rPr>
                <w:rFonts w:cs="黑体"/>
                <w:lang w:val="en-US" w:eastAsia="zh-CN" w:bidi="ar-SA"/>
              </w:rPr>
              <w:t>及</w:t>
            </w:r>
            <w:r>
              <w:rPr>
                <w:rFonts w:hint="eastAsia" w:cs="黑体"/>
                <w:lang w:val="en-US" w:eastAsia="zh-CN" w:bidi="ar-SA"/>
              </w:rPr>
              <w:t>有关规定，拟同意发放</w:t>
            </w:r>
            <w:r>
              <w:rPr>
                <w:rFonts w:cs="黑体"/>
                <w:lang w:val="en-US" w:eastAsia="zh-CN" w:bidi="ar-SA"/>
              </w:rPr>
              <w:t>2023年新聘用</w:t>
            </w:r>
            <w:r>
              <w:rPr>
                <w:rFonts w:hint="eastAsia" w:cs="黑体"/>
                <w:lang w:val="en-US" w:eastAsia="zh-CN" w:bidi="ar-SA"/>
              </w:rPr>
              <w:t>科研助理一次性生活补助（    ）万元</w:t>
            </w:r>
            <w:r>
              <w:rPr>
                <w:rFonts w:hint="eastAsia" w:cs="黑体"/>
                <w:lang w:bidi="ar-SA"/>
              </w:rPr>
              <w:t>。</w:t>
            </w:r>
          </w:p>
          <w:p>
            <w:pPr>
              <w:snapToGrid w:val="0"/>
              <w:rPr>
                <w:rFonts w:hint="eastAsia" w:cs="黑体"/>
                <w:lang w:bidi="ar-SA"/>
              </w:rPr>
            </w:pPr>
          </w:p>
          <w:p>
            <w:pPr>
              <w:snapToGrid w:val="0"/>
              <w:rPr>
                <w:rFonts w:hint="eastAsia" w:cs="黑体"/>
                <w:lang w:bidi="ar-SA"/>
              </w:rPr>
            </w:pPr>
          </w:p>
          <w:p>
            <w:pPr>
              <w:snapToGrid w:val="0"/>
              <w:rPr>
                <w:rFonts w:hint="eastAsia" w:cs="黑体"/>
                <w:lang w:bidi="ar-SA"/>
              </w:rPr>
            </w:pPr>
          </w:p>
          <w:p>
            <w:pPr>
              <w:snapToGrid w:val="0"/>
              <w:rPr>
                <w:rFonts w:hint="eastAsia" w:cs="黑体"/>
                <w:lang w:bidi="ar-SA"/>
              </w:rPr>
            </w:pPr>
          </w:p>
          <w:p>
            <w:pPr>
              <w:snapToGrid w:val="0"/>
              <w:rPr>
                <w:rFonts w:hint="eastAsia" w:cs="黑体"/>
                <w:lang w:bidi="ar-SA"/>
              </w:rPr>
            </w:pPr>
          </w:p>
          <w:p>
            <w:pPr>
              <w:snapToGrid w:val="0"/>
              <w:rPr>
                <w:rFonts w:hint="eastAsia" w:cs="黑体"/>
                <w:lang w:bidi="ar-SA"/>
              </w:rPr>
            </w:pPr>
            <w:r>
              <w:rPr>
                <w:rFonts w:hint="eastAsia" w:cs="黑体"/>
                <w:lang w:bidi="ar-SA"/>
              </w:rPr>
              <w:t xml:space="preserve">                                                  </w:t>
            </w:r>
          </w:p>
          <w:p>
            <w:pPr>
              <w:snapToGrid w:val="0"/>
              <w:ind w:firstLine="5250" w:firstLineChars="2500"/>
              <w:rPr>
                <w:rFonts w:hint="eastAsia" w:cs="黑体"/>
                <w:lang w:bidi="ar-SA"/>
              </w:rPr>
            </w:pPr>
            <w:r>
              <w:rPr>
                <w:rFonts w:hint="eastAsia" w:cs="黑体"/>
                <w:lang w:bidi="ar-SA"/>
              </w:rPr>
              <w:t>单位盖章：</w:t>
            </w:r>
          </w:p>
          <w:p>
            <w:pPr>
              <w:snapToGrid w:val="0"/>
              <w:ind w:firstLine="5250" w:firstLineChars="2500"/>
              <w:rPr>
                <w:rFonts w:hint="eastAsia" w:cs="黑体"/>
                <w:lang w:bidi="ar-SA"/>
              </w:rPr>
            </w:pPr>
          </w:p>
          <w:p>
            <w:pPr>
              <w:snapToGrid w:val="0"/>
              <w:ind w:firstLine="6510" w:firstLineChars="3100"/>
            </w:pPr>
            <w:r>
              <w:rPr>
                <w:rFonts w:hint="eastAsia" w:cs="黑体"/>
                <w:lang w:bidi="ar-SA"/>
              </w:rPr>
              <w:t>年</w:t>
            </w:r>
            <w:r>
              <w:rPr>
                <w:rFonts w:hint="eastAsia" w:cs="黑体"/>
                <w:lang w:val="en-US" w:eastAsia="zh-CN" w:bidi="ar-SA"/>
              </w:rPr>
              <w:t xml:space="preserve">   </w:t>
            </w:r>
            <w:r>
              <w:rPr>
                <w:rFonts w:hint="eastAsia" w:cs="黑体"/>
                <w:lang w:bidi="ar-SA"/>
              </w:rPr>
              <w:t xml:space="preserve">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435" w:type="dxa"/>
            <w:tcBorders>
              <w:top w:val="single" w:color="auto" w:sz="4" w:space="0"/>
              <w:left w:val="single" w:color="auto" w:sz="4" w:space="0"/>
              <w:bottom w:val="single" w:color="auto" w:sz="4" w:space="0"/>
            </w:tcBorders>
            <w:noWrap w:val="0"/>
            <w:vAlign w:val="center"/>
          </w:tcPr>
          <w:p>
            <w:pPr>
              <w:snapToGrid w:val="0"/>
              <w:jc w:val="center"/>
              <w:rPr>
                <w:rFonts w:hint="eastAsia"/>
                <w:lang w:val="en-US" w:eastAsia="zh-CN"/>
              </w:rPr>
            </w:pPr>
            <w:r>
              <w:rPr>
                <w:rFonts w:hint="eastAsia"/>
                <w:lang w:val="en-US" w:eastAsia="zh-CN"/>
              </w:rPr>
              <w:t>区</w:t>
            </w:r>
            <w:r>
              <w:rPr>
                <w:lang w:val="en-US" w:eastAsia="zh-CN"/>
              </w:rPr>
              <w:t>科经局</w:t>
            </w:r>
            <w:r>
              <w:rPr>
                <w:rFonts w:hint="eastAsia"/>
                <w:lang w:val="en-US" w:eastAsia="zh-CN"/>
              </w:rPr>
              <w:t>审批意见</w:t>
            </w:r>
          </w:p>
        </w:tc>
        <w:tc>
          <w:tcPr>
            <w:tcW w:w="8698" w:type="dxa"/>
            <w:gridSpan w:val="11"/>
            <w:tcBorders>
              <w:top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u w:val="single"/>
              </w:rPr>
            </w:pPr>
          </w:p>
          <w:p>
            <w:pPr>
              <w:keepNext w:val="0"/>
              <w:keepLines w:val="0"/>
              <w:pageBreakBefore w:val="0"/>
              <w:widowControl w:val="0"/>
              <w:kinsoku/>
              <w:wordWrap/>
              <w:overflowPunct/>
              <w:topLinePunct w:val="0"/>
              <w:autoSpaceDE/>
              <w:autoSpaceDN/>
              <w:bidi w:val="0"/>
              <w:adjustRightInd/>
              <w:snapToGrid w:val="0"/>
              <w:spacing w:line="380" w:lineRule="exact"/>
              <w:ind w:firstLine="420" w:firstLineChars="200"/>
              <w:textAlignment w:val="auto"/>
              <w:rPr>
                <w:rFonts w:hint="eastAsia" w:cs="黑体"/>
                <w:lang w:bidi="ar-SA"/>
              </w:rPr>
            </w:pPr>
            <w:r>
              <w:rPr>
                <w:rFonts w:hint="eastAsia" w:cs="黑体"/>
                <w:lang w:bidi="ar-SA"/>
              </w:rPr>
              <w:t>经</w:t>
            </w:r>
            <w:r>
              <w:rPr>
                <w:rFonts w:hint="eastAsia" w:cs="黑体"/>
                <w:lang w:val="en-US" w:eastAsia="zh-CN" w:bidi="ar-SA"/>
              </w:rPr>
              <w:t>审批，同意发放</w:t>
            </w:r>
            <w:r>
              <w:rPr>
                <w:rFonts w:cs="黑体"/>
                <w:lang w:val="en-US" w:eastAsia="zh-CN" w:bidi="ar-SA"/>
              </w:rPr>
              <w:t>2023年新聘用</w:t>
            </w:r>
            <w:r>
              <w:rPr>
                <w:rFonts w:hint="eastAsia" w:cs="黑体"/>
                <w:lang w:val="en-US" w:eastAsia="zh-CN" w:bidi="ar-SA"/>
              </w:rPr>
              <w:t>科研助理一次性生活补助（    ）万元</w:t>
            </w:r>
            <w:r>
              <w:rPr>
                <w:rFonts w:hint="eastAsia" w:cs="黑体"/>
                <w:lang w:bidi="ar-SA"/>
              </w:rPr>
              <w:t>。</w:t>
            </w:r>
          </w:p>
          <w:p>
            <w:pPr>
              <w:snapToGrid w:val="0"/>
              <w:spacing w:line="360" w:lineRule="auto"/>
              <w:rPr>
                <w:rFonts w:hint="eastAsia"/>
              </w:rPr>
            </w:pPr>
          </w:p>
          <w:p>
            <w:pPr>
              <w:snapToGrid w:val="0"/>
              <w:spacing w:line="360" w:lineRule="auto"/>
              <w:rPr>
                <w:rFonts w:hint="eastAsia"/>
              </w:rPr>
            </w:pPr>
          </w:p>
          <w:p>
            <w:pPr>
              <w:snapToGrid w:val="0"/>
              <w:spacing w:line="360" w:lineRule="auto"/>
            </w:pPr>
          </w:p>
          <w:p>
            <w:pPr>
              <w:snapToGrid w:val="0"/>
              <w:spacing w:line="360" w:lineRule="auto"/>
            </w:pPr>
          </w:p>
          <w:p>
            <w:pPr>
              <w:snapToGrid w:val="0"/>
              <w:ind w:firstLine="5250" w:firstLineChars="2500"/>
              <w:rPr>
                <w:rFonts w:hint="eastAsia" w:cs="黑体"/>
                <w:lang w:bidi="ar-SA"/>
              </w:rPr>
            </w:pPr>
            <w:r>
              <w:rPr>
                <w:rFonts w:hint="eastAsia" w:cs="黑体"/>
                <w:lang w:bidi="ar-SA"/>
              </w:rPr>
              <w:t>单位盖章：</w:t>
            </w:r>
          </w:p>
          <w:p>
            <w:pPr>
              <w:snapToGrid w:val="0"/>
              <w:ind w:firstLine="5250" w:firstLineChars="2500"/>
              <w:rPr>
                <w:rFonts w:hint="eastAsia" w:cs="黑体"/>
                <w:lang w:bidi="ar-SA"/>
              </w:rPr>
            </w:pPr>
          </w:p>
          <w:p>
            <w:pPr>
              <w:snapToGrid w:val="0"/>
              <w:spacing w:line="360" w:lineRule="auto"/>
              <w:ind w:right="420" w:firstLine="6510" w:firstLineChars="3100"/>
            </w:pPr>
            <w:r>
              <w:rPr>
                <w:rFonts w:hint="eastAsia" w:cs="黑体"/>
                <w:lang w:bidi="ar-SA"/>
              </w:rPr>
              <w:t>年</w:t>
            </w:r>
            <w:r>
              <w:rPr>
                <w:rFonts w:hint="eastAsia" w:cs="黑体"/>
                <w:lang w:val="en-US" w:eastAsia="zh-CN" w:bidi="ar-SA"/>
              </w:rPr>
              <w:t xml:space="preserve">   </w:t>
            </w:r>
            <w:r>
              <w:rPr>
                <w:rFonts w:hint="eastAsia" w:cs="黑体"/>
                <w:lang w:bidi="ar-SA"/>
              </w:rPr>
              <w:t>月   日</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方正仿宋简体" w:cs="Times New Roman"/>
          <w:bCs w:val="0"/>
          <w:kern w:val="2"/>
          <w:sz w:val="32"/>
          <w:szCs w:val="32"/>
          <w:lang w:val="en-US" w:eastAsia="zh-CN" w:bidi="ar-SA"/>
        </w:rPr>
      </w:pPr>
      <w:r>
        <w:rPr>
          <w:rFonts w:hint="eastAsia"/>
        </w:rPr>
        <w:t>备注：本表用A4纸双面打印，一式</w:t>
      </w:r>
      <w:r>
        <w:rPr>
          <w:rFonts w:hint="eastAsia"/>
          <w:lang w:eastAsia="zh-CN"/>
        </w:rPr>
        <w:t>一</w:t>
      </w:r>
      <w:r>
        <w:rPr>
          <w:rFonts w:hint="eastAsia"/>
        </w:rPr>
        <w:t>份</w:t>
      </w:r>
      <w:r>
        <w:rPr>
          <w:rFonts w:hint="eastAsia"/>
          <w:lang w:eastAsia="zh-CN"/>
        </w:rPr>
        <w:t>。“新聘用科研助理吸纳高校毕业生情况”此栏可视情况另行单独增页。</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DejaVu Sans"/>
    <w:panose1 w:val="020B0602030504020204"/>
    <w:charset w:val="00"/>
    <w:family w:val="auto"/>
    <w:pitch w:val="default"/>
    <w:sig w:usb0="00000000" w:usb1="00000000" w:usb2="00000000" w:usb3="00000000" w:csb0="20000001" w:csb1="00000000"/>
  </w:font>
  <w:font w:name="方正兰亭黑_GBK">
    <w:panose1 w:val="02000000000000000000"/>
    <w:charset w:val="86"/>
    <w:family w:val="script"/>
    <w:pitch w:val="default"/>
    <w:sig w:usb0="A00002BF" w:usb1="3ACF7CFA" w:usb2="00080016" w:usb3="00000000" w:csb0="00040001" w:csb1="00000000"/>
  </w:font>
  <w:font w:name="方正仿宋简体">
    <w:altName w:val="方正仿宋_GBK"/>
    <w:panose1 w:val="03000509000000000000"/>
    <w:charset w:val="86"/>
    <w:family w:val="script"/>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华文仿宋">
    <w:altName w:val="汉仪仿宋简"/>
    <w:panose1 w:val="02010600040101010101"/>
    <w:charset w:val="86"/>
    <w:family w:val="auto"/>
    <w:pitch w:val="default"/>
    <w:sig w:usb0="00000000" w:usb1="00000000" w:usb2="00000000" w:usb3="00000000" w:csb0="0004009F" w:csb1="DFD70000"/>
  </w:font>
  <w:font w:name="华文楷体">
    <w:altName w:val="方正楷体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0</wp:posOffset>
              </wp:positionV>
              <wp:extent cx="581660" cy="207010"/>
              <wp:effectExtent l="0" t="0" r="0" b="0"/>
              <wp:wrapNone/>
              <wp:docPr id="1" name="文本框 1"/>
              <wp:cNvGraphicFramePr/>
              <a:graphic xmlns:a="http://schemas.openxmlformats.org/drawingml/2006/main">
                <a:graphicData uri="http://schemas.microsoft.com/office/word/2010/wordprocessingShape">
                  <wps:wsp>
                    <wps:cNvSpPr/>
                    <wps:spPr>
                      <a:xfrm>
                        <a:off x="0" y="0"/>
                        <a:ext cx="581756" cy="206970"/>
                      </a:xfrm>
                      <a:prstGeom prst="rect">
                        <a:avLst/>
                      </a:prstGeom>
                      <a:noFill/>
                      <a:ln w="6350" cap="flat" cmpd="sng">
                        <a:noFill/>
                        <a:prstDash val="solid"/>
                        <a:round/>
                      </a:ln>
                    </wps:spPr>
                    <wps:txbx>
                      <w:txbxContent>
                        <w:p>
                          <w:pPr>
                            <w:pStyle w:val="6"/>
                            <w:rPr>
                              <w:rFonts w:ascii="Times New Roman" w:hAnsi="Times New Roman" w:cs="Times New Roman"/>
                              <w:sz w:val="28"/>
                              <w:szCs w:val="40"/>
                            </w:rPr>
                          </w:pPr>
                          <w:r>
                            <w:rPr>
                              <w:rFonts w:ascii="Times New Roman" w:hAnsi="Times New Roman" w:cs="Times New Roman"/>
                              <w:sz w:val="28"/>
                              <w:szCs w:val="40"/>
                            </w:rPr>
                            <w:t xml:space="preserve">— </w:t>
                          </w: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1</w:t>
                          </w:r>
                          <w:r>
                            <w:rPr>
                              <w:rFonts w:ascii="Times New Roman" w:hAnsi="Times New Roman" w:cs="Times New Roman"/>
                              <w:sz w:val="28"/>
                              <w:szCs w:val="40"/>
                            </w:rPr>
                            <w:fldChar w:fldCharType="end"/>
                          </w:r>
                          <w:r>
                            <w:rPr>
                              <w:rFonts w:ascii="Times New Roman" w:hAnsi="Times New Roman" w:cs="Times New Roman"/>
                              <w:sz w:val="28"/>
                              <w:szCs w:val="40"/>
                            </w:rPr>
                            <w:t xml:space="preserve"> —</w:t>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6.3pt;width:45.8pt;mso-position-horizontal:outside;mso-position-horizontal-relative:margin;mso-wrap-style:none;z-index:1024;mso-width-relative:page;mso-height-relative:page;" filled="f" stroked="f" coordsize="21600,21600" o:gfxdata="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29TFXXAAAAAwEAAA8AAAAAAAAAAQAgAAAAOAAAAGRycy9k&#10;b3ducmV2LnhtbFBLAQIUABQAAAAIAIdO4kDo455L7QEAAK4DAAAOAAAAAAAAAAEAIAAAADwBAABk&#10;cnMvZTJvRG9jLnhtbFBLBQYAAAAABgAGAFkBAACbBQAAAAA=&#10;">
              <v:fill on="f" focussize="0,0"/>
              <v:stroke on="f" weight="0.5pt" joinstyle="round"/>
              <v:imagedata o:title=""/>
              <o:lock v:ext="edit" aspectratio="f"/>
              <v:textbox inset="0mm,0mm,0mm,0mm" style="mso-fit-shape-to-text:t;">
                <w:txbxContent>
                  <w:p>
                    <w:pPr>
                      <w:pStyle w:val="6"/>
                      <w:rPr>
                        <w:rFonts w:ascii="Times New Roman" w:hAnsi="Times New Roman" w:cs="Times New Roman"/>
                        <w:sz w:val="28"/>
                        <w:szCs w:val="40"/>
                      </w:rPr>
                    </w:pPr>
                    <w:r>
                      <w:rPr>
                        <w:rFonts w:ascii="Times New Roman" w:hAnsi="Times New Roman" w:cs="Times New Roman"/>
                        <w:sz w:val="28"/>
                        <w:szCs w:val="40"/>
                      </w:rPr>
                      <w:t xml:space="preserve">— </w:t>
                    </w:r>
                    <w:r>
                      <w:rPr>
                        <w:rFonts w:ascii="Times New Roman" w:hAnsi="Times New Roman" w:cs="Times New Roman"/>
                        <w:sz w:val="28"/>
                        <w:szCs w:val="40"/>
                      </w:rPr>
                      <w:fldChar w:fldCharType="begin"/>
                    </w:r>
                    <w:r>
                      <w:rPr>
                        <w:rFonts w:ascii="Times New Roman" w:hAnsi="Times New Roman" w:cs="Times New Roman"/>
                        <w:sz w:val="28"/>
                        <w:szCs w:val="40"/>
                      </w:rPr>
                      <w:instrText xml:space="preserve"> PAGE  \* MERGEFORMAT </w:instrText>
                    </w:r>
                    <w:r>
                      <w:rPr>
                        <w:rFonts w:ascii="Times New Roman" w:hAnsi="Times New Roman" w:cs="Times New Roman"/>
                        <w:sz w:val="28"/>
                        <w:szCs w:val="40"/>
                      </w:rPr>
                      <w:fldChar w:fldCharType="separate"/>
                    </w:r>
                    <w:r>
                      <w:rPr>
                        <w:rFonts w:ascii="Times New Roman" w:hAnsi="Times New Roman" w:cs="Times New Roman"/>
                        <w:sz w:val="28"/>
                        <w:szCs w:val="40"/>
                      </w:rPr>
                      <w:t>1</w:t>
                    </w:r>
                    <w:r>
                      <w:rPr>
                        <w:rFonts w:ascii="Times New Roman" w:hAnsi="Times New Roman" w:cs="Times New Roman"/>
                        <w:sz w:val="28"/>
                        <w:szCs w:val="40"/>
                      </w:rPr>
                      <w:fldChar w:fldCharType="end"/>
                    </w:r>
                    <w:r>
                      <w:rPr>
                        <w:rFonts w:ascii="Times New Roman" w:hAnsi="Times New Roman" w:cs="Times New Roman"/>
                        <w:sz w:val="28"/>
                        <w:szCs w:val="40"/>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1D964"/>
    <w:multiLevelType w:val="singleLevel"/>
    <w:tmpl w:val="4C81D9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gzMDA0MzIzZGM2MDQ5NmRmZjU3MDAxNjFlNmQzYTMifQ=="/>
  </w:docVars>
  <w:rsids>
    <w:rsidRoot w:val="00000000"/>
    <w:rsid w:val="FDFF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方正仿宋简体" w:hAnsi="方正仿宋简体" w:eastAsia="方正仿宋简体" w:cs="方正仿宋简体"/>
      <w:sz w:val="34"/>
      <w:szCs w:val="3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index heading"/>
    <w:basedOn w:val="1"/>
    <w:next w:val="9"/>
    <w:qFormat/>
    <w:uiPriority w:val="0"/>
    <w:rPr>
      <w:rFonts w:ascii="Cambria" w:hAnsi="Cambria" w:eastAsia="宋体" w:cs="Cambria"/>
      <w:b/>
      <w:bCs/>
    </w:rPr>
  </w:style>
  <w:style w:type="paragraph" w:styleId="9">
    <w:name w:val="index 1"/>
    <w:basedOn w:val="1"/>
    <w:next w:val="1"/>
    <w:qFormat/>
    <w:uiPriority w:val="0"/>
    <w:rPr>
      <w:rFonts w:ascii="Times New Roman" w:hAnsi="Times New Roman" w:eastAsia="宋体" w:cs="Times New Roman"/>
    </w:rPr>
  </w:style>
  <w:style w:type="character" w:styleId="12">
    <w:name w:val="page number"/>
    <w:basedOn w:val="11"/>
    <w:qFormat/>
    <w:uiPriority w:val="0"/>
  </w:style>
  <w:style w:type="character" w:customStyle="1" w:styleId="13">
    <w:name w:val="heading 1 Char"/>
    <w:basedOn w:val="11"/>
    <w:link w:val="3"/>
    <w:qFormat/>
    <w:uiPriority w:val="0"/>
    <w:rPr>
      <w:rFonts w:ascii="Calibri" w:hAnsi="Calibri" w:eastAsia="宋体" w:cs="Arial"/>
      <w:b/>
      <w:bCs/>
      <w:kern w:val="44"/>
      <w:sz w:val="44"/>
      <w:szCs w:val="44"/>
      <w:lang w:val="en-US" w:eastAsia="zh-CN" w:bidi="ar-SA"/>
    </w:rPr>
  </w:style>
  <w:style w:type="character" w:customStyle="1" w:styleId="14">
    <w:name w:val="heading 2 Char"/>
    <w:basedOn w:val="11"/>
    <w:link w:val="4"/>
    <w:qFormat/>
    <w:uiPriority w:val="0"/>
    <w:rPr>
      <w:rFonts w:ascii="方正兰亭黑_GBK" w:hAnsi="方正兰亭黑_GBK" w:eastAsia="黑体" w:cs="Arial"/>
      <w:b/>
      <w:bCs/>
      <w:kern w:val="2"/>
      <w:sz w:val="32"/>
      <w:szCs w:val="32"/>
      <w:lang w:val="en-US" w:eastAsia="zh-CN" w:bidi="ar-SA"/>
    </w:rPr>
  </w:style>
  <w:style w:type="character" w:customStyle="1" w:styleId="15">
    <w:name w:val="heading 3 Char"/>
    <w:basedOn w:val="11"/>
    <w:link w:val="5"/>
    <w:qFormat/>
    <w:uiPriority w:val="0"/>
    <w:rPr>
      <w:rFonts w:ascii="Calibri" w:hAnsi="Calibri" w:eastAsia="宋体" w:cs="Arial"/>
      <w:b/>
      <w:bCs/>
      <w:kern w:val="2"/>
      <w:sz w:val="32"/>
      <w:szCs w:val="32"/>
      <w:lang w:val="en-US" w:eastAsia="zh-CN" w:bidi="ar-SA"/>
    </w:rPr>
  </w:style>
  <w:style w:type="paragraph" w:customStyle="1" w:styleId="16">
    <w:name w:val="_Style 5"/>
    <w:qFormat/>
    <w:uiPriority w:val="0"/>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17">
    <w:name w:val="样式1"/>
    <w:qFormat/>
    <w:uiPriority w:val="0"/>
    <w:pPr>
      <w:widowControl w:val="0"/>
      <w:ind w:firstLine="200" w:firstLineChars="200"/>
      <w:jc w:val="both"/>
    </w:pPr>
    <w:rPr>
      <w:rFonts w:ascii="华文仿宋" w:hAnsi="华文仿宋" w:eastAsia="华文楷体" w:cs="华文仿宋"/>
      <w:bCs/>
      <w:kern w:val="2"/>
      <w:sz w:val="32"/>
      <w:szCs w:val="32"/>
      <w:lang w:val="en-US" w:eastAsia="zh-CN" w:bidi="ar-SA"/>
    </w:rPr>
  </w:style>
  <w:style w:type="paragraph" w:customStyle="1" w:styleId="18">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tru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true"/>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tru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1215</Characters>
  <Lines>0</Lines>
  <Paragraphs>42</Paragraphs>
  <TotalTime>0</TotalTime>
  <ScaleCrop>false</ScaleCrop>
  <LinksUpToDate>false</LinksUpToDate>
  <CharactersWithSpaces>1621</CharactersWithSpaces>
  <Application>WPS Office_11.8.2.10533_F1E327BC-269C-435d-A152-05C5408002CA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2022-08-20T17:02:00Z</dcterms:created>
  <dc:creator>Rainbow</dc:creator>
  <cp:lastModifiedBy>zhangweiguang</cp:lastModifiedBy>
  <cp:lastPrinted>2024-12-30T10:33:00Z</cp:lastPrinted>
  <dcterms:modified xsi:type="dcterms:W3CDTF">2025-01-27T11:08:19Z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AF5DE4D89A7E40E4856D33D66A89E53D</vt:lpwstr>
  </property>
</Properties>
</file>