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lang w:eastAsia="zh-CN"/>
        </w:rPr>
        <w:t>汕头市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不动产登记交易办事时限、收费标准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  <w:t>及服务指南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一、办理时限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法定办理时限30个工作日，承诺一般登记3个工作日办结；抵</w:t>
      </w:r>
      <w:r>
        <w:rPr>
          <w:rFonts w:hint="eastAsia" w:ascii="华文仿宋" w:hAnsi="华文仿宋" w:eastAsia="华文仿宋" w:cs="华文仿宋"/>
          <w:color w:val="000000"/>
          <w:spacing w:val="-19"/>
          <w:kern w:val="0"/>
          <w:sz w:val="32"/>
          <w:szCs w:val="32"/>
        </w:rPr>
        <w:t>押登记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1</w:t>
      </w:r>
      <w:r>
        <w:rPr>
          <w:rFonts w:hint="eastAsia" w:ascii="华文仿宋" w:hAnsi="华文仿宋" w:eastAsia="华文仿宋" w:cs="华文仿宋"/>
          <w:color w:val="000000"/>
          <w:spacing w:val="-17"/>
          <w:kern w:val="0"/>
          <w:sz w:val="32"/>
          <w:szCs w:val="32"/>
        </w:rPr>
        <w:t>个工作日办结；企业存量房转移登记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0.5</w:t>
      </w:r>
      <w:r>
        <w:rPr>
          <w:rFonts w:hint="eastAsia" w:ascii="华文仿宋" w:hAnsi="华文仿宋" w:eastAsia="华文仿宋" w:cs="华文仿宋"/>
          <w:color w:val="000000"/>
          <w:spacing w:val="-16"/>
          <w:kern w:val="0"/>
          <w:sz w:val="32"/>
          <w:szCs w:val="32"/>
        </w:rPr>
        <w:t>小时办结；存量房</w:t>
      </w:r>
      <w:r>
        <w:rPr>
          <w:rFonts w:hint="eastAsia" w:ascii="华文仿宋" w:hAnsi="华文仿宋" w:eastAsia="华文仿宋" w:cs="华文仿宋"/>
          <w:color w:val="000000"/>
          <w:spacing w:val="-5"/>
          <w:kern w:val="0"/>
          <w:sz w:val="32"/>
          <w:szCs w:val="32"/>
        </w:rPr>
        <w:t>产权转移登记业务(特殊情况除外)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3</w:t>
      </w:r>
      <w:r>
        <w:rPr>
          <w:rFonts w:hint="eastAsia" w:ascii="华文仿宋" w:hAnsi="华文仿宋" w:eastAsia="华文仿宋" w:cs="华文仿宋"/>
          <w:color w:val="000000"/>
          <w:spacing w:val="-16"/>
          <w:kern w:val="0"/>
          <w:sz w:val="32"/>
          <w:szCs w:val="32"/>
        </w:rPr>
        <w:t>小时办结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（</w:t>
      </w:r>
      <w:r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  <w:t>不含公告期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）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二、收费标准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 w:firstLine="559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spacing w:val="-11"/>
          <w:kern w:val="0"/>
          <w:sz w:val="32"/>
          <w:szCs w:val="32"/>
        </w:rPr>
        <w:t>按照国家发展改革委财政部《关于不动产登记收费标准等有关问</w:t>
      </w:r>
      <w:r>
        <w:rPr>
          <w:rFonts w:hint="eastAsia" w:ascii="华文仿宋" w:hAnsi="华文仿宋" w:eastAsia="华文仿宋" w:cs="华文仿宋"/>
          <w:color w:val="000000"/>
          <w:spacing w:val="1"/>
          <w:kern w:val="0"/>
          <w:sz w:val="32"/>
          <w:szCs w:val="32"/>
        </w:rPr>
        <w:t>题的通知》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（发改价格规〔2016</w:t>
      </w:r>
      <w:r>
        <w:rPr>
          <w:rFonts w:hint="eastAsia" w:ascii="华文仿宋" w:hAnsi="华文仿宋" w:eastAsia="华文仿宋" w:cs="华文仿宋"/>
          <w:color w:val="000000"/>
          <w:spacing w:val="4"/>
          <w:kern w:val="0"/>
          <w:sz w:val="32"/>
          <w:szCs w:val="32"/>
        </w:rPr>
        <w:t>〕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2559</w:t>
      </w:r>
      <w:r>
        <w:rPr>
          <w:rFonts w:hint="eastAsia" w:ascii="华文仿宋" w:hAnsi="华文仿宋" w:eastAsia="华文仿宋" w:cs="华文仿宋"/>
          <w:color w:val="000000"/>
          <w:spacing w:val="-25"/>
          <w:kern w:val="0"/>
          <w:sz w:val="32"/>
          <w:szCs w:val="32"/>
        </w:rPr>
        <w:t> 号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）及财政部、国家发展改</w:t>
      </w:r>
      <w:r>
        <w:rPr>
          <w:rFonts w:hint="eastAsia" w:ascii="华文仿宋" w:hAnsi="华文仿宋" w:eastAsia="华文仿宋" w:cs="华文仿宋"/>
          <w:color w:val="000000"/>
          <w:spacing w:val="-14"/>
          <w:kern w:val="0"/>
          <w:sz w:val="32"/>
          <w:szCs w:val="32"/>
        </w:rPr>
        <w:t>革委《关于减免部分行政事业性收费有关政策的通知》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（</w:t>
      </w:r>
      <w:r>
        <w:rPr>
          <w:rFonts w:hint="eastAsia" w:ascii="华文仿宋" w:hAnsi="华文仿宋" w:eastAsia="华文仿宋" w:cs="华文仿宋"/>
          <w:color w:val="000000"/>
          <w:spacing w:val="-21"/>
          <w:kern w:val="0"/>
          <w:sz w:val="32"/>
          <w:szCs w:val="32"/>
        </w:rPr>
        <w:t>财税〔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2019〕45</w:t>
      </w:r>
      <w:r>
        <w:rPr>
          <w:rFonts w:hint="eastAsia" w:ascii="华文仿宋" w:hAnsi="华文仿宋" w:eastAsia="华文仿宋" w:cs="华文仿宋"/>
          <w:color w:val="000000"/>
          <w:spacing w:val="-36"/>
          <w:kern w:val="0"/>
          <w:sz w:val="32"/>
          <w:szCs w:val="32"/>
        </w:rPr>
        <w:t>号</w:t>
      </w:r>
      <w:r>
        <w:rPr>
          <w:rFonts w:hint="eastAsia" w:ascii="华文仿宋" w:hAnsi="华文仿宋" w:eastAsia="华文仿宋" w:cs="华文仿宋"/>
          <w:color w:val="000000"/>
          <w:spacing w:val="-8"/>
          <w:kern w:val="0"/>
          <w:sz w:val="32"/>
          <w:szCs w:val="32"/>
        </w:rPr>
        <w:t>）</w:t>
      </w:r>
      <w:r>
        <w:rPr>
          <w:rFonts w:hint="eastAsia" w:ascii="华文仿宋" w:hAnsi="华文仿宋" w:eastAsia="华文仿宋" w:cs="华文仿宋"/>
          <w:color w:val="000000"/>
          <w:spacing w:val="-9"/>
          <w:kern w:val="0"/>
          <w:sz w:val="32"/>
          <w:szCs w:val="32"/>
        </w:rPr>
        <w:t>的规定，住宅类收费标准为每件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80</w:t>
      </w:r>
      <w:r>
        <w:rPr>
          <w:rFonts w:hint="eastAsia" w:ascii="华文仿宋" w:hAnsi="华文仿宋" w:eastAsia="华文仿宋" w:cs="华文仿宋"/>
          <w:color w:val="000000"/>
          <w:spacing w:val="-10"/>
          <w:kern w:val="0"/>
          <w:sz w:val="32"/>
          <w:szCs w:val="32"/>
        </w:rPr>
        <w:t>元；非住宅类收费标准为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每件550 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auto"/>
        <w:rPr>
          <w:rFonts w:hint="eastAsia" w:ascii="华文仿宋" w:hAnsi="华文仿宋" w:eastAsia="华文仿宋" w:cs="华文仿宋"/>
          <w:color w:val="000000"/>
          <w:spacing w:val="-4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符合《关于印发中小企业划型标准规定的通知》(工信部联企业〔2011</w:t>
      </w:r>
      <w:r>
        <w:rPr>
          <w:rFonts w:hint="eastAsia" w:ascii="华文仿宋" w:hAnsi="华文仿宋" w:eastAsia="华文仿宋" w:cs="华文仿宋"/>
          <w:color w:val="000000"/>
          <w:spacing w:val="4"/>
          <w:kern w:val="0"/>
          <w:sz w:val="32"/>
          <w:szCs w:val="32"/>
        </w:rPr>
        <w:t>〕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300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号)规定标准的小微企业，企业做出属于小微企业的书</w:t>
      </w:r>
      <w:r>
        <w:rPr>
          <w:rFonts w:hint="eastAsia" w:ascii="华文仿宋" w:hAnsi="华文仿宋" w:eastAsia="华文仿宋" w:cs="华文仿宋"/>
          <w:color w:val="000000"/>
          <w:spacing w:val="-10"/>
          <w:kern w:val="0"/>
          <w:sz w:val="32"/>
          <w:szCs w:val="32"/>
        </w:rPr>
        <w:t>面承诺后，不动产登记机构即免收相应的不动产登记费；个体工商户</w:t>
      </w:r>
      <w:r>
        <w:rPr>
          <w:rFonts w:hint="eastAsia" w:ascii="华文仿宋" w:hAnsi="华文仿宋" w:eastAsia="华文仿宋" w:cs="华文仿宋"/>
          <w:color w:val="000000"/>
          <w:spacing w:val="-4"/>
          <w:kern w:val="0"/>
          <w:sz w:val="32"/>
          <w:szCs w:val="32"/>
        </w:rPr>
        <w:t>免收不动产登记费。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 w:firstLine="628" w:firstLineChars="200"/>
        <w:jc w:val="both"/>
        <w:textAlignment w:val="auto"/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  <w:lang w:eastAsia="zh-CN"/>
        </w:rPr>
        <w:t>根据汕头市优化营商环境要求，免收证书工本费。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  <w:lang w:eastAsia="zh-CN"/>
        </w:rPr>
        <w:t>三、</w:t>
      </w: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2"/>
          <w:szCs w:val="32"/>
        </w:rPr>
        <w:t>办理服务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eastAsia="zh-CN"/>
        </w:rPr>
        <w:t>（各区县根据情况修改）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1.办理地址：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汕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头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市不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动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产登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记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交易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中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心第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一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分中心 </w:t>
      </w:r>
      <w:r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  <w:t>电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话</w:t>
      </w:r>
      <w:r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  <w:t>：0754-88263248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地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址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：汕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头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市龙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湖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区韩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江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路42号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浦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江大厦</w:t>
      </w:r>
      <w:r>
        <w:rPr>
          <w:rFonts w:hint="eastAsia" w:ascii="华文仿宋" w:hAnsi="华文仿宋" w:eastAsia="华文仿宋" w:cs="华文仿宋"/>
          <w:color w:val="000000"/>
          <w:spacing w:val="-72"/>
          <w:kern w:val="0"/>
          <w:sz w:val="32"/>
          <w:szCs w:val="32"/>
        </w:rPr>
        <w:t> 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2-3</w:t>
      </w:r>
      <w:r>
        <w:rPr>
          <w:rFonts w:hint="eastAsia" w:ascii="华文仿宋" w:hAnsi="华文仿宋" w:eastAsia="华文仿宋" w:cs="华文仿宋"/>
          <w:color w:val="000000"/>
          <w:spacing w:val="-70"/>
          <w:kern w:val="0"/>
          <w:sz w:val="32"/>
          <w:szCs w:val="32"/>
        </w:rPr>
        <w:t> 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汕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头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市不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动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产登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记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交易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中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心第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二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分中心 </w:t>
      </w:r>
      <w:r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  <w:t>电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话</w:t>
      </w:r>
      <w:r>
        <w:rPr>
          <w:rFonts w:hint="eastAsia" w:ascii="华文仿宋" w:hAnsi="华文仿宋" w:eastAsia="华文仿宋" w:cs="华文仿宋"/>
          <w:color w:val="000000"/>
          <w:spacing w:val="-1"/>
          <w:kern w:val="0"/>
          <w:sz w:val="32"/>
          <w:szCs w:val="32"/>
        </w:rPr>
        <w:t>：0754-88576223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地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址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：汕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头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市金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平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区滨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港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路39号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中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南大</w:t>
      </w:r>
      <w:r>
        <w:rPr>
          <w:rFonts w:hint="eastAsia" w:ascii="华文仿宋" w:hAnsi="华文仿宋" w:eastAsia="华文仿宋" w:cs="华文仿宋"/>
          <w:color w:val="000000"/>
          <w:spacing w:val="-3"/>
          <w:kern w:val="0"/>
          <w:sz w:val="32"/>
          <w:szCs w:val="32"/>
        </w:rPr>
        <w:t>厦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首层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2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办公时间：星期一至星期六，上午 8:30-12:00，下午 2:30-5:30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（法定节假日除外）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right="0"/>
        <w:jc w:val="both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3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监督投诉途径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汕头市自然资源局：电话：19903009500（局领导） 88465086（局机关），邮箱： </w:t>
      </w:r>
      <w:r>
        <w:rPr>
          <w:rFonts w:hint="eastAsia" w:ascii="华文仿宋" w:hAnsi="华文仿宋" w:eastAsia="华文仿宋" w:cs="华文仿宋"/>
          <w:sz w:val="32"/>
          <w:szCs w:val="32"/>
        </w:rPr>
        <w:fldChar w:fldCharType="begin"/>
      </w:r>
      <w:r>
        <w:rPr>
          <w:rFonts w:hint="eastAsia" w:ascii="华文仿宋" w:hAnsi="华文仿宋" w:eastAsia="华文仿宋" w:cs="华文仿宋"/>
          <w:sz w:val="32"/>
          <w:szCs w:val="32"/>
        </w:rPr>
        <w:instrText xml:space="preserve"> HYPERLINK "mailto:stqqdjk@163.com" </w:instrText>
      </w:r>
      <w:r>
        <w:rPr>
          <w:rFonts w:hint="eastAsia" w:ascii="华文仿宋" w:hAnsi="华文仿宋" w:eastAsia="华文仿宋" w:cs="华文仿宋"/>
          <w:sz w:val="32"/>
          <w:szCs w:val="32"/>
        </w:rPr>
        <w:fldChar w:fldCharType="separate"/>
      </w:r>
      <w:r>
        <w:rPr>
          <w:rFonts w:hint="eastAsia" w:ascii="华文仿宋" w:hAnsi="华文仿宋" w:eastAsia="华文仿宋" w:cs="华文仿宋"/>
          <w:color w:val="0000FF"/>
          <w:kern w:val="0"/>
          <w:sz w:val="32"/>
          <w:szCs w:val="32"/>
          <w:u w:val="single"/>
        </w:rPr>
        <w:t>stqqdjk@163.com</w:t>
      </w:r>
      <w:r>
        <w:rPr>
          <w:rFonts w:hint="eastAsia" w:ascii="华文仿宋" w:hAnsi="华文仿宋" w:eastAsia="华文仿宋" w:cs="华文仿宋"/>
          <w:color w:val="0000FF"/>
          <w:kern w:val="0"/>
          <w:sz w:val="32"/>
          <w:szCs w:val="32"/>
          <w:u w:val="single"/>
        </w:rPr>
        <w:fldChar w:fldCharType="end"/>
      </w:r>
      <w:r>
        <w:rPr>
          <w:rFonts w:hint="eastAsia" w:ascii="华文仿宋" w:hAnsi="华文仿宋" w:eastAsia="华文仿宋" w:cs="华文仿宋"/>
          <w:color w:val="0000FF"/>
          <w:kern w:val="0"/>
          <w:sz w:val="32"/>
          <w:szCs w:val="32"/>
        </w:rPr>
        <w:t> </w:t>
      </w:r>
      <w:r>
        <w:rPr>
          <w:rFonts w:hint="eastAsia" w:ascii="华文仿宋" w:hAnsi="华文仿宋" w:eastAsia="华文仿宋" w:cs="华文仿宋"/>
          <w:color w:val="000000"/>
          <w:kern w:val="0"/>
          <w:sz w:val="32"/>
          <w:szCs w:val="32"/>
        </w:rPr>
        <w:t>0754-88940885(市不动产登记交易中心)或 12345</w:t>
      </w:r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Sans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xYjc3YTZkNjU1NTY3NTQ2MjdjYmQ5NWZlMDYzZTQifQ=="/>
  </w:docVars>
  <w:rsids>
    <w:rsidRoot w:val="00747A16"/>
    <w:rsid w:val="005F030F"/>
    <w:rsid w:val="00747A16"/>
    <w:rsid w:val="46F97B9D"/>
    <w:rsid w:val="6FD7B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字符"/>
    <w:basedOn w:val="4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2</Pages>
  <Words>508</Words>
  <Characters>624</Characters>
  <Lines>5</Lines>
  <Paragraphs>1</Paragraphs>
  <TotalTime>4</TotalTime>
  <ScaleCrop>false</ScaleCrop>
  <LinksUpToDate>false</LinksUpToDate>
  <CharactersWithSpaces>657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2023-05-22T15:26:00Z</dcterms:created>
  <dc:creator>User</dc:creator>
  <cp:lastModifiedBy>user</cp:lastModifiedBy>
  <dcterms:modified xsi:type="dcterms:W3CDTF">2023-05-25T16:04:39Z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F7CF9E0FB40640FC810F3D1058737307_12</vt:lpwstr>
  </property>
</Properties>
</file>