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571" w:rsidRDefault="005303E0">
      <w:pPr>
        <w:adjustRightInd w:val="0"/>
        <w:snapToGrid w:val="0"/>
        <w:spacing w:line="560" w:lineRule="exact"/>
        <w:jc w:val="center"/>
        <w:rPr>
          <w:rFonts w:ascii="黑体" w:eastAsia="黑体" w:hAnsi="黑体" w:cs="宋体"/>
          <w:color w:val="000000"/>
          <w:kern w:val="0"/>
          <w:sz w:val="44"/>
          <w:szCs w:val="44"/>
        </w:rPr>
      </w:pPr>
      <w:r>
        <w:rPr>
          <w:rFonts w:ascii="黑体" w:eastAsia="黑体" w:hAnsi="黑体" w:cs="宋体" w:hint="eastAsia"/>
          <w:color w:val="000000"/>
          <w:kern w:val="0"/>
          <w:sz w:val="44"/>
          <w:szCs w:val="44"/>
        </w:rPr>
        <w:t>汕头市地方标准编制说明</w:t>
      </w:r>
    </w:p>
    <w:p w:rsidR="00924571" w:rsidRDefault="00924571" w:rsidP="00BC1FAD">
      <w:pPr>
        <w:adjustRightInd w:val="0"/>
        <w:snapToGrid w:val="0"/>
        <w:spacing w:line="560" w:lineRule="exact"/>
        <w:ind w:firstLineChars="199" w:firstLine="637"/>
        <w:jc w:val="left"/>
        <w:rPr>
          <w:rFonts w:ascii="仿宋_GB2312" w:eastAsia="仿宋_GB2312"/>
          <w:color w:val="000000"/>
          <w:sz w:val="32"/>
          <w:szCs w:val="32"/>
        </w:rPr>
      </w:pPr>
    </w:p>
    <w:p w:rsidR="00924571" w:rsidRPr="00F954C3" w:rsidRDefault="005303E0" w:rsidP="00F954C3">
      <w:pPr>
        <w:adjustRightInd w:val="0"/>
        <w:snapToGrid w:val="0"/>
        <w:spacing w:line="560" w:lineRule="exact"/>
        <w:ind w:firstLineChars="196" w:firstLine="630"/>
        <w:jc w:val="left"/>
        <w:rPr>
          <w:rFonts w:ascii="仿宋" w:eastAsia="仿宋" w:hAnsi="仿宋"/>
          <w:b/>
          <w:color w:val="000000"/>
          <w:sz w:val="32"/>
          <w:szCs w:val="32"/>
        </w:rPr>
      </w:pPr>
      <w:r w:rsidRPr="00F954C3">
        <w:rPr>
          <w:rFonts w:ascii="仿宋" w:eastAsia="仿宋" w:hAnsi="仿宋" w:hint="eastAsia"/>
          <w:b/>
          <w:color w:val="000000"/>
          <w:sz w:val="32"/>
          <w:szCs w:val="32"/>
        </w:rPr>
        <w:t>一、项目的目的和意义；</w:t>
      </w:r>
    </w:p>
    <w:p w:rsidR="002E5D1C" w:rsidRPr="002E5D1C" w:rsidRDefault="002E5D1C" w:rsidP="002E5D1C">
      <w:pPr>
        <w:adjustRightInd w:val="0"/>
        <w:snapToGrid w:val="0"/>
        <w:spacing w:line="560" w:lineRule="exact"/>
        <w:ind w:firstLineChars="199" w:firstLine="637"/>
        <w:jc w:val="left"/>
        <w:rPr>
          <w:rFonts w:ascii="仿宋" w:eastAsia="仿宋" w:hAnsi="仿宋"/>
          <w:color w:val="000000"/>
          <w:sz w:val="32"/>
          <w:szCs w:val="32"/>
        </w:rPr>
      </w:pPr>
      <w:r w:rsidRPr="002E5D1C">
        <w:rPr>
          <w:rFonts w:ascii="仿宋" w:eastAsia="仿宋" w:hAnsi="仿宋" w:hint="eastAsia"/>
          <w:color w:val="000000"/>
          <w:sz w:val="32"/>
          <w:szCs w:val="32"/>
        </w:rPr>
        <w:t>红树林是热带、亚热带海岸潮间带特有的植被类型和生物资源，是陆地与海洋过渡带的特殊湿地生态系统，具有防风防浪、保护堤岸、促淤造陆、净化水质等功能；同时也是滨海城市海岸生态景观带，在保护湿地生态系统、提高生物多样性、提升城市景观效果和美化环境等方面发挥着十分重要的作用。</w:t>
      </w:r>
    </w:p>
    <w:p w:rsidR="002E5D1C" w:rsidRPr="002E5D1C" w:rsidRDefault="002E5D1C" w:rsidP="002E5D1C">
      <w:pPr>
        <w:adjustRightInd w:val="0"/>
        <w:snapToGrid w:val="0"/>
        <w:spacing w:line="560" w:lineRule="exact"/>
        <w:ind w:firstLineChars="199" w:firstLine="637"/>
        <w:jc w:val="left"/>
        <w:rPr>
          <w:rFonts w:ascii="仿宋" w:eastAsia="仿宋" w:hAnsi="仿宋"/>
          <w:color w:val="000000"/>
          <w:sz w:val="32"/>
          <w:szCs w:val="32"/>
        </w:rPr>
      </w:pPr>
      <w:r w:rsidRPr="002E5D1C">
        <w:rPr>
          <w:rFonts w:ascii="仿宋" w:eastAsia="仿宋" w:hAnsi="仿宋" w:hint="eastAsia"/>
          <w:color w:val="000000"/>
          <w:sz w:val="32"/>
          <w:szCs w:val="32"/>
        </w:rPr>
        <w:t>近几十年来，由于中国沿海地区经济和社会的迅速发展，红树林滩涂持续遭到不合理的开发利用和破坏，使得红树林资源越来越少，据统计，从20世纪50年代到90年代初的40多年间，中国红树林面积锐减了68.7%，而且现存面积80%以上为高约1-2 m的次生灌丛。如何恢复红树林植被，保护海岸湿地生态环境，已成为湿地生态系统管理和可持续发展研究的热点问题。</w:t>
      </w:r>
    </w:p>
    <w:p w:rsidR="002E5D1C" w:rsidRPr="002E5D1C" w:rsidRDefault="002E5D1C" w:rsidP="002E5D1C">
      <w:pPr>
        <w:adjustRightInd w:val="0"/>
        <w:snapToGrid w:val="0"/>
        <w:spacing w:line="560" w:lineRule="exact"/>
        <w:ind w:firstLineChars="199" w:firstLine="637"/>
        <w:jc w:val="left"/>
        <w:rPr>
          <w:rFonts w:ascii="仿宋" w:eastAsia="仿宋" w:hAnsi="仿宋"/>
          <w:color w:val="000000"/>
          <w:sz w:val="32"/>
          <w:szCs w:val="32"/>
        </w:rPr>
      </w:pPr>
      <w:r w:rsidRPr="002E5D1C">
        <w:rPr>
          <w:rFonts w:ascii="仿宋" w:eastAsia="仿宋" w:hAnsi="仿宋" w:hint="eastAsia"/>
          <w:color w:val="000000"/>
          <w:sz w:val="32"/>
          <w:szCs w:val="32"/>
        </w:rPr>
        <w:t>自1988年国务院批准沿海防护林体系建设工程项目实施以来，建设高效益沿海防护林体系一直被作为重要的研究课题。作为沿海第一防线，红树林建设得到了各级政府的高度重视。在上级的支持和帮助下，汕头市林业科学研究所自1998年开始，一直在开展红树林造林相关试验研究，并取得了一些重要的研究成果，其中“沿海主要困难地带红树林造林技术研究与示范推广”获得2020年度广东省农业推广奖一等奖。</w:t>
      </w:r>
    </w:p>
    <w:p w:rsidR="002E5D1C" w:rsidRDefault="002E5D1C" w:rsidP="002E5D1C">
      <w:pPr>
        <w:adjustRightInd w:val="0"/>
        <w:snapToGrid w:val="0"/>
        <w:spacing w:line="560" w:lineRule="exact"/>
        <w:ind w:firstLineChars="199" w:firstLine="637"/>
        <w:jc w:val="left"/>
        <w:rPr>
          <w:rFonts w:ascii="仿宋" w:eastAsia="仿宋" w:hAnsi="仿宋"/>
          <w:color w:val="000000"/>
          <w:sz w:val="32"/>
          <w:szCs w:val="32"/>
        </w:rPr>
      </w:pPr>
      <w:r w:rsidRPr="002E5D1C">
        <w:rPr>
          <w:rFonts w:ascii="仿宋" w:eastAsia="仿宋" w:hAnsi="仿宋" w:hint="eastAsia"/>
          <w:color w:val="000000"/>
          <w:sz w:val="32"/>
          <w:szCs w:val="32"/>
        </w:rPr>
        <w:lastRenderedPageBreak/>
        <w:t>深水滩涂是粤东地区红树林造林的主要困难立地类型，长期以来人工造林成活率和保存率极低。为此，我们在澄海区溪南镇六合围和金平区牛田</w:t>
      </w:r>
      <w:proofErr w:type="gramStart"/>
      <w:r w:rsidRPr="002E5D1C">
        <w:rPr>
          <w:rFonts w:ascii="仿宋" w:eastAsia="仿宋" w:hAnsi="仿宋" w:hint="eastAsia"/>
          <w:color w:val="000000"/>
          <w:sz w:val="32"/>
          <w:szCs w:val="32"/>
        </w:rPr>
        <w:t>洋区域</w:t>
      </w:r>
      <w:proofErr w:type="gramEnd"/>
      <w:r w:rsidRPr="002E5D1C">
        <w:rPr>
          <w:rFonts w:ascii="仿宋" w:eastAsia="仿宋" w:hAnsi="仿宋" w:hint="eastAsia"/>
          <w:color w:val="000000"/>
          <w:sz w:val="32"/>
          <w:szCs w:val="32"/>
        </w:rPr>
        <w:t>开展深水滩涂红树林营林试验研究，并成功解决了深水滩涂困难立地红树林营林这一关键技术问题，为了科学指导我市开展深水滩涂红树林营林工作，有效提高困难地带红树林人工造林成效，实现红树林生态价值，促进当地社会经济发展，特申请制定汕头市地方标准“深水滩涂红树林营林技术规程”。</w:t>
      </w:r>
    </w:p>
    <w:p w:rsidR="00924571" w:rsidRPr="00F954C3" w:rsidRDefault="005303E0" w:rsidP="00F954C3">
      <w:pPr>
        <w:adjustRightInd w:val="0"/>
        <w:snapToGrid w:val="0"/>
        <w:spacing w:line="560" w:lineRule="exact"/>
        <w:ind w:firstLineChars="196" w:firstLine="630"/>
        <w:jc w:val="left"/>
        <w:rPr>
          <w:rFonts w:ascii="仿宋" w:eastAsia="仿宋" w:hAnsi="仿宋"/>
          <w:b/>
          <w:color w:val="000000"/>
          <w:sz w:val="32"/>
          <w:szCs w:val="32"/>
        </w:rPr>
      </w:pPr>
      <w:r w:rsidRPr="00F954C3">
        <w:rPr>
          <w:rFonts w:ascii="仿宋" w:eastAsia="仿宋" w:hAnsi="仿宋" w:hint="eastAsia"/>
          <w:b/>
          <w:color w:val="000000"/>
          <w:sz w:val="32"/>
          <w:szCs w:val="32"/>
        </w:rPr>
        <w:t>二、工作情况介绍；</w:t>
      </w:r>
    </w:p>
    <w:p w:rsidR="002762E4" w:rsidRDefault="002762E4" w:rsidP="00BC1FAD">
      <w:pPr>
        <w:adjustRightInd w:val="0"/>
        <w:snapToGrid w:val="0"/>
        <w:spacing w:line="560" w:lineRule="exact"/>
        <w:ind w:firstLineChars="199" w:firstLine="637"/>
        <w:jc w:val="left"/>
        <w:rPr>
          <w:rFonts w:ascii="仿宋" w:eastAsia="仿宋" w:hAnsi="仿宋"/>
          <w:color w:val="000000"/>
          <w:sz w:val="32"/>
          <w:szCs w:val="32"/>
        </w:rPr>
      </w:pPr>
      <w:r>
        <w:rPr>
          <w:rFonts w:ascii="仿宋" w:eastAsia="仿宋" w:hAnsi="仿宋" w:hint="eastAsia"/>
          <w:color w:val="000000"/>
          <w:sz w:val="32"/>
          <w:szCs w:val="32"/>
        </w:rPr>
        <w:t>1.任务来源</w:t>
      </w:r>
    </w:p>
    <w:p w:rsidR="002E5D1C" w:rsidRDefault="002762E4" w:rsidP="00BC440F">
      <w:pPr>
        <w:adjustRightInd w:val="0"/>
        <w:snapToGrid w:val="0"/>
        <w:spacing w:line="560" w:lineRule="exact"/>
        <w:ind w:firstLineChars="199" w:firstLine="637"/>
        <w:jc w:val="left"/>
        <w:rPr>
          <w:rFonts w:ascii="仿宋" w:eastAsia="仿宋" w:hAnsi="仿宋"/>
          <w:color w:val="000000"/>
          <w:sz w:val="32"/>
          <w:szCs w:val="32"/>
        </w:rPr>
      </w:pPr>
      <w:r>
        <w:rPr>
          <w:rFonts w:ascii="仿宋" w:eastAsia="仿宋" w:hAnsi="仿宋" w:hint="eastAsia"/>
          <w:color w:val="000000"/>
          <w:sz w:val="32"/>
          <w:szCs w:val="32"/>
        </w:rPr>
        <w:t>本标准主要来源于我所主持完成的两项科研项目</w:t>
      </w:r>
      <w:r w:rsidR="00BC440F">
        <w:rPr>
          <w:rFonts w:ascii="仿宋" w:eastAsia="仿宋" w:hAnsi="仿宋" w:hint="eastAsia"/>
          <w:color w:val="000000"/>
          <w:sz w:val="32"/>
          <w:szCs w:val="32"/>
        </w:rPr>
        <w:t>所取得的成果，分</w:t>
      </w:r>
      <w:r w:rsidR="00826AD1">
        <w:rPr>
          <w:rFonts w:ascii="仿宋" w:eastAsia="仿宋" w:hAnsi="仿宋" w:hint="eastAsia"/>
          <w:color w:val="000000"/>
          <w:sz w:val="32"/>
          <w:szCs w:val="32"/>
        </w:rPr>
        <w:t>别</w:t>
      </w:r>
      <w:r w:rsidR="00BC440F">
        <w:rPr>
          <w:rFonts w:ascii="仿宋" w:eastAsia="仿宋" w:hAnsi="仿宋" w:hint="eastAsia"/>
          <w:color w:val="000000"/>
          <w:sz w:val="32"/>
          <w:szCs w:val="32"/>
        </w:rPr>
        <w:t>是</w:t>
      </w:r>
      <w:r>
        <w:rPr>
          <w:rFonts w:ascii="仿宋" w:eastAsia="仿宋" w:hAnsi="仿宋" w:hint="eastAsia"/>
          <w:color w:val="000000"/>
          <w:sz w:val="32"/>
          <w:szCs w:val="32"/>
        </w:rPr>
        <w:t>：</w:t>
      </w:r>
      <w:r w:rsidRPr="002762E4">
        <w:rPr>
          <w:rFonts w:ascii="仿宋" w:eastAsia="仿宋" w:hAnsi="仿宋" w:hint="eastAsia"/>
          <w:color w:val="000000"/>
          <w:sz w:val="32"/>
          <w:szCs w:val="32"/>
        </w:rPr>
        <w:t>国家林业公益性行业科研专项经费项目</w:t>
      </w:r>
      <w:r w:rsidR="00BC440F">
        <w:rPr>
          <w:rFonts w:ascii="仿宋" w:eastAsia="仿宋" w:hAnsi="仿宋" w:hint="eastAsia"/>
          <w:color w:val="000000"/>
          <w:sz w:val="32"/>
          <w:szCs w:val="32"/>
        </w:rPr>
        <w:t>“</w:t>
      </w:r>
      <w:r w:rsidR="00BC440F" w:rsidRPr="002762E4">
        <w:rPr>
          <w:rFonts w:ascii="仿宋" w:eastAsia="仿宋" w:hAnsi="仿宋" w:hint="eastAsia"/>
          <w:color w:val="000000"/>
          <w:sz w:val="32"/>
          <w:szCs w:val="32"/>
        </w:rPr>
        <w:t>粤东沿海前沿困难地带营造防护林关键技术研究</w:t>
      </w:r>
      <w:r w:rsidR="00BC440F">
        <w:rPr>
          <w:rFonts w:ascii="仿宋" w:eastAsia="仿宋" w:hAnsi="仿宋" w:hint="eastAsia"/>
          <w:color w:val="000000"/>
          <w:sz w:val="32"/>
          <w:szCs w:val="32"/>
        </w:rPr>
        <w:t>”</w:t>
      </w:r>
      <w:r w:rsidR="00BC440F" w:rsidRPr="002762E4">
        <w:rPr>
          <w:rFonts w:ascii="仿宋" w:eastAsia="仿宋" w:hAnsi="仿宋" w:hint="eastAsia"/>
          <w:color w:val="000000"/>
          <w:sz w:val="32"/>
          <w:szCs w:val="32"/>
        </w:rPr>
        <w:t>（201104038）</w:t>
      </w:r>
      <w:r>
        <w:rPr>
          <w:rFonts w:ascii="仿宋" w:eastAsia="仿宋" w:hAnsi="仿宋" w:hint="eastAsia"/>
          <w:color w:val="000000"/>
          <w:sz w:val="32"/>
          <w:szCs w:val="32"/>
        </w:rPr>
        <w:t>、</w:t>
      </w:r>
      <w:r w:rsidRPr="002762E4">
        <w:rPr>
          <w:rFonts w:ascii="仿宋" w:eastAsia="仿宋" w:hAnsi="仿宋" w:hint="eastAsia"/>
          <w:color w:val="000000"/>
          <w:sz w:val="32"/>
          <w:szCs w:val="32"/>
        </w:rPr>
        <w:t>广东省科技计划项目</w:t>
      </w:r>
      <w:r w:rsidR="00BC440F">
        <w:rPr>
          <w:rFonts w:ascii="仿宋" w:eastAsia="仿宋" w:hAnsi="仿宋" w:hint="eastAsia"/>
          <w:color w:val="000000"/>
          <w:sz w:val="32"/>
          <w:szCs w:val="32"/>
        </w:rPr>
        <w:t>“</w:t>
      </w:r>
      <w:r w:rsidR="00BC440F" w:rsidRPr="002762E4">
        <w:rPr>
          <w:rFonts w:ascii="仿宋" w:eastAsia="仿宋" w:hAnsi="仿宋" w:hint="eastAsia"/>
          <w:color w:val="000000"/>
          <w:sz w:val="32"/>
          <w:szCs w:val="32"/>
        </w:rPr>
        <w:t>沿海困难地带红树林群落构建技术研究</w:t>
      </w:r>
      <w:r w:rsidR="00BC440F">
        <w:rPr>
          <w:rFonts w:ascii="仿宋" w:eastAsia="仿宋" w:hAnsi="仿宋" w:hint="eastAsia"/>
          <w:color w:val="000000"/>
          <w:sz w:val="32"/>
          <w:szCs w:val="32"/>
        </w:rPr>
        <w:t>”</w:t>
      </w:r>
      <w:r w:rsidR="00BC440F" w:rsidRPr="002762E4">
        <w:rPr>
          <w:rFonts w:ascii="仿宋" w:eastAsia="仿宋" w:hAnsi="仿宋" w:hint="eastAsia"/>
          <w:color w:val="000000"/>
          <w:sz w:val="32"/>
          <w:szCs w:val="32"/>
        </w:rPr>
        <w:t>（2010B030600002）</w:t>
      </w:r>
      <w:r w:rsidR="00BC440F">
        <w:rPr>
          <w:rFonts w:ascii="仿宋" w:eastAsia="仿宋" w:hAnsi="仿宋" w:hint="eastAsia"/>
          <w:color w:val="000000"/>
          <w:sz w:val="32"/>
          <w:szCs w:val="32"/>
        </w:rPr>
        <w:t>，</w:t>
      </w:r>
      <w:r w:rsidR="00F92B03" w:rsidRPr="00F92B03">
        <w:rPr>
          <w:rFonts w:ascii="仿宋" w:eastAsia="仿宋" w:hAnsi="仿宋" w:hint="eastAsia"/>
          <w:color w:val="000000"/>
          <w:sz w:val="32"/>
          <w:szCs w:val="32"/>
        </w:rPr>
        <w:t>其中“沿海主要困难地带红树林造林技术研究与示范推广”获得2020年度广东省农业推广奖一等奖。</w:t>
      </w:r>
      <w:r w:rsidR="00BC440F" w:rsidRPr="00BC440F">
        <w:rPr>
          <w:rFonts w:ascii="仿宋" w:eastAsia="仿宋" w:hAnsi="仿宋" w:hint="eastAsia"/>
          <w:color w:val="000000"/>
          <w:sz w:val="32"/>
          <w:szCs w:val="32"/>
        </w:rPr>
        <w:t>该</w:t>
      </w:r>
      <w:r w:rsidR="00BC440F">
        <w:rPr>
          <w:rFonts w:ascii="仿宋" w:eastAsia="仿宋" w:hAnsi="仿宋" w:hint="eastAsia"/>
          <w:color w:val="000000"/>
          <w:sz w:val="32"/>
          <w:szCs w:val="32"/>
        </w:rPr>
        <w:t>研究</w:t>
      </w:r>
      <w:r w:rsidR="00BC440F" w:rsidRPr="00BC440F">
        <w:rPr>
          <w:rFonts w:ascii="仿宋" w:eastAsia="仿宋" w:hAnsi="仿宋" w:hint="eastAsia"/>
          <w:color w:val="000000"/>
          <w:sz w:val="32"/>
          <w:szCs w:val="32"/>
        </w:rPr>
        <w:t>以多种红树林树种育苗技术及复杂困难自然环境下造林技术为研究对象，采用风浪消减、潮汐抵速等</w:t>
      </w:r>
      <w:r w:rsidR="00BC440F">
        <w:rPr>
          <w:rFonts w:ascii="仿宋" w:eastAsia="仿宋" w:hAnsi="仿宋" w:hint="eastAsia"/>
          <w:color w:val="000000"/>
          <w:sz w:val="32"/>
          <w:szCs w:val="32"/>
        </w:rPr>
        <w:t>试验</w:t>
      </w:r>
      <w:r w:rsidR="00BC440F" w:rsidRPr="00BC440F">
        <w:rPr>
          <w:rFonts w:ascii="仿宋" w:eastAsia="仿宋" w:hAnsi="仿宋" w:hint="eastAsia"/>
          <w:color w:val="000000"/>
          <w:sz w:val="32"/>
          <w:szCs w:val="32"/>
        </w:rPr>
        <w:t>方法，</w:t>
      </w:r>
      <w:r w:rsidR="00BC440F">
        <w:rPr>
          <w:rFonts w:ascii="仿宋" w:eastAsia="仿宋" w:hAnsi="仿宋" w:hint="eastAsia"/>
          <w:color w:val="000000"/>
          <w:sz w:val="32"/>
          <w:szCs w:val="32"/>
        </w:rPr>
        <w:t>最后总结出</w:t>
      </w:r>
      <w:r w:rsidR="00BC440F" w:rsidRPr="00BC440F">
        <w:rPr>
          <w:rFonts w:ascii="仿宋" w:eastAsia="仿宋" w:hAnsi="仿宋" w:hint="eastAsia"/>
          <w:color w:val="000000"/>
          <w:sz w:val="32"/>
          <w:szCs w:val="32"/>
        </w:rPr>
        <w:t>深水</w:t>
      </w:r>
      <w:r w:rsidR="00BC440F">
        <w:rPr>
          <w:rFonts w:ascii="仿宋" w:eastAsia="仿宋" w:hAnsi="仿宋" w:hint="eastAsia"/>
          <w:color w:val="000000"/>
          <w:sz w:val="32"/>
          <w:szCs w:val="32"/>
        </w:rPr>
        <w:t>滩涂红树林营</w:t>
      </w:r>
      <w:r w:rsidR="00BC440F" w:rsidRPr="00BC440F">
        <w:rPr>
          <w:rFonts w:ascii="仿宋" w:eastAsia="仿宋" w:hAnsi="仿宋" w:hint="eastAsia"/>
          <w:color w:val="000000"/>
          <w:sz w:val="32"/>
          <w:szCs w:val="32"/>
        </w:rPr>
        <w:t>林技术</w:t>
      </w:r>
      <w:r w:rsidR="00BC440F">
        <w:rPr>
          <w:rFonts w:ascii="仿宋" w:eastAsia="仿宋" w:hAnsi="仿宋" w:hint="eastAsia"/>
          <w:color w:val="000000"/>
          <w:sz w:val="32"/>
          <w:szCs w:val="32"/>
        </w:rPr>
        <w:t>。</w:t>
      </w:r>
    </w:p>
    <w:p w:rsidR="00BC440F" w:rsidRDefault="00BC440F" w:rsidP="00BC440F">
      <w:pPr>
        <w:adjustRightInd w:val="0"/>
        <w:snapToGrid w:val="0"/>
        <w:spacing w:line="560" w:lineRule="exact"/>
        <w:ind w:firstLineChars="199" w:firstLine="637"/>
        <w:jc w:val="left"/>
        <w:rPr>
          <w:rFonts w:ascii="仿宋" w:eastAsia="仿宋" w:hAnsi="仿宋"/>
          <w:color w:val="000000"/>
          <w:sz w:val="32"/>
          <w:szCs w:val="32"/>
        </w:rPr>
      </w:pPr>
      <w:r>
        <w:rPr>
          <w:rFonts w:ascii="仿宋" w:eastAsia="仿宋" w:hAnsi="仿宋" w:hint="eastAsia"/>
          <w:color w:val="000000"/>
          <w:sz w:val="32"/>
          <w:szCs w:val="32"/>
        </w:rPr>
        <w:t>2.工作流程</w:t>
      </w:r>
    </w:p>
    <w:p w:rsidR="00BC440F" w:rsidRDefault="00BC440F" w:rsidP="00865920">
      <w:pPr>
        <w:adjustRightInd w:val="0"/>
        <w:snapToGrid w:val="0"/>
        <w:spacing w:line="560" w:lineRule="exact"/>
        <w:ind w:firstLineChars="199" w:firstLine="637"/>
        <w:jc w:val="left"/>
        <w:rPr>
          <w:rFonts w:ascii="仿宋" w:eastAsia="仿宋" w:hAnsi="仿宋"/>
          <w:color w:val="000000"/>
          <w:sz w:val="32"/>
          <w:szCs w:val="32"/>
        </w:rPr>
      </w:pPr>
      <w:r>
        <w:rPr>
          <w:rFonts w:ascii="仿宋" w:eastAsia="仿宋" w:hAnsi="仿宋" w:hint="eastAsia"/>
          <w:color w:val="000000"/>
          <w:sz w:val="32"/>
          <w:szCs w:val="32"/>
        </w:rPr>
        <w:t>本标准起草单位为汕头市林业科学研究所和</w:t>
      </w:r>
      <w:r w:rsidRPr="00BC440F">
        <w:rPr>
          <w:rFonts w:ascii="仿宋" w:eastAsia="仿宋" w:hAnsi="仿宋" w:hint="eastAsia"/>
          <w:color w:val="000000"/>
          <w:sz w:val="32"/>
          <w:szCs w:val="32"/>
        </w:rPr>
        <w:t>汕头市育林实业有限公司</w:t>
      </w:r>
      <w:r>
        <w:rPr>
          <w:rFonts w:ascii="仿宋" w:eastAsia="仿宋" w:hAnsi="仿宋" w:hint="eastAsia"/>
          <w:color w:val="000000"/>
          <w:sz w:val="32"/>
          <w:szCs w:val="32"/>
        </w:rPr>
        <w:t>，</w:t>
      </w:r>
      <w:r w:rsidRPr="00BC440F">
        <w:rPr>
          <w:rFonts w:ascii="仿宋" w:eastAsia="仿宋" w:hAnsi="仿宋" w:hint="eastAsia"/>
          <w:color w:val="000000"/>
          <w:sz w:val="32"/>
          <w:szCs w:val="32"/>
        </w:rPr>
        <w:t>标准起草小组由</w:t>
      </w:r>
      <w:r>
        <w:rPr>
          <w:rFonts w:ascii="仿宋" w:eastAsia="仿宋" w:hAnsi="仿宋" w:hint="eastAsia"/>
          <w:color w:val="000000"/>
          <w:sz w:val="32"/>
          <w:szCs w:val="32"/>
        </w:rPr>
        <w:t>吴悦宏</w:t>
      </w:r>
      <w:r w:rsidRPr="00BC440F">
        <w:rPr>
          <w:rFonts w:ascii="仿宋" w:eastAsia="仿宋" w:hAnsi="仿宋" w:hint="eastAsia"/>
          <w:color w:val="000000"/>
          <w:sz w:val="32"/>
          <w:szCs w:val="32"/>
        </w:rPr>
        <w:t>（</w:t>
      </w:r>
      <w:r>
        <w:rPr>
          <w:rFonts w:ascii="仿宋" w:eastAsia="仿宋" w:hAnsi="仿宋" w:hint="eastAsia"/>
          <w:color w:val="000000"/>
          <w:sz w:val="32"/>
          <w:szCs w:val="32"/>
        </w:rPr>
        <w:t>正</w:t>
      </w:r>
      <w:r w:rsidRPr="00BC440F">
        <w:rPr>
          <w:rFonts w:ascii="仿宋" w:eastAsia="仿宋" w:hAnsi="仿宋" w:hint="eastAsia"/>
          <w:color w:val="000000"/>
          <w:sz w:val="32"/>
          <w:szCs w:val="32"/>
        </w:rPr>
        <w:t>高级工程师）、柳泽鑫（</w:t>
      </w:r>
      <w:r>
        <w:rPr>
          <w:rFonts w:ascii="仿宋" w:eastAsia="仿宋" w:hAnsi="仿宋" w:hint="eastAsia"/>
          <w:color w:val="000000"/>
          <w:sz w:val="32"/>
          <w:szCs w:val="32"/>
        </w:rPr>
        <w:t>高级工程师</w:t>
      </w:r>
      <w:r w:rsidRPr="00BC440F">
        <w:rPr>
          <w:rFonts w:ascii="仿宋" w:eastAsia="仿宋" w:hAnsi="仿宋" w:hint="eastAsia"/>
          <w:color w:val="000000"/>
          <w:sz w:val="32"/>
          <w:szCs w:val="32"/>
        </w:rPr>
        <w:t>）、</w:t>
      </w:r>
      <w:r>
        <w:rPr>
          <w:rFonts w:ascii="仿宋" w:eastAsia="仿宋" w:hAnsi="仿宋" w:hint="eastAsia"/>
          <w:color w:val="000000"/>
          <w:sz w:val="32"/>
          <w:szCs w:val="32"/>
        </w:rPr>
        <w:t>林文欢</w:t>
      </w:r>
      <w:r w:rsidRPr="00BC440F">
        <w:rPr>
          <w:rFonts w:ascii="仿宋" w:eastAsia="仿宋" w:hAnsi="仿宋" w:hint="eastAsia"/>
          <w:color w:val="000000"/>
          <w:sz w:val="32"/>
          <w:szCs w:val="32"/>
        </w:rPr>
        <w:t>（</w:t>
      </w:r>
      <w:r>
        <w:rPr>
          <w:rFonts w:ascii="仿宋" w:eastAsia="仿宋" w:hAnsi="仿宋" w:hint="eastAsia"/>
          <w:color w:val="000000"/>
          <w:sz w:val="32"/>
          <w:szCs w:val="32"/>
        </w:rPr>
        <w:t>正高级</w:t>
      </w:r>
      <w:r w:rsidRPr="00BC440F">
        <w:rPr>
          <w:rFonts w:ascii="仿宋" w:eastAsia="仿宋" w:hAnsi="仿宋" w:hint="eastAsia"/>
          <w:color w:val="000000"/>
          <w:sz w:val="32"/>
          <w:szCs w:val="32"/>
        </w:rPr>
        <w:t>工程师）</w:t>
      </w:r>
      <w:r>
        <w:rPr>
          <w:rFonts w:ascii="仿宋" w:eastAsia="仿宋" w:hAnsi="仿宋" w:hint="eastAsia"/>
          <w:color w:val="000000"/>
          <w:sz w:val="32"/>
          <w:szCs w:val="32"/>
        </w:rPr>
        <w:t>、</w:t>
      </w:r>
      <w:r w:rsidR="00865920" w:rsidRPr="00865920">
        <w:rPr>
          <w:rFonts w:ascii="仿宋" w:eastAsia="仿宋" w:hAnsi="仿宋" w:hint="eastAsia"/>
          <w:color w:val="000000"/>
          <w:sz w:val="32"/>
          <w:szCs w:val="32"/>
        </w:rPr>
        <w:t>肖泽鑫</w:t>
      </w:r>
      <w:r w:rsidR="00865920">
        <w:rPr>
          <w:rFonts w:ascii="仿宋" w:eastAsia="仿宋" w:hAnsi="仿宋" w:hint="eastAsia"/>
          <w:color w:val="000000"/>
          <w:sz w:val="32"/>
          <w:szCs w:val="32"/>
        </w:rPr>
        <w:lastRenderedPageBreak/>
        <w:t>（研究员）</w:t>
      </w:r>
      <w:r w:rsidR="00865920" w:rsidRPr="00865920">
        <w:rPr>
          <w:rFonts w:ascii="仿宋" w:eastAsia="仿宋" w:hAnsi="仿宋" w:hint="eastAsia"/>
          <w:color w:val="000000"/>
          <w:sz w:val="32"/>
          <w:szCs w:val="32"/>
        </w:rPr>
        <w:t>、朱晓武</w:t>
      </w:r>
      <w:r w:rsidR="00865920">
        <w:rPr>
          <w:rFonts w:ascii="仿宋" w:eastAsia="仿宋" w:hAnsi="仿宋" w:hint="eastAsia"/>
          <w:color w:val="000000"/>
          <w:sz w:val="32"/>
          <w:szCs w:val="32"/>
        </w:rPr>
        <w:t>（工程师）等人</w:t>
      </w:r>
      <w:r w:rsidRPr="00BC440F">
        <w:rPr>
          <w:rFonts w:ascii="仿宋" w:eastAsia="仿宋" w:hAnsi="仿宋" w:hint="eastAsia"/>
          <w:color w:val="000000"/>
          <w:sz w:val="32"/>
          <w:szCs w:val="32"/>
        </w:rPr>
        <w:t>组成。主要负责标准的编制、征求意见、修订、验证、送审等编制过程的一系列工作。主要工作过程：汕头市林业科学研究所</w:t>
      </w:r>
      <w:r w:rsidR="00865920">
        <w:rPr>
          <w:rFonts w:ascii="仿宋" w:eastAsia="仿宋" w:hAnsi="仿宋" w:hint="eastAsia"/>
          <w:color w:val="000000"/>
          <w:sz w:val="32"/>
          <w:szCs w:val="32"/>
        </w:rPr>
        <w:t>在归纳总结前期研究成果的基础上，并经充分调查研究，编制起草了</w:t>
      </w:r>
      <w:r w:rsidRPr="00BC440F">
        <w:rPr>
          <w:rFonts w:ascii="仿宋" w:eastAsia="仿宋" w:hAnsi="仿宋" w:hint="eastAsia"/>
          <w:color w:val="000000"/>
          <w:sz w:val="32"/>
          <w:szCs w:val="32"/>
        </w:rPr>
        <w:t>《</w:t>
      </w:r>
      <w:r w:rsidR="00865920" w:rsidRPr="00865920">
        <w:rPr>
          <w:rFonts w:ascii="仿宋" w:eastAsia="仿宋" w:hAnsi="仿宋" w:hint="eastAsia"/>
          <w:color w:val="000000"/>
          <w:sz w:val="32"/>
          <w:szCs w:val="32"/>
        </w:rPr>
        <w:t>深水滩涂红树林营林技术规程</w:t>
      </w:r>
      <w:r w:rsidR="00865920">
        <w:rPr>
          <w:rFonts w:ascii="仿宋" w:eastAsia="仿宋" w:hAnsi="仿宋" w:hint="eastAsia"/>
          <w:color w:val="000000"/>
          <w:sz w:val="32"/>
          <w:szCs w:val="32"/>
        </w:rPr>
        <w:t>（征求意见稿）</w:t>
      </w:r>
      <w:r w:rsidRPr="00BC440F">
        <w:rPr>
          <w:rFonts w:ascii="仿宋" w:eastAsia="仿宋" w:hAnsi="仿宋" w:hint="eastAsia"/>
          <w:color w:val="000000"/>
          <w:sz w:val="32"/>
          <w:szCs w:val="32"/>
        </w:rPr>
        <w:t>》，向各征求意见单位征求意见，综合各征求意见单位的意见后报送</w:t>
      </w:r>
      <w:r w:rsidR="00865920">
        <w:rPr>
          <w:rFonts w:ascii="仿宋" w:eastAsia="仿宋" w:hAnsi="仿宋" w:hint="eastAsia"/>
          <w:color w:val="000000"/>
          <w:sz w:val="32"/>
          <w:szCs w:val="32"/>
        </w:rPr>
        <w:t>汕头市自然资源局</w:t>
      </w:r>
      <w:r w:rsidRPr="00BC440F">
        <w:rPr>
          <w:rFonts w:ascii="仿宋" w:eastAsia="仿宋" w:hAnsi="仿宋" w:hint="eastAsia"/>
          <w:color w:val="000000"/>
          <w:sz w:val="32"/>
          <w:szCs w:val="32"/>
        </w:rPr>
        <w:t>审定提出送审稿。</w:t>
      </w:r>
    </w:p>
    <w:p w:rsidR="00924571" w:rsidRPr="00F954C3" w:rsidRDefault="005303E0" w:rsidP="00F954C3">
      <w:pPr>
        <w:adjustRightInd w:val="0"/>
        <w:snapToGrid w:val="0"/>
        <w:spacing w:line="560" w:lineRule="exact"/>
        <w:ind w:firstLineChars="196" w:firstLine="630"/>
        <w:jc w:val="left"/>
        <w:rPr>
          <w:rFonts w:ascii="仿宋" w:eastAsia="仿宋" w:hAnsi="仿宋"/>
          <w:b/>
          <w:color w:val="000000"/>
          <w:sz w:val="32"/>
          <w:szCs w:val="32"/>
        </w:rPr>
      </w:pPr>
      <w:r w:rsidRPr="00F954C3">
        <w:rPr>
          <w:rFonts w:ascii="仿宋" w:eastAsia="仿宋" w:hAnsi="仿宋" w:hint="eastAsia"/>
          <w:b/>
          <w:color w:val="000000"/>
          <w:sz w:val="32"/>
          <w:szCs w:val="32"/>
        </w:rPr>
        <w:t>三、项目涉及技术在汕头市的基本情况；</w:t>
      </w:r>
    </w:p>
    <w:p w:rsidR="00C13FFA" w:rsidRDefault="00C13FFA" w:rsidP="00C13FFA">
      <w:pPr>
        <w:adjustRightInd w:val="0"/>
        <w:snapToGrid w:val="0"/>
        <w:spacing w:line="560" w:lineRule="exact"/>
        <w:ind w:firstLineChars="199" w:firstLine="637"/>
        <w:jc w:val="left"/>
        <w:rPr>
          <w:rFonts w:ascii="仿宋" w:eastAsia="仿宋" w:hAnsi="仿宋"/>
          <w:color w:val="000000"/>
          <w:sz w:val="32"/>
          <w:szCs w:val="32"/>
        </w:rPr>
      </w:pPr>
      <w:r w:rsidRPr="00C13FFA">
        <w:rPr>
          <w:rFonts w:ascii="仿宋" w:eastAsia="仿宋" w:hAnsi="仿宋" w:hint="eastAsia"/>
          <w:color w:val="000000"/>
          <w:sz w:val="32"/>
          <w:szCs w:val="32"/>
        </w:rPr>
        <w:t>汕头</w:t>
      </w:r>
      <w:r>
        <w:rPr>
          <w:rFonts w:ascii="仿宋" w:eastAsia="仿宋" w:hAnsi="仿宋" w:hint="eastAsia"/>
          <w:color w:val="000000"/>
          <w:sz w:val="32"/>
          <w:szCs w:val="32"/>
        </w:rPr>
        <w:t>市湿地面积</w:t>
      </w:r>
      <w:r w:rsidRPr="00C13FFA">
        <w:rPr>
          <w:rFonts w:ascii="仿宋" w:eastAsia="仿宋" w:hAnsi="仿宋" w:hint="eastAsia"/>
          <w:color w:val="000000"/>
          <w:sz w:val="32"/>
          <w:szCs w:val="32"/>
        </w:rPr>
        <w:t>5602.84公顷，主要分布在澄海区、金平区，少部分分布在龙湖区、</w:t>
      </w:r>
      <w:proofErr w:type="gramStart"/>
      <w:r w:rsidRPr="00C13FFA">
        <w:rPr>
          <w:rFonts w:ascii="仿宋" w:eastAsia="仿宋" w:hAnsi="仿宋" w:hint="eastAsia"/>
          <w:color w:val="000000"/>
          <w:sz w:val="32"/>
          <w:szCs w:val="32"/>
        </w:rPr>
        <w:t>濠</w:t>
      </w:r>
      <w:proofErr w:type="gramEnd"/>
      <w:r w:rsidRPr="00C13FFA">
        <w:rPr>
          <w:rFonts w:ascii="仿宋" w:eastAsia="仿宋" w:hAnsi="仿宋" w:hint="eastAsia"/>
          <w:color w:val="000000"/>
          <w:sz w:val="32"/>
          <w:szCs w:val="32"/>
        </w:rPr>
        <w:t>江区、潮阳区和南澳县。现有红树林286.5公顷，主要分布在澄海区（233.53公顷）和金平区（29.89公顷）</w:t>
      </w:r>
      <w:r>
        <w:rPr>
          <w:rFonts w:ascii="仿宋" w:eastAsia="仿宋" w:hAnsi="仿宋" w:hint="eastAsia"/>
          <w:color w:val="000000"/>
          <w:sz w:val="32"/>
          <w:szCs w:val="32"/>
        </w:rPr>
        <w:t>，</w:t>
      </w:r>
      <w:r w:rsidR="003462F3">
        <w:rPr>
          <w:rFonts w:ascii="仿宋" w:eastAsia="仿宋" w:hAnsi="仿宋" w:hint="eastAsia"/>
          <w:color w:val="000000"/>
          <w:sz w:val="32"/>
          <w:szCs w:val="32"/>
        </w:rPr>
        <w:t>现状可用于红树林营造林的区域多数为深水滩涂等困难立地，</w:t>
      </w:r>
      <w:r w:rsidR="00985C2C">
        <w:rPr>
          <w:rFonts w:ascii="仿宋" w:eastAsia="仿宋" w:hAnsi="仿宋" w:hint="eastAsia"/>
          <w:color w:val="000000"/>
          <w:sz w:val="32"/>
          <w:szCs w:val="32"/>
        </w:rPr>
        <w:t>因此，</w:t>
      </w:r>
      <w:r w:rsidR="003462F3" w:rsidRPr="003462F3">
        <w:rPr>
          <w:rFonts w:ascii="仿宋" w:eastAsia="仿宋" w:hAnsi="仿宋" w:hint="eastAsia"/>
          <w:color w:val="000000"/>
          <w:sz w:val="32"/>
          <w:szCs w:val="32"/>
        </w:rPr>
        <w:t>提高</w:t>
      </w:r>
      <w:r w:rsidR="003462F3">
        <w:rPr>
          <w:rFonts w:ascii="仿宋" w:eastAsia="仿宋" w:hAnsi="仿宋" w:hint="eastAsia"/>
          <w:color w:val="000000"/>
          <w:sz w:val="32"/>
          <w:szCs w:val="32"/>
        </w:rPr>
        <w:t>深水滩涂</w:t>
      </w:r>
      <w:r w:rsidR="003462F3" w:rsidRPr="003462F3">
        <w:rPr>
          <w:rFonts w:ascii="仿宋" w:eastAsia="仿宋" w:hAnsi="仿宋" w:hint="eastAsia"/>
          <w:color w:val="000000"/>
          <w:sz w:val="32"/>
          <w:szCs w:val="32"/>
        </w:rPr>
        <w:t>红树林造林成活率</w:t>
      </w:r>
      <w:r w:rsidR="003462F3">
        <w:rPr>
          <w:rFonts w:ascii="仿宋" w:eastAsia="仿宋" w:hAnsi="仿宋" w:hint="eastAsia"/>
          <w:color w:val="000000"/>
          <w:sz w:val="32"/>
          <w:szCs w:val="32"/>
        </w:rPr>
        <w:t>和成效是</w:t>
      </w:r>
      <w:r w:rsidR="00985C2C">
        <w:rPr>
          <w:rFonts w:ascii="仿宋" w:eastAsia="仿宋" w:hAnsi="仿宋" w:hint="eastAsia"/>
          <w:color w:val="000000"/>
          <w:sz w:val="32"/>
          <w:szCs w:val="32"/>
        </w:rPr>
        <w:t>实现</w:t>
      </w:r>
      <w:r w:rsidR="003462F3">
        <w:rPr>
          <w:rFonts w:ascii="仿宋" w:eastAsia="仿宋" w:hAnsi="仿宋" w:hint="eastAsia"/>
          <w:color w:val="000000"/>
          <w:sz w:val="32"/>
          <w:szCs w:val="32"/>
        </w:rPr>
        <w:t>我市湿地红树林可持续发展的</w:t>
      </w:r>
      <w:r w:rsidR="00985C2C">
        <w:rPr>
          <w:rFonts w:ascii="仿宋" w:eastAsia="仿宋" w:hAnsi="仿宋" w:hint="eastAsia"/>
          <w:color w:val="000000"/>
          <w:sz w:val="32"/>
          <w:szCs w:val="32"/>
        </w:rPr>
        <w:t>关键</w:t>
      </w:r>
      <w:r w:rsidR="003462F3" w:rsidRPr="003462F3">
        <w:rPr>
          <w:rFonts w:ascii="仿宋" w:eastAsia="仿宋" w:hAnsi="仿宋" w:hint="eastAsia"/>
          <w:color w:val="000000"/>
          <w:sz w:val="32"/>
          <w:szCs w:val="32"/>
        </w:rPr>
        <w:t>。</w:t>
      </w:r>
    </w:p>
    <w:p w:rsidR="00C13FFA" w:rsidRDefault="00C13FFA" w:rsidP="00C13FFA">
      <w:pPr>
        <w:adjustRightInd w:val="0"/>
        <w:snapToGrid w:val="0"/>
        <w:spacing w:line="560" w:lineRule="exact"/>
        <w:ind w:firstLineChars="199" w:firstLine="637"/>
        <w:jc w:val="left"/>
        <w:rPr>
          <w:rFonts w:ascii="仿宋" w:eastAsia="仿宋" w:hAnsi="仿宋"/>
          <w:color w:val="000000"/>
          <w:sz w:val="32"/>
          <w:szCs w:val="32"/>
        </w:rPr>
      </w:pPr>
      <w:r w:rsidRPr="00C13FFA">
        <w:rPr>
          <w:rFonts w:ascii="仿宋" w:eastAsia="仿宋" w:hAnsi="仿宋" w:hint="eastAsia"/>
          <w:color w:val="000000"/>
          <w:sz w:val="32"/>
          <w:szCs w:val="32"/>
        </w:rPr>
        <w:t>近年来，</w:t>
      </w:r>
      <w:r w:rsidR="00985C2C">
        <w:rPr>
          <w:rFonts w:ascii="仿宋" w:eastAsia="仿宋" w:hAnsi="仿宋" w:hint="eastAsia"/>
          <w:color w:val="000000"/>
          <w:sz w:val="32"/>
          <w:szCs w:val="32"/>
        </w:rPr>
        <w:t>为了解决我市深水滩涂红树林造林</w:t>
      </w:r>
      <w:r w:rsidR="00985C2C" w:rsidRPr="00985C2C">
        <w:rPr>
          <w:rFonts w:ascii="仿宋" w:eastAsia="仿宋" w:hAnsi="仿宋" w:hint="eastAsia"/>
          <w:color w:val="000000"/>
          <w:sz w:val="32"/>
          <w:szCs w:val="32"/>
        </w:rPr>
        <w:t>成活率和保存率</w:t>
      </w:r>
      <w:r w:rsidR="00985C2C">
        <w:rPr>
          <w:rFonts w:ascii="仿宋" w:eastAsia="仿宋" w:hAnsi="仿宋" w:hint="eastAsia"/>
          <w:color w:val="000000"/>
          <w:sz w:val="32"/>
          <w:szCs w:val="32"/>
        </w:rPr>
        <w:t>低的问题，</w:t>
      </w:r>
      <w:r w:rsidRPr="00C13FFA">
        <w:rPr>
          <w:rFonts w:ascii="仿宋" w:eastAsia="仿宋" w:hAnsi="仿宋" w:hint="eastAsia"/>
          <w:color w:val="000000"/>
          <w:sz w:val="32"/>
          <w:szCs w:val="32"/>
        </w:rPr>
        <w:t>我</w:t>
      </w:r>
      <w:r>
        <w:rPr>
          <w:rFonts w:ascii="仿宋" w:eastAsia="仿宋" w:hAnsi="仿宋" w:hint="eastAsia"/>
          <w:color w:val="000000"/>
          <w:sz w:val="32"/>
          <w:szCs w:val="32"/>
        </w:rPr>
        <w:t>所</w:t>
      </w:r>
      <w:r w:rsidR="00985C2C" w:rsidRPr="00985C2C">
        <w:rPr>
          <w:rFonts w:ascii="仿宋" w:eastAsia="仿宋" w:hAnsi="仿宋" w:hint="eastAsia"/>
          <w:color w:val="000000"/>
          <w:sz w:val="32"/>
          <w:szCs w:val="32"/>
        </w:rPr>
        <w:t>在澄海区溪南镇六合围和金平区牛田洋</w:t>
      </w:r>
      <w:r w:rsidR="00985C2C">
        <w:rPr>
          <w:rFonts w:ascii="仿宋" w:eastAsia="仿宋" w:hAnsi="仿宋" w:hint="eastAsia"/>
          <w:color w:val="000000"/>
          <w:sz w:val="32"/>
          <w:szCs w:val="32"/>
        </w:rPr>
        <w:t>等</w:t>
      </w:r>
      <w:r w:rsidR="00985C2C" w:rsidRPr="00985C2C">
        <w:rPr>
          <w:rFonts w:ascii="仿宋" w:eastAsia="仿宋" w:hAnsi="仿宋" w:hint="eastAsia"/>
          <w:color w:val="000000"/>
          <w:sz w:val="32"/>
          <w:szCs w:val="32"/>
        </w:rPr>
        <w:t>区域开展深水滩涂红树林营林试验研究，并成功解决了深水滩涂困难立地红树林营林这一关键技术问题，</w:t>
      </w:r>
      <w:r w:rsidR="00985C2C">
        <w:rPr>
          <w:rFonts w:ascii="仿宋" w:eastAsia="仿宋" w:hAnsi="仿宋" w:hint="eastAsia"/>
          <w:color w:val="000000"/>
          <w:sz w:val="32"/>
          <w:szCs w:val="32"/>
        </w:rPr>
        <w:t>同时为了更好推广应用“深水滩涂红树林营林技术”</w:t>
      </w:r>
      <w:r>
        <w:rPr>
          <w:rFonts w:ascii="仿宋" w:eastAsia="仿宋" w:hAnsi="仿宋" w:hint="eastAsia"/>
          <w:color w:val="000000"/>
          <w:sz w:val="32"/>
          <w:szCs w:val="32"/>
        </w:rPr>
        <w:t>，</w:t>
      </w:r>
      <w:r w:rsidR="00985C2C">
        <w:rPr>
          <w:rFonts w:ascii="仿宋" w:eastAsia="仿宋" w:hAnsi="仿宋" w:hint="eastAsia"/>
          <w:color w:val="000000"/>
          <w:sz w:val="32"/>
          <w:szCs w:val="32"/>
        </w:rPr>
        <w:t>我所承担了多项困难立地红树林营造林项目，并取得了良好的成效，</w:t>
      </w:r>
      <w:r>
        <w:rPr>
          <w:rFonts w:ascii="仿宋" w:eastAsia="仿宋" w:hAnsi="仿宋" w:hint="eastAsia"/>
          <w:color w:val="000000"/>
          <w:sz w:val="32"/>
          <w:szCs w:val="32"/>
        </w:rPr>
        <w:t>分别是《</w:t>
      </w:r>
      <w:r w:rsidRPr="00C13FFA">
        <w:rPr>
          <w:rFonts w:ascii="仿宋" w:eastAsia="仿宋" w:hAnsi="仿宋" w:hint="eastAsia"/>
          <w:color w:val="000000"/>
          <w:sz w:val="32"/>
          <w:szCs w:val="32"/>
        </w:rPr>
        <w:t>澄海区六合围滩涂种植红树林试验项目</w:t>
      </w:r>
      <w:r>
        <w:rPr>
          <w:rFonts w:ascii="仿宋" w:eastAsia="仿宋" w:hAnsi="仿宋" w:hint="eastAsia"/>
          <w:color w:val="000000"/>
          <w:sz w:val="32"/>
          <w:szCs w:val="32"/>
        </w:rPr>
        <w:t>》《</w:t>
      </w:r>
      <w:r w:rsidRPr="00C13FFA">
        <w:rPr>
          <w:rFonts w:ascii="仿宋" w:eastAsia="仿宋" w:hAnsi="仿宋" w:hint="eastAsia"/>
          <w:color w:val="000000"/>
          <w:sz w:val="32"/>
          <w:szCs w:val="32"/>
        </w:rPr>
        <w:t>汕头市牛田洋大堤外围滩涂种植红树林项目</w:t>
      </w:r>
      <w:r>
        <w:rPr>
          <w:rFonts w:ascii="仿宋" w:eastAsia="仿宋" w:hAnsi="仿宋" w:hint="eastAsia"/>
          <w:color w:val="000000"/>
          <w:sz w:val="32"/>
          <w:szCs w:val="32"/>
        </w:rPr>
        <w:t>》《</w:t>
      </w:r>
      <w:r w:rsidRPr="00C13FFA">
        <w:rPr>
          <w:rFonts w:ascii="仿宋" w:eastAsia="仿宋" w:hAnsi="仿宋" w:hint="eastAsia"/>
          <w:color w:val="000000"/>
          <w:sz w:val="32"/>
          <w:szCs w:val="32"/>
        </w:rPr>
        <w:t>汕头市龙湖区2020 年度重点海湾整治项目（新津河湿地生态修复项目）</w:t>
      </w:r>
      <w:r>
        <w:rPr>
          <w:rFonts w:ascii="仿宋" w:eastAsia="仿宋" w:hAnsi="仿宋" w:hint="eastAsia"/>
          <w:color w:val="000000"/>
          <w:sz w:val="32"/>
          <w:szCs w:val="32"/>
        </w:rPr>
        <w:t>》《</w:t>
      </w:r>
      <w:r w:rsidRPr="00C13FFA">
        <w:rPr>
          <w:rFonts w:ascii="仿宋" w:eastAsia="仿宋" w:hAnsi="仿宋" w:hint="eastAsia"/>
          <w:color w:val="000000"/>
          <w:sz w:val="32"/>
          <w:szCs w:val="32"/>
        </w:rPr>
        <w:t>东海岸新城海堤“三化”建设项目</w:t>
      </w:r>
      <w:r>
        <w:rPr>
          <w:rFonts w:ascii="仿宋" w:eastAsia="仿宋" w:hAnsi="仿宋" w:hint="eastAsia"/>
          <w:color w:val="000000"/>
          <w:sz w:val="32"/>
          <w:szCs w:val="32"/>
        </w:rPr>
        <w:t>》</w:t>
      </w:r>
      <w:r w:rsidR="00985C2C">
        <w:rPr>
          <w:rFonts w:ascii="仿宋" w:eastAsia="仿宋" w:hAnsi="仿宋" w:hint="eastAsia"/>
          <w:color w:val="000000"/>
          <w:sz w:val="32"/>
          <w:szCs w:val="32"/>
        </w:rPr>
        <w:t>。</w:t>
      </w:r>
    </w:p>
    <w:p w:rsidR="002E5D1C" w:rsidRDefault="00C13FFA" w:rsidP="00624785">
      <w:pPr>
        <w:adjustRightInd w:val="0"/>
        <w:snapToGrid w:val="0"/>
        <w:spacing w:line="560" w:lineRule="exact"/>
        <w:ind w:firstLineChars="199" w:firstLine="637"/>
        <w:jc w:val="left"/>
        <w:rPr>
          <w:rFonts w:ascii="仿宋" w:eastAsia="仿宋" w:hAnsi="仿宋"/>
          <w:color w:val="000000"/>
          <w:sz w:val="32"/>
          <w:szCs w:val="32"/>
        </w:rPr>
      </w:pPr>
      <w:r w:rsidRPr="00C13FFA">
        <w:rPr>
          <w:rFonts w:ascii="仿宋" w:eastAsia="仿宋" w:hAnsi="仿宋" w:hint="eastAsia"/>
          <w:color w:val="000000"/>
          <w:sz w:val="32"/>
          <w:szCs w:val="32"/>
        </w:rPr>
        <w:lastRenderedPageBreak/>
        <w:t>经过</w:t>
      </w:r>
      <w:r w:rsidR="00985C2C">
        <w:rPr>
          <w:rFonts w:ascii="仿宋" w:eastAsia="仿宋" w:hAnsi="仿宋" w:hint="eastAsia"/>
          <w:color w:val="000000"/>
          <w:sz w:val="32"/>
          <w:szCs w:val="32"/>
        </w:rPr>
        <w:t>持续</w:t>
      </w:r>
      <w:r w:rsidRPr="00C13FFA">
        <w:rPr>
          <w:rFonts w:ascii="仿宋" w:eastAsia="仿宋" w:hAnsi="仿宋" w:hint="eastAsia"/>
          <w:color w:val="000000"/>
          <w:sz w:val="32"/>
          <w:szCs w:val="32"/>
        </w:rPr>
        <w:t>多年</w:t>
      </w:r>
      <w:r w:rsidR="00985C2C">
        <w:rPr>
          <w:rFonts w:ascii="仿宋" w:eastAsia="仿宋" w:hAnsi="仿宋" w:hint="eastAsia"/>
          <w:color w:val="000000"/>
          <w:sz w:val="32"/>
          <w:szCs w:val="32"/>
        </w:rPr>
        <w:t>的营造林和改造提升</w:t>
      </w:r>
      <w:r w:rsidRPr="00C13FFA">
        <w:rPr>
          <w:rFonts w:ascii="仿宋" w:eastAsia="仿宋" w:hAnsi="仿宋" w:hint="eastAsia"/>
          <w:color w:val="000000"/>
          <w:sz w:val="32"/>
          <w:szCs w:val="32"/>
        </w:rPr>
        <w:t>，</w:t>
      </w:r>
      <w:r w:rsidR="00985C2C">
        <w:rPr>
          <w:rFonts w:ascii="仿宋" w:eastAsia="仿宋" w:hAnsi="仿宋" w:hint="eastAsia"/>
          <w:color w:val="000000"/>
          <w:sz w:val="32"/>
          <w:szCs w:val="32"/>
        </w:rPr>
        <w:t>我市湿地红树林</w:t>
      </w:r>
      <w:r w:rsidRPr="00C13FFA">
        <w:rPr>
          <w:rFonts w:ascii="仿宋" w:eastAsia="仿宋" w:hAnsi="仿宋" w:hint="eastAsia"/>
          <w:color w:val="000000"/>
          <w:sz w:val="32"/>
          <w:szCs w:val="32"/>
        </w:rPr>
        <w:t>已形成了稳定的植物群落，为多种动物提供了栖息、觅食和繁衍场所，维护了生物多样性，美化了海岸线自然景观，改善了滨海生态环境。</w:t>
      </w:r>
      <w:r w:rsidR="00624785">
        <w:rPr>
          <w:rFonts w:ascii="仿宋" w:eastAsia="仿宋" w:hAnsi="仿宋" w:hint="eastAsia"/>
          <w:color w:val="000000"/>
          <w:sz w:val="32"/>
          <w:szCs w:val="32"/>
        </w:rPr>
        <w:t>接下来，我们将以本次汕头市地方标准制定为基础，更好地推广和应用我所“深水滩涂红树林营林技术”，努力扩大我市红树林分布面积，提升红树林林分质量和景观效果，</w:t>
      </w:r>
      <w:r w:rsidR="00624785" w:rsidRPr="00624785">
        <w:rPr>
          <w:rFonts w:ascii="仿宋" w:eastAsia="仿宋" w:hAnsi="仿宋" w:hint="eastAsia"/>
          <w:color w:val="000000"/>
          <w:sz w:val="32"/>
          <w:szCs w:val="32"/>
        </w:rPr>
        <w:t>保护</w:t>
      </w:r>
      <w:r w:rsidR="00624785">
        <w:rPr>
          <w:rFonts w:ascii="仿宋" w:eastAsia="仿宋" w:hAnsi="仿宋" w:hint="eastAsia"/>
          <w:color w:val="000000"/>
          <w:sz w:val="32"/>
          <w:szCs w:val="32"/>
        </w:rPr>
        <w:t>我市</w:t>
      </w:r>
      <w:r w:rsidR="00624785" w:rsidRPr="00624785">
        <w:rPr>
          <w:rFonts w:ascii="仿宋" w:eastAsia="仿宋" w:hAnsi="仿宋" w:hint="eastAsia"/>
          <w:color w:val="000000"/>
          <w:sz w:val="32"/>
          <w:szCs w:val="32"/>
        </w:rPr>
        <w:t>湿地生态</w:t>
      </w:r>
      <w:r w:rsidR="00624785">
        <w:rPr>
          <w:rFonts w:ascii="仿宋" w:eastAsia="仿宋" w:hAnsi="仿宋" w:hint="eastAsia"/>
          <w:color w:val="000000"/>
          <w:sz w:val="32"/>
          <w:szCs w:val="32"/>
        </w:rPr>
        <w:t>系统健康稳定发展</w:t>
      </w:r>
      <w:r w:rsidR="00624785" w:rsidRPr="00624785">
        <w:rPr>
          <w:rFonts w:ascii="仿宋" w:eastAsia="仿宋" w:hAnsi="仿宋" w:hint="eastAsia"/>
          <w:color w:val="000000"/>
          <w:sz w:val="32"/>
          <w:szCs w:val="32"/>
        </w:rPr>
        <w:t>。</w:t>
      </w:r>
    </w:p>
    <w:p w:rsidR="00924571" w:rsidRPr="00F954C3" w:rsidRDefault="005303E0" w:rsidP="00F954C3">
      <w:pPr>
        <w:adjustRightInd w:val="0"/>
        <w:snapToGrid w:val="0"/>
        <w:spacing w:line="560" w:lineRule="exact"/>
        <w:ind w:firstLineChars="196" w:firstLine="630"/>
        <w:jc w:val="left"/>
        <w:rPr>
          <w:rFonts w:ascii="仿宋" w:eastAsia="仿宋" w:hAnsi="仿宋"/>
          <w:b/>
          <w:color w:val="000000"/>
          <w:sz w:val="32"/>
          <w:szCs w:val="32"/>
        </w:rPr>
      </w:pPr>
      <w:r w:rsidRPr="00F954C3">
        <w:rPr>
          <w:rFonts w:ascii="仿宋" w:eastAsia="仿宋" w:hAnsi="仿宋" w:hint="eastAsia"/>
          <w:b/>
          <w:color w:val="000000"/>
          <w:sz w:val="32"/>
          <w:szCs w:val="32"/>
        </w:rPr>
        <w:t>四、</w:t>
      </w:r>
      <w:r w:rsidRPr="00F954C3">
        <w:rPr>
          <w:rFonts w:ascii="仿宋" w:eastAsia="仿宋" w:hAnsi="仿宋" w:hint="eastAsia"/>
          <w:b/>
          <w:color w:val="000000"/>
          <w:spacing w:val="14"/>
          <w:sz w:val="32"/>
          <w:szCs w:val="32"/>
        </w:rPr>
        <w:t>标准</w:t>
      </w:r>
      <w:r w:rsidRPr="00F954C3">
        <w:rPr>
          <w:rFonts w:ascii="仿宋" w:eastAsia="仿宋" w:hAnsi="仿宋" w:hint="eastAsia"/>
          <w:b/>
          <w:color w:val="000000"/>
          <w:sz w:val="32"/>
          <w:szCs w:val="32"/>
        </w:rPr>
        <w:t>起草过程中的编制原则和主要内容的确定论据（包括试验、统计数据）；</w:t>
      </w:r>
    </w:p>
    <w:p w:rsidR="002E5D1C" w:rsidRDefault="00635B44" w:rsidP="00BC1FAD">
      <w:pPr>
        <w:adjustRightInd w:val="0"/>
        <w:snapToGrid w:val="0"/>
        <w:spacing w:line="560" w:lineRule="exact"/>
        <w:ind w:firstLineChars="199" w:firstLine="637"/>
        <w:jc w:val="left"/>
        <w:rPr>
          <w:rFonts w:ascii="仿宋" w:eastAsia="仿宋" w:hAnsi="仿宋"/>
          <w:color w:val="000000"/>
          <w:sz w:val="32"/>
          <w:szCs w:val="32"/>
        </w:rPr>
      </w:pPr>
      <w:r>
        <w:rPr>
          <w:rFonts w:ascii="仿宋" w:eastAsia="仿宋" w:hAnsi="仿宋" w:hint="eastAsia"/>
          <w:color w:val="000000"/>
          <w:sz w:val="32"/>
          <w:szCs w:val="32"/>
        </w:rPr>
        <w:t>1.标准的编制原则</w:t>
      </w:r>
    </w:p>
    <w:p w:rsidR="00635B44" w:rsidRDefault="00635B44" w:rsidP="00635B44">
      <w:pPr>
        <w:adjustRightInd w:val="0"/>
        <w:snapToGrid w:val="0"/>
        <w:spacing w:line="560" w:lineRule="exact"/>
        <w:ind w:firstLineChars="199" w:firstLine="637"/>
        <w:jc w:val="left"/>
        <w:rPr>
          <w:rFonts w:ascii="仿宋" w:eastAsia="仿宋" w:hAnsi="仿宋"/>
          <w:color w:val="000000"/>
          <w:sz w:val="32"/>
          <w:szCs w:val="32"/>
        </w:rPr>
      </w:pPr>
      <w:r w:rsidRPr="00635B44">
        <w:rPr>
          <w:rFonts w:ascii="仿宋" w:eastAsia="仿宋" w:hAnsi="仿宋" w:hint="eastAsia"/>
          <w:color w:val="000000"/>
          <w:sz w:val="32"/>
          <w:szCs w:val="32"/>
        </w:rPr>
        <w:t>提出的各项指标与措施，以技术上先进、经济上合理、</w:t>
      </w:r>
      <w:r w:rsidR="00F92B03">
        <w:rPr>
          <w:rFonts w:ascii="仿宋" w:eastAsia="仿宋" w:hAnsi="仿宋" w:hint="eastAsia"/>
          <w:color w:val="000000"/>
          <w:sz w:val="32"/>
          <w:szCs w:val="32"/>
        </w:rPr>
        <w:t>操作</w:t>
      </w:r>
      <w:r w:rsidRPr="00635B44">
        <w:rPr>
          <w:rFonts w:ascii="仿宋" w:eastAsia="仿宋" w:hAnsi="仿宋" w:hint="eastAsia"/>
          <w:color w:val="000000"/>
          <w:sz w:val="32"/>
          <w:szCs w:val="32"/>
        </w:rPr>
        <w:t>上可行为原则。标准内容力求具有指导性和可操作性，适合</w:t>
      </w:r>
      <w:r>
        <w:rPr>
          <w:rFonts w:ascii="仿宋" w:eastAsia="仿宋" w:hAnsi="仿宋" w:hint="eastAsia"/>
          <w:color w:val="000000"/>
          <w:sz w:val="32"/>
          <w:szCs w:val="32"/>
        </w:rPr>
        <w:t>汕头市</w:t>
      </w:r>
      <w:r w:rsidRPr="00635B44">
        <w:rPr>
          <w:rFonts w:ascii="仿宋" w:eastAsia="仿宋" w:hAnsi="仿宋" w:hint="eastAsia"/>
          <w:color w:val="000000"/>
          <w:sz w:val="32"/>
          <w:szCs w:val="32"/>
        </w:rPr>
        <w:t>的自然条件和社会经济条件，符合国内现行的</w:t>
      </w:r>
      <w:r>
        <w:rPr>
          <w:rFonts w:ascii="仿宋" w:eastAsia="仿宋" w:hAnsi="仿宋" w:hint="eastAsia"/>
          <w:color w:val="000000"/>
          <w:sz w:val="32"/>
          <w:szCs w:val="32"/>
        </w:rPr>
        <w:t>营造</w:t>
      </w:r>
      <w:proofErr w:type="gramStart"/>
      <w:r>
        <w:rPr>
          <w:rFonts w:ascii="仿宋" w:eastAsia="仿宋" w:hAnsi="仿宋" w:hint="eastAsia"/>
          <w:color w:val="000000"/>
          <w:sz w:val="32"/>
          <w:szCs w:val="32"/>
        </w:rPr>
        <w:t>林</w:t>
      </w:r>
      <w:r w:rsidR="00F92B03">
        <w:rPr>
          <w:rFonts w:ascii="仿宋" w:eastAsia="仿宋" w:hAnsi="仿宋" w:hint="eastAsia"/>
          <w:color w:val="000000"/>
          <w:sz w:val="32"/>
          <w:szCs w:val="32"/>
        </w:rPr>
        <w:t>相关</w:t>
      </w:r>
      <w:proofErr w:type="gramEnd"/>
      <w:r w:rsidRPr="00635B44">
        <w:rPr>
          <w:rFonts w:ascii="仿宋" w:eastAsia="仿宋" w:hAnsi="仿宋" w:hint="eastAsia"/>
          <w:color w:val="000000"/>
          <w:sz w:val="32"/>
          <w:szCs w:val="32"/>
        </w:rPr>
        <w:t>规范。</w:t>
      </w:r>
    </w:p>
    <w:p w:rsidR="00635B44" w:rsidRDefault="00635B44" w:rsidP="00635B44">
      <w:pPr>
        <w:adjustRightInd w:val="0"/>
        <w:snapToGrid w:val="0"/>
        <w:spacing w:line="560" w:lineRule="exact"/>
        <w:ind w:firstLineChars="199" w:firstLine="637"/>
        <w:jc w:val="left"/>
        <w:rPr>
          <w:rFonts w:ascii="仿宋" w:eastAsia="仿宋" w:hAnsi="仿宋"/>
          <w:color w:val="000000"/>
          <w:sz w:val="32"/>
          <w:szCs w:val="32"/>
        </w:rPr>
      </w:pPr>
      <w:r>
        <w:rPr>
          <w:rFonts w:ascii="仿宋" w:eastAsia="仿宋" w:hAnsi="仿宋" w:hint="eastAsia"/>
          <w:color w:val="000000"/>
          <w:sz w:val="32"/>
          <w:szCs w:val="32"/>
        </w:rPr>
        <w:t>2.</w:t>
      </w:r>
      <w:r w:rsidRPr="00635B44">
        <w:rPr>
          <w:rFonts w:hint="eastAsia"/>
        </w:rPr>
        <w:t xml:space="preserve"> </w:t>
      </w:r>
      <w:r w:rsidRPr="00635B44">
        <w:rPr>
          <w:rFonts w:ascii="仿宋" w:eastAsia="仿宋" w:hAnsi="仿宋" w:hint="eastAsia"/>
          <w:color w:val="000000"/>
          <w:sz w:val="32"/>
          <w:szCs w:val="32"/>
        </w:rPr>
        <w:t>主要内容的确定论据</w:t>
      </w:r>
    </w:p>
    <w:p w:rsidR="00826AD1" w:rsidRDefault="00826AD1" w:rsidP="00826AD1">
      <w:pPr>
        <w:adjustRightInd w:val="0"/>
        <w:snapToGrid w:val="0"/>
        <w:spacing w:line="560" w:lineRule="exact"/>
        <w:ind w:firstLineChars="199" w:firstLine="637"/>
        <w:jc w:val="left"/>
        <w:rPr>
          <w:rFonts w:ascii="仿宋" w:eastAsia="仿宋" w:hAnsi="仿宋"/>
          <w:color w:val="000000"/>
          <w:sz w:val="32"/>
          <w:szCs w:val="32"/>
        </w:rPr>
      </w:pPr>
      <w:r w:rsidRPr="00826AD1">
        <w:rPr>
          <w:rFonts w:ascii="仿宋" w:eastAsia="仿宋" w:hAnsi="仿宋" w:hint="eastAsia"/>
          <w:color w:val="000000"/>
          <w:sz w:val="32"/>
          <w:szCs w:val="32"/>
        </w:rPr>
        <w:t>本标准规定了深水滩涂红树林营林技术的术语和定义、整地（木栏围造、吹填土）、树种选择、栽植（苗木规格与要求、配置方式、造林季节、苗木栽植）、围设防护网、病虫害防治、管护、档案管理等环节的技术要求。</w:t>
      </w:r>
      <w:r>
        <w:rPr>
          <w:rFonts w:ascii="仿宋" w:eastAsia="仿宋" w:hAnsi="仿宋" w:hint="eastAsia"/>
          <w:color w:val="000000"/>
          <w:sz w:val="32"/>
          <w:szCs w:val="32"/>
        </w:rPr>
        <w:t>主要来源于我所主持的</w:t>
      </w:r>
      <w:r w:rsidRPr="00826AD1">
        <w:rPr>
          <w:rFonts w:ascii="仿宋" w:eastAsia="仿宋" w:hAnsi="仿宋" w:hint="eastAsia"/>
          <w:color w:val="000000"/>
          <w:sz w:val="32"/>
          <w:szCs w:val="32"/>
        </w:rPr>
        <w:t>两项科研项目所取得的成果，分</w:t>
      </w:r>
      <w:r>
        <w:rPr>
          <w:rFonts w:ascii="仿宋" w:eastAsia="仿宋" w:hAnsi="仿宋" w:hint="eastAsia"/>
          <w:color w:val="000000"/>
          <w:sz w:val="32"/>
          <w:szCs w:val="32"/>
        </w:rPr>
        <w:t>别</w:t>
      </w:r>
      <w:r w:rsidRPr="00826AD1">
        <w:rPr>
          <w:rFonts w:ascii="仿宋" w:eastAsia="仿宋" w:hAnsi="仿宋" w:hint="eastAsia"/>
          <w:color w:val="000000"/>
          <w:sz w:val="32"/>
          <w:szCs w:val="32"/>
        </w:rPr>
        <w:t>是：国家林业公益性行业科研专项经费项目“粤东沿海前沿困难地带营造防护林关键技术研究”（201104038）、广东省科技计划项目“沿海困难地带红树林群落构建技术研究”</w:t>
      </w:r>
      <w:r>
        <w:rPr>
          <w:rFonts w:ascii="仿宋" w:eastAsia="仿宋" w:hAnsi="仿宋" w:hint="eastAsia"/>
          <w:color w:val="000000"/>
          <w:sz w:val="32"/>
          <w:szCs w:val="32"/>
        </w:rPr>
        <w:t>，</w:t>
      </w:r>
      <w:r w:rsidR="00F92B03" w:rsidRPr="00F92B03">
        <w:rPr>
          <w:rFonts w:ascii="仿宋" w:eastAsia="仿宋" w:hAnsi="仿宋" w:hint="eastAsia"/>
          <w:color w:val="000000"/>
          <w:sz w:val="32"/>
          <w:szCs w:val="32"/>
        </w:rPr>
        <w:t>其中“沿海主要困难地带红树林造林技术研究与示范推广”获得2020</w:t>
      </w:r>
      <w:r w:rsidR="00F92B03" w:rsidRPr="00F92B03">
        <w:rPr>
          <w:rFonts w:ascii="仿宋" w:eastAsia="仿宋" w:hAnsi="仿宋" w:hint="eastAsia"/>
          <w:color w:val="000000"/>
          <w:sz w:val="32"/>
          <w:szCs w:val="32"/>
        </w:rPr>
        <w:lastRenderedPageBreak/>
        <w:t>年度广东省农业推广奖一等奖。</w:t>
      </w:r>
      <w:r w:rsidRPr="00826AD1">
        <w:rPr>
          <w:rFonts w:ascii="仿宋" w:eastAsia="仿宋" w:hAnsi="仿宋" w:hint="eastAsia"/>
          <w:color w:val="000000"/>
          <w:sz w:val="32"/>
          <w:szCs w:val="32"/>
        </w:rPr>
        <w:t>该研究以多种红树林树种育苗技术及复杂困难自然环境下造林技术为研究对象，采用风浪消减、潮汐抵速等试验方法，最后总结出深水滩涂红树林营林技术。</w:t>
      </w:r>
    </w:p>
    <w:p w:rsidR="00F92B03" w:rsidRDefault="0007762E" w:rsidP="00F92B03">
      <w:pPr>
        <w:adjustRightInd w:val="0"/>
        <w:snapToGrid w:val="0"/>
        <w:spacing w:line="560" w:lineRule="exact"/>
        <w:ind w:firstLineChars="199" w:firstLine="637"/>
        <w:jc w:val="left"/>
        <w:rPr>
          <w:rFonts w:ascii="仿宋" w:eastAsia="仿宋" w:hAnsi="仿宋"/>
          <w:color w:val="000000"/>
          <w:sz w:val="32"/>
          <w:szCs w:val="32"/>
        </w:rPr>
      </w:pPr>
      <w:r>
        <w:rPr>
          <w:rFonts w:ascii="仿宋" w:eastAsia="仿宋" w:hAnsi="仿宋" w:hint="eastAsia"/>
          <w:color w:val="000000"/>
          <w:sz w:val="32"/>
          <w:szCs w:val="32"/>
        </w:rPr>
        <w:t>同时</w:t>
      </w:r>
      <w:r w:rsidR="00826AD1">
        <w:rPr>
          <w:rFonts w:ascii="仿宋" w:eastAsia="仿宋" w:hAnsi="仿宋" w:hint="eastAsia"/>
          <w:color w:val="000000"/>
          <w:sz w:val="32"/>
          <w:szCs w:val="32"/>
        </w:rPr>
        <w:t>结合我所</w:t>
      </w:r>
      <w:r w:rsidR="00826AD1" w:rsidRPr="00826AD1">
        <w:rPr>
          <w:rFonts w:ascii="仿宋" w:eastAsia="仿宋" w:hAnsi="仿宋" w:hint="eastAsia"/>
          <w:color w:val="000000"/>
          <w:sz w:val="32"/>
          <w:szCs w:val="32"/>
        </w:rPr>
        <w:t>近几年承担</w:t>
      </w:r>
      <w:r w:rsidR="00826AD1">
        <w:rPr>
          <w:rFonts w:ascii="仿宋" w:eastAsia="仿宋" w:hAnsi="仿宋" w:hint="eastAsia"/>
          <w:color w:val="000000"/>
          <w:sz w:val="32"/>
          <w:szCs w:val="32"/>
        </w:rPr>
        <w:t>的</w:t>
      </w:r>
      <w:r w:rsidR="00826AD1" w:rsidRPr="00826AD1">
        <w:rPr>
          <w:rFonts w:ascii="仿宋" w:eastAsia="仿宋" w:hAnsi="仿宋" w:hint="eastAsia"/>
          <w:color w:val="000000"/>
          <w:sz w:val="32"/>
          <w:szCs w:val="32"/>
        </w:rPr>
        <w:t>多项困难立地红树林营造林项目</w:t>
      </w:r>
      <w:r w:rsidR="00826AD1">
        <w:rPr>
          <w:rFonts w:ascii="仿宋" w:eastAsia="仿宋" w:hAnsi="仿宋" w:hint="eastAsia"/>
          <w:color w:val="000000"/>
          <w:sz w:val="32"/>
          <w:szCs w:val="32"/>
        </w:rPr>
        <w:t>，如：</w:t>
      </w:r>
      <w:r w:rsidR="00826AD1" w:rsidRPr="00826AD1">
        <w:rPr>
          <w:rFonts w:ascii="仿宋" w:eastAsia="仿宋" w:hAnsi="仿宋" w:hint="eastAsia"/>
          <w:color w:val="000000"/>
          <w:sz w:val="32"/>
          <w:szCs w:val="32"/>
        </w:rPr>
        <w:t>《澄海区六合围滩涂种植红树林试验项目》《汕头市牛田洋大堤外围滩涂种植红树林项目》《汕头市龙湖区2020 年度重点海湾整治项目（新津河湿地生态修复项目）》</w:t>
      </w:r>
      <w:r w:rsidR="00826AD1">
        <w:rPr>
          <w:rFonts w:ascii="仿宋" w:eastAsia="仿宋" w:hAnsi="仿宋" w:hint="eastAsia"/>
          <w:color w:val="000000"/>
          <w:sz w:val="32"/>
          <w:szCs w:val="32"/>
        </w:rPr>
        <w:t>以及</w:t>
      </w:r>
      <w:r w:rsidR="00826AD1" w:rsidRPr="00826AD1">
        <w:rPr>
          <w:rFonts w:ascii="仿宋" w:eastAsia="仿宋" w:hAnsi="仿宋" w:hint="eastAsia"/>
          <w:color w:val="000000"/>
          <w:sz w:val="32"/>
          <w:szCs w:val="32"/>
        </w:rPr>
        <w:t>《东海岸新城海堤“三化”建设项目》</w:t>
      </w:r>
      <w:r w:rsidR="00826AD1">
        <w:rPr>
          <w:rFonts w:ascii="仿宋" w:eastAsia="仿宋" w:hAnsi="仿宋" w:hint="eastAsia"/>
          <w:color w:val="000000"/>
          <w:sz w:val="32"/>
          <w:szCs w:val="32"/>
        </w:rPr>
        <w:t>等，</w:t>
      </w:r>
      <w:proofErr w:type="gramStart"/>
      <w:r w:rsidR="00826AD1">
        <w:rPr>
          <w:rFonts w:ascii="仿宋" w:eastAsia="仿宋" w:hAnsi="仿宋" w:hint="eastAsia"/>
          <w:color w:val="000000"/>
          <w:sz w:val="32"/>
          <w:szCs w:val="32"/>
        </w:rPr>
        <w:t>均</w:t>
      </w:r>
      <w:r>
        <w:rPr>
          <w:rFonts w:ascii="仿宋" w:eastAsia="仿宋" w:hAnsi="仿宋" w:hint="eastAsia"/>
          <w:color w:val="000000"/>
          <w:sz w:val="32"/>
          <w:szCs w:val="32"/>
        </w:rPr>
        <w:t>应用我</w:t>
      </w:r>
      <w:proofErr w:type="gramEnd"/>
      <w:r>
        <w:rPr>
          <w:rFonts w:ascii="仿宋" w:eastAsia="仿宋" w:hAnsi="仿宋" w:hint="eastAsia"/>
          <w:color w:val="000000"/>
          <w:sz w:val="32"/>
          <w:szCs w:val="32"/>
        </w:rPr>
        <w:t>所“深水滩涂红树林营林技术”成果，并</w:t>
      </w:r>
      <w:r w:rsidR="00826AD1">
        <w:rPr>
          <w:rFonts w:ascii="仿宋" w:eastAsia="仿宋" w:hAnsi="仿宋" w:hint="eastAsia"/>
          <w:color w:val="000000"/>
          <w:sz w:val="32"/>
          <w:szCs w:val="32"/>
        </w:rPr>
        <w:t>取得了良好</w:t>
      </w:r>
      <w:r w:rsidR="00EE5DB4">
        <w:rPr>
          <w:rFonts w:ascii="仿宋" w:eastAsia="仿宋" w:hAnsi="仿宋" w:hint="eastAsia"/>
          <w:color w:val="000000"/>
          <w:sz w:val="32"/>
          <w:szCs w:val="32"/>
        </w:rPr>
        <w:t>的</w:t>
      </w:r>
      <w:r w:rsidR="00826AD1">
        <w:rPr>
          <w:rFonts w:ascii="仿宋" w:eastAsia="仿宋" w:hAnsi="仿宋" w:hint="eastAsia"/>
          <w:color w:val="000000"/>
          <w:sz w:val="32"/>
          <w:szCs w:val="32"/>
        </w:rPr>
        <w:t>成效</w:t>
      </w:r>
      <w:r w:rsidR="00826AD1" w:rsidRPr="00826AD1">
        <w:rPr>
          <w:rFonts w:ascii="仿宋" w:eastAsia="仿宋" w:hAnsi="仿宋" w:hint="eastAsia"/>
          <w:color w:val="000000"/>
          <w:sz w:val="32"/>
          <w:szCs w:val="32"/>
        </w:rPr>
        <w:t>。</w:t>
      </w:r>
      <w:r w:rsidR="00F92B03" w:rsidRPr="00F92B03">
        <w:rPr>
          <w:rFonts w:ascii="仿宋" w:eastAsia="仿宋" w:hAnsi="仿宋" w:hint="eastAsia"/>
          <w:color w:val="000000"/>
          <w:sz w:val="32"/>
          <w:szCs w:val="32"/>
        </w:rPr>
        <w:t>为科学指导我市开展深水滩涂红树林营林工作，有效提高困难地带红树林人工造林成效，实现红树林生态价值，促进当地社会经济发展，特制定汕头市地方标准“深水滩涂红树林营林技术规程”。</w:t>
      </w:r>
    </w:p>
    <w:p w:rsidR="00F92B03" w:rsidRDefault="00F92B03" w:rsidP="00F92B03">
      <w:pPr>
        <w:adjustRightInd w:val="0"/>
        <w:snapToGrid w:val="0"/>
        <w:spacing w:line="560" w:lineRule="exact"/>
        <w:ind w:firstLineChars="199" w:firstLine="637"/>
        <w:jc w:val="left"/>
        <w:rPr>
          <w:rFonts w:ascii="仿宋" w:eastAsia="仿宋" w:hAnsi="仿宋"/>
          <w:color w:val="000000"/>
          <w:sz w:val="32"/>
          <w:szCs w:val="32"/>
        </w:rPr>
      </w:pPr>
      <w:r>
        <w:rPr>
          <w:rFonts w:ascii="仿宋" w:eastAsia="仿宋" w:hAnsi="仿宋" w:hint="eastAsia"/>
          <w:color w:val="000000"/>
          <w:sz w:val="32"/>
          <w:szCs w:val="32"/>
        </w:rPr>
        <w:t>3.标准规范性引用文件说明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049"/>
        <w:gridCol w:w="4348"/>
      </w:tblGrid>
      <w:tr w:rsidR="00F92B03" w:rsidRPr="00F92B03" w:rsidTr="00613DEF">
        <w:trPr>
          <w:trHeight w:val="521"/>
        </w:trPr>
        <w:tc>
          <w:tcPr>
            <w:tcW w:w="1247" w:type="pct"/>
            <w:vAlign w:val="center"/>
          </w:tcPr>
          <w:p w:rsidR="00F92B03" w:rsidRPr="00F92B03" w:rsidRDefault="00F92B03" w:rsidP="00246C4B">
            <w:pPr>
              <w:adjustRightInd w:val="0"/>
              <w:snapToGrid w:val="0"/>
              <w:spacing w:line="560" w:lineRule="exact"/>
              <w:jc w:val="center"/>
              <w:rPr>
                <w:rFonts w:ascii="仿宋" w:eastAsia="仿宋" w:hAnsi="仿宋"/>
                <w:color w:val="000000"/>
                <w:sz w:val="32"/>
                <w:szCs w:val="32"/>
              </w:rPr>
            </w:pPr>
            <w:r w:rsidRPr="00F92B03">
              <w:rPr>
                <w:rFonts w:ascii="仿宋" w:eastAsia="仿宋" w:hAnsi="仿宋" w:hint="eastAsia"/>
                <w:color w:val="000000"/>
                <w:sz w:val="32"/>
                <w:szCs w:val="32"/>
              </w:rPr>
              <w:t>标准内容</w:t>
            </w:r>
          </w:p>
        </w:tc>
        <w:tc>
          <w:tcPr>
            <w:tcW w:w="1202" w:type="pct"/>
            <w:vAlign w:val="center"/>
          </w:tcPr>
          <w:p w:rsidR="00F92B03" w:rsidRPr="00F92B03" w:rsidRDefault="00F92B03" w:rsidP="00246C4B">
            <w:pPr>
              <w:adjustRightInd w:val="0"/>
              <w:snapToGrid w:val="0"/>
              <w:spacing w:line="560" w:lineRule="exact"/>
              <w:jc w:val="center"/>
              <w:rPr>
                <w:rFonts w:ascii="仿宋" w:eastAsia="仿宋" w:hAnsi="仿宋"/>
                <w:color w:val="000000"/>
                <w:sz w:val="32"/>
                <w:szCs w:val="32"/>
              </w:rPr>
            </w:pPr>
            <w:r w:rsidRPr="00F92B03">
              <w:rPr>
                <w:rFonts w:ascii="仿宋" w:eastAsia="仿宋" w:hAnsi="仿宋" w:hint="eastAsia"/>
                <w:color w:val="000000"/>
                <w:sz w:val="32"/>
                <w:szCs w:val="32"/>
              </w:rPr>
              <w:t>条款</w:t>
            </w:r>
          </w:p>
        </w:tc>
        <w:tc>
          <w:tcPr>
            <w:tcW w:w="2551" w:type="pct"/>
            <w:vAlign w:val="center"/>
          </w:tcPr>
          <w:p w:rsidR="00F92B03" w:rsidRPr="00F92B03" w:rsidRDefault="00F92B03" w:rsidP="00246C4B">
            <w:pPr>
              <w:adjustRightInd w:val="0"/>
              <w:snapToGrid w:val="0"/>
              <w:spacing w:line="560" w:lineRule="exact"/>
              <w:jc w:val="center"/>
              <w:rPr>
                <w:rFonts w:ascii="仿宋" w:eastAsia="仿宋" w:hAnsi="仿宋"/>
                <w:color w:val="000000"/>
                <w:sz w:val="32"/>
                <w:szCs w:val="32"/>
              </w:rPr>
            </w:pPr>
            <w:r w:rsidRPr="00F92B03">
              <w:rPr>
                <w:rFonts w:ascii="仿宋" w:eastAsia="仿宋" w:hAnsi="仿宋" w:hint="eastAsia"/>
                <w:color w:val="000000"/>
                <w:sz w:val="32"/>
                <w:szCs w:val="32"/>
              </w:rPr>
              <w:t>引用文件</w:t>
            </w:r>
          </w:p>
        </w:tc>
      </w:tr>
      <w:tr w:rsidR="00F92B03" w:rsidRPr="00F92B03" w:rsidTr="00F13C10">
        <w:trPr>
          <w:trHeight w:val="1232"/>
        </w:trPr>
        <w:tc>
          <w:tcPr>
            <w:tcW w:w="1247" w:type="pct"/>
            <w:vAlign w:val="center"/>
          </w:tcPr>
          <w:p w:rsidR="00F92B03" w:rsidRPr="00F92B03" w:rsidRDefault="00F92B03" w:rsidP="00F92B03">
            <w:pPr>
              <w:adjustRightInd w:val="0"/>
              <w:snapToGrid w:val="0"/>
              <w:spacing w:line="560" w:lineRule="exact"/>
              <w:jc w:val="center"/>
              <w:rPr>
                <w:rFonts w:ascii="仿宋" w:eastAsia="仿宋" w:hAnsi="仿宋"/>
                <w:color w:val="000000"/>
                <w:sz w:val="32"/>
                <w:szCs w:val="32"/>
              </w:rPr>
            </w:pPr>
            <w:r w:rsidRPr="00F92B03">
              <w:rPr>
                <w:rFonts w:ascii="仿宋" w:eastAsia="仿宋" w:hAnsi="仿宋" w:hint="eastAsia"/>
                <w:color w:val="000000"/>
                <w:sz w:val="32"/>
                <w:szCs w:val="32"/>
              </w:rPr>
              <w:t>苗木规格与要求</w:t>
            </w:r>
          </w:p>
        </w:tc>
        <w:tc>
          <w:tcPr>
            <w:tcW w:w="1202" w:type="pct"/>
            <w:vAlign w:val="center"/>
          </w:tcPr>
          <w:p w:rsidR="00F92B03" w:rsidRPr="00F92B03" w:rsidRDefault="00F92B03" w:rsidP="00F92B03">
            <w:pPr>
              <w:adjustRightInd w:val="0"/>
              <w:snapToGrid w:val="0"/>
              <w:spacing w:line="560" w:lineRule="exact"/>
              <w:jc w:val="center"/>
              <w:rPr>
                <w:rFonts w:ascii="仿宋" w:eastAsia="仿宋" w:hAnsi="仿宋"/>
                <w:color w:val="000000"/>
                <w:sz w:val="32"/>
                <w:szCs w:val="32"/>
              </w:rPr>
            </w:pPr>
            <w:r w:rsidRPr="00F92B03">
              <w:rPr>
                <w:rFonts w:ascii="仿宋" w:eastAsia="仿宋" w:hAnsi="仿宋" w:hint="eastAsia"/>
                <w:color w:val="000000"/>
                <w:sz w:val="32"/>
                <w:szCs w:val="32"/>
              </w:rPr>
              <w:t>6.1</w:t>
            </w:r>
          </w:p>
        </w:tc>
        <w:tc>
          <w:tcPr>
            <w:tcW w:w="2551" w:type="pct"/>
          </w:tcPr>
          <w:p w:rsidR="00F92B03" w:rsidRPr="00F92B03" w:rsidRDefault="00F92B03" w:rsidP="00246C4B">
            <w:pPr>
              <w:adjustRightInd w:val="0"/>
              <w:snapToGrid w:val="0"/>
              <w:spacing w:line="560" w:lineRule="exact"/>
              <w:jc w:val="center"/>
              <w:rPr>
                <w:rFonts w:ascii="仿宋" w:eastAsia="仿宋" w:hAnsi="仿宋"/>
                <w:color w:val="000000"/>
                <w:sz w:val="32"/>
                <w:szCs w:val="32"/>
              </w:rPr>
            </w:pPr>
            <w:r w:rsidRPr="00F92B03">
              <w:rPr>
                <w:rFonts w:ascii="仿宋" w:eastAsia="仿宋" w:hAnsi="仿宋" w:hint="eastAsia"/>
                <w:color w:val="000000"/>
                <w:sz w:val="32"/>
                <w:szCs w:val="32"/>
              </w:rPr>
              <w:t>GB/T</w:t>
            </w:r>
            <w:r w:rsidR="00246C4B">
              <w:rPr>
                <w:rFonts w:ascii="仿宋" w:eastAsia="仿宋" w:hAnsi="仿宋" w:hint="eastAsia"/>
                <w:color w:val="000000"/>
                <w:sz w:val="32"/>
                <w:szCs w:val="32"/>
              </w:rPr>
              <w:t xml:space="preserve"> </w:t>
            </w:r>
            <w:r w:rsidRPr="00F92B03">
              <w:rPr>
                <w:rFonts w:ascii="仿宋" w:eastAsia="仿宋" w:hAnsi="仿宋" w:hint="eastAsia"/>
                <w:color w:val="000000"/>
                <w:sz w:val="32"/>
                <w:szCs w:val="32"/>
              </w:rPr>
              <w:t>15776-2016</w:t>
            </w:r>
            <w:r w:rsidR="00246C4B">
              <w:rPr>
                <w:rFonts w:ascii="仿宋" w:eastAsia="仿宋" w:hAnsi="仿宋" w:hint="eastAsia"/>
                <w:color w:val="000000"/>
                <w:sz w:val="32"/>
                <w:szCs w:val="32"/>
              </w:rPr>
              <w:t xml:space="preserve"> </w:t>
            </w:r>
            <w:r w:rsidRPr="00F92B03">
              <w:rPr>
                <w:rFonts w:ascii="仿宋" w:eastAsia="仿宋" w:hAnsi="仿宋" w:hint="eastAsia"/>
                <w:color w:val="000000"/>
                <w:sz w:val="32"/>
                <w:szCs w:val="32"/>
              </w:rPr>
              <w:t>造林技术规程</w:t>
            </w:r>
            <w:r w:rsidR="00246C4B">
              <w:rPr>
                <w:rFonts w:ascii="仿宋" w:eastAsia="仿宋" w:hAnsi="仿宋" w:hint="eastAsia"/>
                <w:color w:val="000000"/>
                <w:sz w:val="32"/>
                <w:szCs w:val="32"/>
              </w:rPr>
              <w:t>；</w:t>
            </w:r>
            <w:r w:rsidRPr="00F92B03">
              <w:rPr>
                <w:rFonts w:ascii="仿宋" w:eastAsia="仿宋" w:hAnsi="仿宋" w:hint="eastAsia"/>
                <w:color w:val="000000"/>
                <w:sz w:val="32"/>
                <w:szCs w:val="32"/>
              </w:rPr>
              <w:t>GB6000-1999</w:t>
            </w:r>
            <w:r w:rsidR="00246C4B">
              <w:rPr>
                <w:rFonts w:ascii="仿宋" w:eastAsia="仿宋" w:hAnsi="仿宋" w:hint="eastAsia"/>
                <w:color w:val="000000"/>
                <w:sz w:val="32"/>
                <w:szCs w:val="32"/>
              </w:rPr>
              <w:t xml:space="preserve"> </w:t>
            </w:r>
            <w:r w:rsidRPr="00F92B03">
              <w:rPr>
                <w:rFonts w:ascii="仿宋" w:eastAsia="仿宋" w:hAnsi="仿宋" w:hint="eastAsia"/>
                <w:color w:val="000000"/>
                <w:sz w:val="32"/>
                <w:szCs w:val="32"/>
              </w:rPr>
              <w:t>主要造林树种苗木质量分级</w:t>
            </w:r>
          </w:p>
        </w:tc>
      </w:tr>
      <w:tr w:rsidR="00613DEF" w:rsidRPr="00F92B03" w:rsidTr="00F13C10">
        <w:trPr>
          <w:trHeight w:val="675"/>
        </w:trPr>
        <w:tc>
          <w:tcPr>
            <w:tcW w:w="1247" w:type="pct"/>
            <w:vAlign w:val="center"/>
          </w:tcPr>
          <w:p w:rsidR="00613DEF" w:rsidRPr="00246C4B" w:rsidRDefault="00613DEF" w:rsidP="00F92B03">
            <w:pPr>
              <w:adjustRightInd w:val="0"/>
              <w:snapToGrid w:val="0"/>
              <w:spacing w:line="560" w:lineRule="exact"/>
              <w:jc w:val="center"/>
              <w:rPr>
                <w:rFonts w:ascii="仿宋" w:eastAsia="仿宋" w:hAnsi="仿宋"/>
                <w:color w:val="000000"/>
                <w:sz w:val="32"/>
                <w:szCs w:val="32"/>
              </w:rPr>
            </w:pPr>
            <w:r w:rsidRPr="00246C4B">
              <w:rPr>
                <w:rFonts w:ascii="仿宋" w:eastAsia="仿宋" w:hAnsi="仿宋" w:hint="eastAsia"/>
                <w:color w:val="000000"/>
                <w:sz w:val="32"/>
                <w:szCs w:val="32"/>
              </w:rPr>
              <w:t>术语和定义</w:t>
            </w:r>
          </w:p>
        </w:tc>
        <w:tc>
          <w:tcPr>
            <w:tcW w:w="1202" w:type="pct"/>
            <w:vAlign w:val="center"/>
          </w:tcPr>
          <w:p w:rsidR="00613DEF" w:rsidRPr="00F92B03" w:rsidRDefault="00613DEF" w:rsidP="00F92B03">
            <w:pPr>
              <w:adjustRightInd w:val="0"/>
              <w:snapToGrid w:val="0"/>
              <w:spacing w:line="560" w:lineRule="exact"/>
              <w:jc w:val="center"/>
              <w:rPr>
                <w:rFonts w:ascii="仿宋" w:eastAsia="仿宋" w:hAnsi="仿宋"/>
                <w:color w:val="000000"/>
                <w:sz w:val="32"/>
                <w:szCs w:val="32"/>
              </w:rPr>
            </w:pPr>
            <w:r w:rsidRPr="00246C4B">
              <w:rPr>
                <w:rFonts w:ascii="仿宋" w:eastAsia="仿宋" w:hAnsi="仿宋" w:hint="eastAsia"/>
                <w:color w:val="000000"/>
                <w:sz w:val="32"/>
                <w:szCs w:val="32"/>
              </w:rPr>
              <w:t xml:space="preserve">3　</w:t>
            </w:r>
          </w:p>
        </w:tc>
        <w:tc>
          <w:tcPr>
            <w:tcW w:w="2551" w:type="pct"/>
            <w:vMerge w:val="restart"/>
            <w:vAlign w:val="center"/>
          </w:tcPr>
          <w:p w:rsidR="00613DEF" w:rsidRPr="00F92B03" w:rsidRDefault="00613DEF" w:rsidP="00613DEF">
            <w:pPr>
              <w:adjustRightInd w:val="0"/>
              <w:snapToGrid w:val="0"/>
              <w:spacing w:line="560" w:lineRule="exact"/>
              <w:jc w:val="center"/>
              <w:rPr>
                <w:rFonts w:ascii="仿宋" w:eastAsia="仿宋" w:hAnsi="仿宋"/>
                <w:color w:val="000000"/>
                <w:sz w:val="32"/>
                <w:szCs w:val="32"/>
              </w:rPr>
            </w:pPr>
            <w:r w:rsidRPr="00246C4B">
              <w:rPr>
                <w:rFonts w:ascii="仿宋" w:eastAsia="仿宋" w:hAnsi="仿宋" w:hint="eastAsia"/>
                <w:color w:val="000000"/>
                <w:sz w:val="32"/>
                <w:szCs w:val="32"/>
              </w:rPr>
              <w:t>DB44/T 284-2005</w:t>
            </w:r>
            <w:r>
              <w:rPr>
                <w:rFonts w:ascii="仿宋" w:eastAsia="仿宋" w:hAnsi="仿宋" w:hint="eastAsia"/>
                <w:color w:val="000000"/>
                <w:sz w:val="32"/>
                <w:szCs w:val="32"/>
              </w:rPr>
              <w:t xml:space="preserve"> </w:t>
            </w:r>
            <w:r w:rsidRPr="00246C4B">
              <w:rPr>
                <w:rFonts w:ascii="仿宋" w:eastAsia="仿宋" w:hAnsi="仿宋" w:hint="eastAsia"/>
                <w:color w:val="000000"/>
                <w:sz w:val="32"/>
                <w:szCs w:val="32"/>
              </w:rPr>
              <w:t>红树林造林技术规程</w:t>
            </w:r>
          </w:p>
        </w:tc>
      </w:tr>
      <w:tr w:rsidR="00613DEF" w:rsidRPr="00F92B03" w:rsidTr="00F13C10">
        <w:trPr>
          <w:trHeight w:val="556"/>
        </w:trPr>
        <w:tc>
          <w:tcPr>
            <w:tcW w:w="1247" w:type="pct"/>
            <w:vAlign w:val="center"/>
          </w:tcPr>
          <w:p w:rsidR="00613DEF" w:rsidRPr="00246C4B" w:rsidRDefault="00613DEF" w:rsidP="00F92B03">
            <w:pPr>
              <w:adjustRightInd w:val="0"/>
              <w:snapToGrid w:val="0"/>
              <w:spacing w:line="560" w:lineRule="exact"/>
              <w:jc w:val="center"/>
              <w:rPr>
                <w:rFonts w:ascii="仿宋" w:eastAsia="仿宋" w:hAnsi="仿宋"/>
                <w:color w:val="000000"/>
                <w:sz w:val="32"/>
                <w:szCs w:val="32"/>
              </w:rPr>
            </w:pPr>
            <w:r>
              <w:rPr>
                <w:rFonts w:ascii="仿宋" w:eastAsia="仿宋" w:hAnsi="仿宋" w:hint="eastAsia"/>
                <w:color w:val="000000"/>
                <w:sz w:val="32"/>
                <w:szCs w:val="32"/>
              </w:rPr>
              <w:t>档案管理</w:t>
            </w:r>
          </w:p>
        </w:tc>
        <w:tc>
          <w:tcPr>
            <w:tcW w:w="1202" w:type="pct"/>
            <w:vAlign w:val="center"/>
          </w:tcPr>
          <w:p w:rsidR="00613DEF" w:rsidRPr="00246C4B" w:rsidRDefault="00613DEF" w:rsidP="00F92B03">
            <w:pPr>
              <w:adjustRightInd w:val="0"/>
              <w:snapToGrid w:val="0"/>
              <w:spacing w:line="560" w:lineRule="exact"/>
              <w:jc w:val="center"/>
              <w:rPr>
                <w:rFonts w:ascii="仿宋" w:eastAsia="仿宋" w:hAnsi="仿宋"/>
                <w:color w:val="000000"/>
                <w:sz w:val="32"/>
                <w:szCs w:val="32"/>
              </w:rPr>
            </w:pPr>
            <w:r>
              <w:rPr>
                <w:rFonts w:ascii="仿宋" w:eastAsia="仿宋" w:hAnsi="仿宋" w:hint="eastAsia"/>
                <w:color w:val="000000"/>
                <w:sz w:val="32"/>
                <w:szCs w:val="32"/>
              </w:rPr>
              <w:t>10</w:t>
            </w:r>
          </w:p>
        </w:tc>
        <w:tc>
          <w:tcPr>
            <w:tcW w:w="2551" w:type="pct"/>
            <w:vMerge/>
          </w:tcPr>
          <w:p w:rsidR="00613DEF" w:rsidRPr="00246C4B" w:rsidRDefault="00613DEF" w:rsidP="00246C4B">
            <w:pPr>
              <w:adjustRightInd w:val="0"/>
              <w:snapToGrid w:val="0"/>
              <w:spacing w:line="560" w:lineRule="exact"/>
              <w:jc w:val="center"/>
              <w:rPr>
                <w:rFonts w:ascii="仿宋" w:eastAsia="仿宋" w:hAnsi="仿宋"/>
                <w:color w:val="000000"/>
                <w:sz w:val="32"/>
                <w:szCs w:val="32"/>
              </w:rPr>
            </w:pPr>
          </w:p>
        </w:tc>
      </w:tr>
      <w:tr w:rsidR="00F92B03" w:rsidRPr="00F92B03" w:rsidTr="00F92B03">
        <w:tc>
          <w:tcPr>
            <w:tcW w:w="1247" w:type="pct"/>
            <w:vAlign w:val="center"/>
          </w:tcPr>
          <w:p w:rsidR="00F92B03" w:rsidRPr="00F92B03" w:rsidRDefault="00246C4B" w:rsidP="00F92B03">
            <w:pPr>
              <w:adjustRightInd w:val="0"/>
              <w:snapToGrid w:val="0"/>
              <w:spacing w:line="560" w:lineRule="exact"/>
              <w:jc w:val="center"/>
              <w:rPr>
                <w:rFonts w:ascii="仿宋" w:eastAsia="仿宋" w:hAnsi="仿宋"/>
                <w:color w:val="000000"/>
                <w:sz w:val="32"/>
                <w:szCs w:val="32"/>
              </w:rPr>
            </w:pPr>
            <w:r>
              <w:rPr>
                <w:rFonts w:ascii="仿宋" w:eastAsia="仿宋" w:hAnsi="仿宋" w:hint="eastAsia"/>
                <w:color w:val="000000"/>
                <w:sz w:val="32"/>
                <w:szCs w:val="32"/>
              </w:rPr>
              <w:t>管护</w:t>
            </w:r>
          </w:p>
        </w:tc>
        <w:tc>
          <w:tcPr>
            <w:tcW w:w="1202" w:type="pct"/>
            <w:vAlign w:val="center"/>
          </w:tcPr>
          <w:p w:rsidR="00F92B03" w:rsidRPr="00F92B03" w:rsidRDefault="00246C4B" w:rsidP="00F92B03">
            <w:pPr>
              <w:adjustRightInd w:val="0"/>
              <w:snapToGrid w:val="0"/>
              <w:spacing w:line="560" w:lineRule="exact"/>
              <w:jc w:val="center"/>
              <w:rPr>
                <w:rFonts w:ascii="仿宋" w:eastAsia="仿宋" w:hAnsi="仿宋"/>
                <w:color w:val="000000"/>
                <w:sz w:val="32"/>
                <w:szCs w:val="32"/>
              </w:rPr>
            </w:pPr>
            <w:r>
              <w:rPr>
                <w:rFonts w:ascii="仿宋" w:eastAsia="仿宋" w:hAnsi="仿宋" w:hint="eastAsia"/>
                <w:color w:val="000000"/>
                <w:sz w:val="32"/>
                <w:szCs w:val="32"/>
              </w:rPr>
              <w:t>9</w:t>
            </w:r>
          </w:p>
        </w:tc>
        <w:tc>
          <w:tcPr>
            <w:tcW w:w="2551" w:type="pct"/>
          </w:tcPr>
          <w:p w:rsidR="00F92B03" w:rsidRPr="00F92B03" w:rsidRDefault="00246C4B" w:rsidP="00F92B03">
            <w:pPr>
              <w:adjustRightInd w:val="0"/>
              <w:snapToGrid w:val="0"/>
              <w:spacing w:line="560" w:lineRule="exact"/>
              <w:jc w:val="center"/>
              <w:rPr>
                <w:rFonts w:ascii="仿宋" w:eastAsia="仿宋" w:hAnsi="仿宋"/>
                <w:color w:val="000000"/>
                <w:sz w:val="32"/>
                <w:szCs w:val="32"/>
              </w:rPr>
            </w:pPr>
            <w:r w:rsidRPr="00246C4B">
              <w:rPr>
                <w:rFonts w:ascii="仿宋" w:eastAsia="仿宋" w:hAnsi="仿宋" w:hint="eastAsia"/>
                <w:color w:val="000000"/>
                <w:sz w:val="32"/>
                <w:szCs w:val="32"/>
              </w:rPr>
              <w:t>LY/T 2972—2018  困难立地红树林造林技术规程</w:t>
            </w:r>
          </w:p>
        </w:tc>
      </w:tr>
    </w:tbl>
    <w:p w:rsidR="00924571" w:rsidRPr="00F954C3" w:rsidRDefault="005303E0" w:rsidP="00F92B03">
      <w:pPr>
        <w:adjustRightInd w:val="0"/>
        <w:snapToGrid w:val="0"/>
        <w:spacing w:line="560" w:lineRule="exact"/>
        <w:ind w:firstLineChars="199" w:firstLine="639"/>
        <w:jc w:val="left"/>
        <w:rPr>
          <w:rFonts w:ascii="仿宋" w:eastAsia="仿宋" w:hAnsi="仿宋"/>
          <w:b/>
          <w:color w:val="000000"/>
          <w:sz w:val="32"/>
          <w:szCs w:val="32"/>
        </w:rPr>
      </w:pPr>
      <w:r w:rsidRPr="00F954C3">
        <w:rPr>
          <w:rFonts w:ascii="仿宋" w:eastAsia="仿宋" w:hAnsi="仿宋" w:hint="eastAsia"/>
          <w:b/>
          <w:color w:val="000000"/>
          <w:sz w:val="32"/>
          <w:szCs w:val="32"/>
        </w:rPr>
        <w:t>五、与有关的现行法律、法规和强制性国家标准、行业</w:t>
      </w:r>
      <w:r w:rsidRPr="00F954C3">
        <w:rPr>
          <w:rFonts w:ascii="仿宋" w:eastAsia="仿宋" w:hAnsi="仿宋" w:hint="eastAsia"/>
          <w:b/>
          <w:color w:val="000000"/>
          <w:sz w:val="32"/>
          <w:szCs w:val="32"/>
        </w:rPr>
        <w:lastRenderedPageBreak/>
        <w:t>标准、广东省地方标准及汕头市地方标准的关系；</w:t>
      </w:r>
    </w:p>
    <w:p w:rsidR="00792212" w:rsidRDefault="00F954C3" w:rsidP="00792212">
      <w:pPr>
        <w:adjustRightInd w:val="0"/>
        <w:snapToGrid w:val="0"/>
        <w:spacing w:line="560" w:lineRule="exact"/>
        <w:ind w:firstLineChars="199" w:firstLine="637"/>
        <w:jc w:val="left"/>
        <w:rPr>
          <w:rFonts w:ascii="仿宋" w:eastAsia="仿宋" w:hAnsi="仿宋"/>
          <w:color w:val="000000"/>
          <w:sz w:val="32"/>
          <w:szCs w:val="32"/>
        </w:rPr>
      </w:pPr>
      <w:r w:rsidRPr="00F954C3">
        <w:rPr>
          <w:rFonts w:ascii="仿宋" w:eastAsia="仿宋" w:hAnsi="仿宋" w:hint="eastAsia"/>
          <w:color w:val="000000"/>
          <w:sz w:val="32"/>
          <w:szCs w:val="32"/>
        </w:rPr>
        <w:t>本标准的编制依据现行的法律、法规和强制性国家标准，与这些文件中的规定不存在矛盾，协调一致</w:t>
      </w:r>
      <w:r w:rsidR="00792212">
        <w:rPr>
          <w:rFonts w:ascii="仿宋" w:eastAsia="仿宋" w:hAnsi="仿宋" w:hint="eastAsia"/>
          <w:color w:val="000000"/>
          <w:sz w:val="32"/>
          <w:szCs w:val="32"/>
        </w:rPr>
        <w:t>；同时参考引用了林业行业标准“</w:t>
      </w:r>
      <w:r w:rsidR="00792212" w:rsidRPr="00792212">
        <w:rPr>
          <w:rFonts w:ascii="仿宋" w:eastAsia="仿宋" w:hAnsi="仿宋" w:hint="eastAsia"/>
          <w:color w:val="000000"/>
          <w:sz w:val="32"/>
          <w:szCs w:val="32"/>
        </w:rPr>
        <w:t>困难立地红树林造林技术规程</w:t>
      </w:r>
      <w:r w:rsidR="00792212">
        <w:rPr>
          <w:rFonts w:ascii="仿宋" w:eastAsia="仿宋" w:hAnsi="仿宋" w:hint="eastAsia"/>
          <w:color w:val="000000"/>
          <w:sz w:val="32"/>
          <w:szCs w:val="32"/>
        </w:rPr>
        <w:t>”（</w:t>
      </w:r>
      <w:r w:rsidR="00792212" w:rsidRPr="00792212">
        <w:rPr>
          <w:rFonts w:ascii="仿宋" w:eastAsia="仿宋" w:hAnsi="仿宋"/>
          <w:color w:val="000000"/>
          <w:sz w:val="32"/>
          <w:szCs w:val="32"/>
        </w:rPr>
        <w:t>LY/T 2972—2018</w:t>
      </w:r>
      <w:r w:rsidR="00792212">
        <w:rPr>
          <w:rFonts w:ascii="仿宋" w:eastAsia="仿宋" w:hAnsi="仿宋" w:hint="eastAsia"/>
          <w:color w:val="000000"/>
          <w:sz w:val="32"/>
          <w:szCs w:val="32"/>
        </w:rPr>
        <w:t>）和广东省地方标准“</w:t>
      </w:r>
      <w:r w:rsidR="00792212" w:rsidRPr="00792212">
        <w:rPr>
          <w:rFonts w:ascii="仿宋" w:eastAsia="仿宋" w:hAnsi="仿宋" w:hint="eastAsia"/>
          <w:color w:val="000000"/>
          <w:sz w:val="32"/>
          <w:szCs w:val="32"/>
        </w:rPr>
        <w:t>红树林造林技术规程</w:t>
      </w:r>
      <w:r w:rsidR="00792212">
        <w:rPr>
          <w:rFonts w:ascii="仿宋" w:eastAsia="仿宋" w:hAnsi="仿宋" w:hint="eastAsia"/>
          <w:color w:val="000000"/>
          <w:sz w:val="32"/>
          <w:szCs w:val="32"/>
        </w:rPr>
        <w:t>”（</w:t>
      </w:r>
      <w:r w:rsidR="00792212" w:rsidRPr="00792212">
        <w:rPr>
          <w:rFonts w:ascii="仿宋" w:eastAsia="仿宋" w:hAnsi="仿宋"/>
          <w:color w:val="000000"/>
          <w:sz w:val="32"/>
          <w:szCs w:val="32"/>
        </w:rPr>
        <w:t>DB44/T 284-2005</w:t>
      </w:r>
      <w:r w:rsidR="00792212">
        <w:rPr>
          <w:rFonts w:ascii="仿宋" w:eastAsia="仿宋" w:hAnsi="仿宋" w:hint="eastAsia"/>
          <w:color w:val="000000"/>
          <w:sz w:val="32"/>
          <w:szCs w:val="32"/>
        </w:rPr>
        <w:t>），并结合我</w:t>
      </w:r>
      <w:r w:rsidR="00792212" w:rsidRPr="00792212">
        <w:rPr>
          <w:rFonts w:ascii="仿宋" w:eastAsia="仿宋" w:hAnsi="仿宋" w:hint="eastAsia"/>
          <w:color w:val="000000"/>
          <w:sz w:val="32"/>
          <w:szCs w:val="32"/>
        </w:rPr>
        <w:t>所近些年取得的“沿海主要困难地带红树林造林技术研究”成果，制定深水滩涂红树林营林技术规程，对解决我市困难地带营造红树林的技术难题和红树林生态恢复有重要的意义。</w:t>
      </w:r>
    </w:p>
    <w:p w:rsidR="00924571" w:rsidRPr="00F954C3" w:rsidRDefault="005303E0" w:rsidP="00792212">
      <w:pPr>
        <w:adjustRightInd w:val="0"/>
        <w:snapToGrid w:val="0"/>
        <w:spacing w:line="560" w:lineRule="exact"/>
        <w:ind w:firstLineChars="199" w:firstLine="639"/>
        <w:jc w:val="left"/>
        <w:rPr>
          <w:rFonts w:ascii="仿宋" w:eastAsia="仿宋" w:hAnsi="仿宋"/>
          <w:b/>
          <w:color w:val="000000"/>
          <w:sz w:val="32"/>
          <w:szCs w:val="32"/>
        </w:rPr>
      </w:pPr>
      <w:r w:rsidRPr="00F954C3">
        <w:rPr>
          <w:rFonts w:ascii="仿宋" w:eastAsia="仿宋" w:hAnsi="仿宋" w:hint="eastAsia"/>
          <w:b/>
          <w:color w:val="000000"/>
          <w:sz w:val="32"/>
          <w:szCs w:val="32"/>
        </w:rPr>
        <w:t>六、重大分歧意见的处理经过、结果和依据；</w:t>
      </w:r>
    </w:p>
    <w:p w:rsidR="002E5D1C" w:rsidRDefault="006B1CD3" w:rsidP="006B1CD3">
      <w:pPr>
        <w:adjustRightInd w:val="0"/>
        <w:snapToGrid w:val="0"/>
        <w:spacing w:line="560" w:lineRule="exact"/>
        <w:ind w:firstLineChars="199" w:firstLine="637"/>
        <w:jc w:val="left"/>
        <w:rPr>
          <w:rFonts w:ascii="仿宋" w:eastAsia="仿宋" w:hAnsi="仿宋"/>
          <w:color w:val="000000"/>
          <w:sz w:val="32"/>
          <w:szCs w:val="32"/>
        </w:rPr>
      </w:pPr>
      <w:r w:rsidRPr="006B1CD3">
        <w:rPr>
          <w:rFonts w:ascii="仿宋" w:eastAsia="仿宋" w:hAnsi="仿宋" w:hint="eastAsia"/>
          <w:color w:val="000000"/>
          <w:sz w:val="32"/>
          <w:szCs w:val="32"/>
        </w:rPr>
        <w:t>本标准在验证过程中，没有重大分歧意见。本标准向南澳县蓝田园林绿化有限公司、汕头市东阳绿化有限公司</w:t>
      </w:r>
      <w:r>
        <w:rPr>
          <w:rFonts w:ascii="仿宋" w:eastAsia="仿宋" w:hAnsi="仿宋" w:hint="eastAsia"/>
          <w:color w:val="000000"/>
          <w:sz w:val="32"/>
          <w:szCs w:val="32"/>
        </w:rPr>
        <w:t>、</w:t>
      </w:r>
      <w:r w:rsidRPr="006B1CD3">
        <w:rPr>
          <w:rFonts w:ascii="仿宋" w:eastAsia="仿宋" w:hAnsi="仿宋" w:hint="eastAsia"/>
          <w:color w:val="000000"/>
          <w:sz w:val="32"/>
          <w:szCs w:val="32"/>
        </w:rPr>
        <w:t>汕头市清源绿化有限公司等共</w:t>
      </w:r>
      <w:r>
        <w:rPr>
          <w:rFonts w:ascii="仿宋" w:eastAsia="仿宋" w:hAnsi="仿宋" w:hint="eastAsia"/>
          <w:color w:val="000000"/>
          <w:sz w:val="32"/>
          <w:szCs w:val="32"/>
        </w:rPr>
        <w:t>7</w:t>
      </w:r>
      <w:r w:rsidRPr="006B1CD3">
        <w:rPr>
          <w:rFonts w:ascii="仿宋" w:eastAsia="仿宋" w:hAnsi="仿宋" w:hint="eastAsia"/>
          <w:color w:val="000000"/>
          <w:sz w:val="32"/>
          <w:szCs w:val="32"/>
        </w:rPr>
        <w:t>家单位征求了意见。南澳县蓝</w:t>
      </w:r>
      <w:proofErr w:type="gramStart"/>
      <w:r w:rsidRPr="006B1CD3">
        <w:rPr>
          <w:rFonts w:ascii="仿宋" w:eastAsia="仿宋" w:hAnsi="仿宋" w:hint="eastAsia"/>
          <w:color w:val="000000"/>
          <w:sz w:val="32"/>
          <w:szCs w:val="32"/>
        </w:rPr>
        <w:t>田园林</w:t>
      </w:r>
      <w:proofErr w:type="gramEnd"/>
      <w:r w:rsidRPr="006B1CD3">
        <w:rPr>
          <w:rFonts w:ascii="仿宋" w:eastAsia="仿宋" w:hAnsi="仿宋" w:hint="eastAsia"/>
          <w:color w:val="000000"/>
          <w:sz w:val="32"/>
          <w:szCs w:val="32"/>
        </w:rPr>
        <w:t>绿化有限公司、汕头市东阳绿化有限公司</w:t>
      </w:r>
      <w:r>
        <w:rPr>
          <w:rFonts w:ascii="仿宋" w:eastAsia="仿宋" w:hAnsi="仿宋" w:hint="eastAsia"/>
          <w:color w:val="000000"/>
          <w:sz w:val="32"/>
          <w:szCs w:val="32"/>
        </w:rPr>
        <w:t>和</w:t>
      </w:r>
      <w:r w:rsidRPr="006B1CD3">
        <w:rPr>
          <w:rFonts w:ascii="仿宋" w:eastAsia="仿宋" w:hAnsi="仿宋" w:hint="eastAsia"/>
          <w:color w:val="000000"/>
          <w:sz w:val="32"/>
          <w:szCs w:val="32"/>
        </w:rPr>
        <w:t>汕头市清源绿化有限公司提出的修改建议</w:t>
      </w:r>
      <w:r>
        <w:rPr>
          <w:rFonts w:ascii="仿宋" w:eastAsia="仿宋" w:hAnsi="仿宋" w:hint="eastAsia"/>
          <w:color w:val="000000"/>
          <w:sz w:val="32"/>
          <w:szCs w:val="32"/>
        </w:rPr>
        <w:t>3</w:t>
      </w:r>
      <w:r w:rsidRPr="006B1CD3">
        <w:rPr>
          <w:rFonts w:ascii="仿宋" w:eastAsia="仿宋" w:hAnsi="仿宋" w:hint="eastAsia"/>
          <w:color w:val="000000"/>
          <w:sz w:val="32"/>
          <w:szCs w:val="32"/>
        </w:rPr>
        <w:t>条，涉及标准文本中的4.1、</w:t>
      </w:r>
      <w:r>
        <w:rPr>
          <w:rFonts w:ascii="仿宋" w:eastAsia="仿宋" w:hAnsi="仿宋" w:hint="eastAsia"/>
          <w:color w:val="000000"/>
          <w:sz w:val="32"/>
          <w:szCs w:val="32"/>
        </w:rPr>
        <w:t>6</w:t>
      </w:r>
      <w:r w:rsidRPr="006B1CD3">
        <w:rPr>
          <w:rFonts w:ascii="仿宋" w:eastAsia="仿宋" w:hAnsi="仿宋" w:hint="eastAsia"/>
          <w:color w:val="000000"/>
          <w:sz w:val="32"/>
          <w:szCs w:val="32"/>
        </w:rPr>
        <w:t>.1</w:t>
      </w:r>
      <w:r>
        <w:rPr>
          <w:rFonts w:ascii="仿宋" w:eastAsia="仿宋" w:hAnsi="仿宋" w:hint="eastAsia"/>
          <w:color w:val="000000"/>
          <w:sz w:val="32"/>
          <w:szCs w:val="32"/>
        </w:rPr>
        <w:t>、7</w:t>
      </w:r>
      <w:r w:rsidRPr="006B1CD3">
        <w:rPr>
          <w:rFonts w:ascii="仿宋" w:eastAsia="仿宋" w:hAnsi="仿宋" w:hint="eastAsia"/>
          <w:color w:val="000000"/>
          <w:sz w:val="32"/>
          <w:szCs w:val="32"/>
        </w:rPr>
        <w:t>等条款，起草小组全部采纳并作相应修改；其他4家单位均无意见。</w:t>
      </w:r>
    </w:p>
    <w:p w:rsidR="00924571" w:rsidRPr="00F954C3" w:rsidRDefault="005303E0" w:rsidP="00F954C3">
      <w:pPr>
        <w:adjustRightInd w:val="0"/>
        <w:snapToGrid w:val="0"/>
        <w:spacing w:line="560" w:lineRule="exact"/>
        <w:ind w:firstLineChars="199" w:firstLine="639"/>
        <w:jc w:val="left"/>
        <w:rPr>
          <w:rFonts w:ascii="仿宋" w:eastAsia="仿宋" w:hAnsi="仿宋"/>
          <w:b/>
          <w:color w:val="000000"/>
          <w:sz w:val="32"/>
          <w:szCs w:val="32"/>
        </w:rPr>
      </w:pPr>
      <w:r w:rsidRPr="00F954C3">
        <w:rPr>
          <w:rFonts w:ascii="仿宋" w:eastAsia="仿宋" w:hAnsi="仿宋" w:hint="eastAsia"/>
          <w:b/>
          <w:color w:val="000000"/>
          <w:sz w:val="32"/>
          <w:szCs w:val="32"/>
        </w:rPr>
        <w:t>七、贯彻国家、省、市地方标准的要求和措施建议；</w:t>
      </w:r>
    </w:p>
    <w:p w:rsidR="002E5D1C" w:rsidRDefault="00F954C3" w:rsidP="00BC1FAD">
      <w:pPr>
        <w:adjustRightInd w:val="0"/>
        <w:snapToGrid w:val="0"/>
        <w:spacing w:line="560" w:lineRule="exact"/>
        <w:ind w:firstLineChars="199" w:firstLine="637"/>
        <w:jc w:val="left"/>
        <w:rPr>
          <w:rFonts w:ascii="仿宋" w:eastAsia="仿宋" w:hAnsi="仿宋"/>
          <w:color w:val="000000"/>
          <w:sz w:val="32"/>
          <w:szCs w:val="32"/>
        </w:rPr>
      </w:pPr>
      <w:r>
        <w:rPr>
          <w:rFonts w:ascii="仿宋" w:eastAsia="仿宋" w:hAnsi="仿宋" w:hint="eastAsia"/>
          <w:color w:val="000000"/>
          <w:sz w:val="32"/>
          <w:szCs w:val="32"/>
        </w:rPr>
        <w:t>建议由行业主管部门组织本系统相关</w:t>
      </w:r>
      <w:r w:rsidRPr="00F954C3">
        <w:rPr>
          <w:rFonts w:ascii="仿宋" w:eastAsia="仿宋" w:hAnsi="仿宋" w:hint="eastAsia"/>
          <w:color w:val="000000"/>
          <w:sz w:val="32"/>
          <w:szCs w:val="32"/>
        </w:rPr>
        <w:t>单位</w:t>
      </w:r>
      <w:r w:rsidR="00792212">
        <w:rPr>
          <w:rFonts w:ascii="仿宋" w:eastAsia="仿宋" w:hAnsi="仿宋" w:hint="eastAsia"/>
          <w:color w:val="000000"/>
          <w:sz w:val="32"/>
          <w:szCs w:val="32"/>
        </w:rPr>
        <w:t>、企业以及从业者</w:t>
      </w:r>
      <w:r>
        <w:rPr>
          <w:rFonts w:ascii="仿宋" w:eastAsia="仿宋" w:hAnsi="仿宋" w:hint="eastAsia"/>
          <w:color w:val="000000"/>
          <w:sz w:val="32"/>
          <w:szCs w:val="32"/>
        </w:rPr>
        <w:t>学习、掌握标准中的各项规程，落实专人规范管理</w:t>
      </w:r>
      <w:r w:rsidRPr="00F954C3">
        <w:rPr>
          <w:rFonts w:ascii="仿宋" w:eastAsia="仿宋" w:hAnsi="仿宋" w:hint="eastAsia"/>
          <w:color w:val="000000"/>
          <w:sz w:val="32"/>
          <w:szCs w:val="32"/>
        </w:rPr>
        <w:t>。</w:t>
      </w:r>
    </w:p>
    <w:p w:rsidR="00924571" w:rsidRPr="00F954C3" w:rsidRDefault="005303E0" w:rsidP="00F954C3">
      <w:pPr>
        <w:adjustRightInd w:val="0"/>
        <w:snapToGrid w:val="0"/>
        <w:spacing w:line="560" w:lineRule="exact"/>
        <w:ind w:firstLineChars="199" w:firstLine="639"/>
        <w:jc w:val="left"/>
        <w:rPr>
          <w:rFonts w:ascii="仿宋" w:eastAsia="仿宋" w:hAnsi="仿宋"/>
          <w:b/>
          <w:color w:val="000000"/>
          <w:sz w:val="32"/>
          <w:szCs w:val="32"/>
        </w:rPr>
      </w:pPr>
      <w:r w:rsidRPr="00F954C3">
        <w:rPr>
          <w:rFonts w:ascii="仿宋" w:eastAsia="仿宋" w:hAnsi="仿宋" w:hint="eastAsia"/>
          <w:b/>
          <w:color w:val="000000"/>
          <w:sz w:val="32"/>
          <w:szCs w:val="32"/>
        </w:rPr>
        <w:t>八、其他应予说明的事项。</w:t>
      </w:r>
    </w:p>
    <w:p w:rsidR="00924571" w:rsidRPr="00F954C3" w:rsidRDefault="00F954C3" w:rsidP="00F954C3">
      <w:pPr>
        <w:adjustRightInd w:val="0"/>
        <w:snapToGrid w:val="0"/>
        <w:spacing w:line="560" w:lineRule="exact"/>
        <w:ind w:firstLineChars="199" w:firstLine="418"/>
        <w:jc w:val="left"/>
        <w:rPr>
          <w:rFonts w:ascii="仿宋" w:eastAsia="仿宋" w:hAnsi="仿宋"/>
          <w:color w:val="000000"/>
          <w:sz w:val="32"/>
          <w:szCs w:val="32"/>
        </w:rPr>
      </w:pPr>
      <w:r>
        <w:rPr>
          <w:rFonts w:ascii="仿宋" w:eastAsia="仿宋" w:hAnsi="仿宋" w:hint="eastAsia"/>
          <w:color w:val="000000"/>
        </w:rPr>
        <w:t xml:space="preserve">  </w:t>
      </w:r>
      <w:r w:rsidRPr="00F954C3">
        <w:rPr>
          <w:rFonts w:ascii="仿宋" w:eastAsia="仿宋" w:hAnsi="仿宋" w:hint="eastAsia"/>
          <w:color w:val="000000"/>
          <w:sz w:val="32"/>
          <w:szCs w:val="32"/>
        </w:rPr>
        <w:t xml:space="preserve">  无。</w:t>
      </w:r>
    </w:p>
    <w:p w:rsidR="00924571" w:rsidRDefault="00924571">
      <w:pPr>
        <w:spacing w:line="520" w:lineRule="exact"/>
        <w:rPr>
          <w:rFonts w:ascii="仿宋" w:eastAsia="仿宋" w:hAnsi="仿宋" w:cs="仿宋"/>
          <w:color w:val="000000"/>
          <w:sz w:val="32"/>
          <w:szCs w:val="32"/>
        </w:rPr>
      </w:pPr>
    </w:p>
    <w:p w:rsidR="00924571" w:rsidRDefault="00924571">
      <w:pPr>
        <w:spacing w:line="560" w:lineRule="exact"/>
        <w:rPr>
          <w:rFonts w:ascii="仿宋" w:eastAsia="仿宋" w:hAnsi="仿宋"/>
          <w:b/>
          <w:color w:val="000000"/>
          <w:sz w:val="32"/>
          <w:szCs w:val="32"/>
        </w:rPr>
        <w:sectPr w:rsidR="00924571">
          <w:footerReference w:type="default" r:id="rId9"/>
          <w:pgSz w:w="11906" w:h="16838"/>
          <w:pgMar w:top="1440" w:right="1800" w:bottom="1440" w:left="1800" w:header="851" w:footer="992" w:gutter="0"/>
          <w:cols w:space="720"/>
          <w:docGrid w:type="lines" w:linePitch="312"/>
        </w:sectPr>
      </w:pPr>
    </w:p>
    <w:p w:rsidR="00924571" w:rsidRDefault="0057122D" w:rsidP="002E5013">
      <w:pPr>
        <w:spacing w:line="560" w:lineRule="exact"/>
        <w:rPr>
          <w:rFonts w:ascii="黑体" w:eastAsia="黑体" w:hAnsi="黑体"/>
          <w:color w:val="000000"/>
          <w:sz w:val="44"/>
          <w:szCs w:val="44"/>
        </w:rPr>
        <w:sectPr w:rsidR="00924571">
          <w:pgSz w:w="16838" w:h="11906" w:orient="landscape"/>
          <w:pgMar w:top="1587" w:right="2098" w:bottom="1417" w:left="1418" w:header="851" w:footer="624" w:gutter="0"/>
          <w:cols w:space="720"/>
          <w:docGrid w:type="lines" w:linePitch="317"/>
        </w:sectPr>
      </w:pPr>
      <w:r>
        <w:rPr>
          <w:rFonts w:ascii="仿宋" w:eastAsia="仿宋" w:hAnsi="仿宋" w:cs="仿宋" w:hint="eastAsia"/>
          <w:b/>
          <w:color w:val="000000"/>
          <w:szCs w:val="21"/>
        </w:rPr>
        <w:lastRenderedPageBreak/>
        <w:t xml:space="preserve"> </w:t>
      </w:r>
    </w:p>
    <w:p w:rsidR="00924571" w:rsidRDefault="00924571" w:rsidP="002E5013">
      <w:pPr>
        <w:spacing w:line="560" w:lineRule="exact"/>
        <w:jc w:val="left"/>
      </w:pPr>
      <w:bookmarkStart w:id="0" w:name="_GoBack"/>
      <w:bookmarkEnd w:id="0"/>
    </w:p>
    <w:sectPr w:rsidR="00924571" w:rsidSect="00BC1FA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76D" w:rsidRDefault="00CF476D">
      <w:r>
        <w:separator/>
      </w:r>
    </w:p>
  </w:endnote>
  <w:endnote w:type="continuationSeparator" w:id="0">
    <w:p w:rsidR="00CF476D" w:rsidRDefault="00CF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571" w:rsidRDefault="00CF476D">
    <w:pPr>
      <w:pStyle w:val="a4"/>
    </w:pPr>
    <w:r>
      <w:pict>
        <v:rect id="文本框 1" o:spid="_x0000_s2049" style="position:absolute;margin-left:835.2pt;margin-top:0;width:2in;height:2in;z-index:251658240;mso-wrap-style:none;mso-position-horizontal:outside;mso-position-horizontal-relative:margin;mso-width-relative:page;mso-height-relative:page" o:preferrelative="t" filled="f" stroked="f">
          <v:textbox style="mso-fit-shape-to-text:t" inset="0,0,0,0">
            <w:txbxContent>
              <w:p w:rsidR="00924571" w:rsidRDefault="00924571">
                <w:pPr>
                  <w:pStyle w:val="a4"/>
                </w:pPr>
              </w:p>
            </w:txbxContent>
          </v:textbox>
          <w10:wrap anchorx="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76D" w:rsidRDefault="00CF476D">
      <w:r>
        <w:separator/>
      </w:r>
    </w:p>
  </w:footnote>
  <w:footnote w:type="continuationSeparator" w:id="0">
    <w:p w:rsidR="00CF476D" w:rsidRDefault="00CF47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32AA75"/>
    <w:multiLevelType w:val="singleLevel"/>
    <w:tmpl w:val="9832AA75"/>
    <w:lvl w:ilvl="0">
      <w:start w:val="2"/>
      <w:numFmt w:val="chineseCounting"/>
      <w:suff w:val="nothing"/>
      <w:lvlText w:val="%1、"/>
      <w:lvlJc w:val="left"/>
      <w:rPr>
        <w:rFonts w:hint="eastAsia"/>
      </w:rPr>
    </w:lvl>
  </w:abstractNum>
  <w:abstractNum w:abstractNumId="1">
    <w:nsid w:val="FFF7BCAF"/>
    <w:multiLevelType w:val="singleLevel"/>
    <w:tmpl w:val="FFF7BCAF"/>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9"/>
  <w:noPunctuationKerning/>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172A27"/>
    <w:rsid w:val="BFF9D8E6"/>
    <w:rsid w:val="BFFF9AF8"/>
    <w:rsid w:val="DC7C720D"/>
    <w:rsid w:val="EDFCF620"/>
    <w:rsid w:val="F5F3621D"/>
    <w:rsid w:val="FDFB71F2"/>
    <w:rsid w:val="00006267"/>
    <w:rsid w:val="00055FD9"/>
    <w:rsid w:val="000613AD"/>
    <w:rsid w:val="0007762E"/>
    <w:rsid w:val="0008245A"/>
    <w:rsid w:val="00082F8E"/>
    <w:rsid w:val="000D0DAA"/>
    <w:rsid w:val="0011691E"/>
    <w:rsid w:val="00172A27"/>
    <w:rsid w:val="00241D90"/>
    <w:rsid w:val="00246C4B"/>
    <w:rsid w:val="002762E4"/>
    <w:rsid w:val="002E5013"/>
    <w:rsid w:val="002E5D1C"/>
    <w:rsid w:val="002E6AEE"/>
    <w:rsid w:val="003462F3"/>
    <w:rsid w:val="00363BAE"/>
    <w:rsid w:val="00365658"/>
    <w:rsid w:val="003B5C37"/>
    <w:rsid w:val="003D023B"/>
    <w:rsid w:val="004303FE"/>
    <w:rsid w:val="004678E6"/>
    <w:rsid w:val="005260C0"/>
    <w:rsid w:val="005303E0"/>
    <w:rsid w:val="00551542"/>
    <w:rsid w:val="00557861"/>
    <w:rsid w:val="0057122D"/>
    <w:rsid w:val="00602765"/>
    <w:rsid w:val="00613DEF"/>
    <w:rsid w:val="00624785"/>
    <w:rsid w:val="00635B44"/>
    <w:rsid w:val="0068366F"/>
    <w:rsid w:val="006948FC"/>
    <w:rsid w:val="006B1CD3"/>
    <w:rsid w:val="00702F46"/>
    <w:rsid w:val="007859E2"/>
    <w:rsid w:val="00792212"/>
    <w:rsid w:val="007C1464"/>
    <w:rsid w:val="00826AD1"/>
    <w:rsid w:val="00865920"/>
    <w:rsid w:val="00924571"/>
    <w:rsid w:val="00951BC3"/>
    <w:rsid w:val="00961C62"/>
    <w:rsid w:val="00983E87"/>
    <w:rsid w:val="00985C2C"/>
    <w:rsid w:val="00B02ECD"/>
    <w:rsid w:val="00B43D63"/>
    <w:rsid w:val="00B45B63"/>
    <w:rsid w:val="00BC1FAD"/>
    <w:rsid w:val="00BC440F"/>
    <w:rsid w:val="00C13FFA"/>
    <w:rsid w:val="00CF476D"/>
    <w:rsid w:val="00D2652E"/>
    <w:rsid w:val="00D73B7F"/>
    <w:rsid w:val="00E62302"/>
    <w:rsid w:val="00E74A80"/>
    <w:rsid w:val="00ED7C31"/>
    <w:rsid w:val="00EE5DB4"/>
    <w:rsid w:val="00F13C10"/>
    <w:rsid w:val="00F323C0"/>
    <w:rsid w:val="00F92B03"/>
    <w:rsid w:val="00F954C3"/>
    <w:rsid w:val="00FA2427"/>
    <w:rsid w:val="00FB3C6E"/>
    <w:rsid w:val="01671FBF"/>
    <w:rsid w:val="01A26844"/>
    <w:rsid w:val="01A71E5F"/>
    <w:rsid w:val="01B90D44"/>
    <w:rsid w:val="01C37FA4"/>
    <w:rsid w:val="02050AED"/>
    <w:rsid w:val="021802FC"/>
    <w:rsid w:val="027444E0"/>
    <w:rsid w:val="028465B3"/>
    <w:rsid w:val="02B847EC"/>
    <w:rsid w:val="02C76E12"/>
    <w:rsid w:val="034D4C76"/>
    <w:rsid w:val="038967F3"/>
    <w:rsid w:val="03F92A29"/>
    <w:rsid w:val="0410637B"/>
    <w:rsid w:val="0412769F"/>
    <w:rsid w:val="044837FB"/>
    <w:rsid w:val="047D002A"/>
    <w:rsid w:val="04E15E0E"/>
    <w:rsid w:val="051F172D"/>
    <w:rsid w:val="057C49C7"/>
    <w:rsid w:val="05B92CC5"/>
    <w:rsid w:val="05FD1A87"/>
    <w:rsid w:val="060B67BD"/>
    <w:rsid w:val="063F0C61"/>
    <w:rsid w:val="064D36DC"/>
    <w:rsid w:val="065F3E22"/>
    <w:rsid w:val="066A6A50"/>
    <w:rsid w:val="07221283"/>
    <w:rsid w:val="07262C80"/>
    <w:rsid w:val="07726D66"/>
    <w:rsid w:val="07D86D4D"/>
    <w:rsid w:val="082D2BED"/>
    <w:rsid w:val="084D5195"/>
    <w:rsid w:val="089D5230"/>
    <w:rsid w:val="08A8020A"/>
    <w:rsid w:val="08B9453E"/>
    <w:rsid w:val="08CA3E9A"/>
    <w:rsid w:val="09185867"/>
    <w:rsid w:val="09444DEC"/>
    <w:rsid w:val="09632136"/>
    <w:rsid w:val="09AA5C72"/>
    <w:rsid w:val="09D25215"/>
    <w:rsid w:val="09DB0CE9"/>
    <w:rsid w:val="09EE0757"/>
    <w:rsid w:val="09F96DEF"/>
    <w:rsid w:val="0A4050E4"/>
    <w:rsid w:val="0A6126DE"/>
    <w:rsid w:val="0A623976"/>
    <w:rsid w:val="0A6F703F"/>
    <w:rsid w:val="0A75253D"/>
    <w:rsid w:val="0A824E71"/>
    <w:rsid w:val="0A8C7C45"/>
    <w:rsid w:val="0ADF1166"/>
    <w:rsid w:val="0B903424"/>
    <w:rsid w:val="0BC428C5"/>
    <w:rsid w:val="0C2E6938"/>
    <w:rsid w:val="0C494E01"/>
    <w:rsid w:val="0C56612F"/>
    <w:rsid w:val="0C5A082E"/>
    <w:rsid w:val="0CA10D35"/>
    <w:rsid w:val="0CAD082E"/>
    <w:rsid w:val="0CB12F4F"/>
    <w:rsid w:val="0CEB6855"/>
    <w:rsid w:val="0D7B7D25"/>
    <w:rsid w:val="0D986096"/>
    <w:rsid w:val="0DD878A7"/>
    <w:rsid w:val="0DF55A2C"/>
    <w:rsid w:val="0E6701BD"/>
    <w:rsid w:val="0EDA12AE"/>
    <w:rsid w:val="0EDD3CAC"/>
    <w:rsid w:val="0F0B48B9"/>
    <w:rsid w:val="0F117E8B"/>
    <w:rsid w:val="0F1F029A"/>
    <w:rsid w:val="0F3E4B50"/>
    <w:rsid w:val="0F715506"/>
    <w:rsid w:val="0F9F100F"/>
    <w:rsid w:val="0FEA7EA7"/>
    <w:rsid w:val="0FF23F7B"/>
    <w:rsid w:val="10550CC2"/>
    <w:rsid w:val="107C4F46"/>
    <w:rsid w:val="109E412E"/>
    <w:rsid w:val="10BD6417"/>
    <w:rsid w:val="10CF6945"/>
    <w:rsid w:val="1112284F"/>
    <w:rsid w:val="115F7910"/>
    <w:rsid w:val="116453D2"/>
    <w:rsid w:val="116A168F"/>
    <w:rsid w:val="1176285C"/>
    <w:rsid w:val="121A2D64"/>
    <w:rsid w:val="12792ACD"/>
    <w:rsid w:val="129D43C5"/>
    <w:rsid w:val="12A21034"/>
    <w:rsid w:val="12DE2EAF"/>
    <w:rsid w:val="13015D27"/>
    <w:rsid w:val="13AD750A"/>
    <w:rsid w:val="13BC0BF2"/>
    <w:rsid w:val="13D1530B"/>
    <w:rsid w:val="148B0E2A"/>
    <w:rsid w:val="14A95AC2"/>
    <w:rsid w:val="14BD6D0C"/>
    <w:rsid w:val="14D4000B"/>
    <w:rsid w:val="14FF5BEA"/>
    <w:rsid w:val="15030B7D"/>
    <w:rsid w:val="153D1A15"/>
    <w:rsid w:val="15D941B6"/>
    <w:rsid w:val="16517280"/>
    <w:rsid w:val="16A31B87"/>
    <w:rsid w:val="16FA4B60"/>
    <w:rsid w:val="170516A2"/>
    <w:rsid w:val="171B138B"/>
    <w:rsid w:val="17303B99"/>
    <w:rsid w:val="173B5B56"/>
    <w:rsid w:val="176F7EF4"/>
    <w:rsid w:val="178A6337"/>
    <w:rsid w:val="17A15B6E"/>
    <w:rsid w:val="17A967B7"/>
    <w:rsid w:val="18494E2C"/>
    <w:rsid w:val="186925BE"/>
    <w:rsid w:val="18861AC3"/>
    <w:rsid w:val="18B45A8A"/>
    <w:rsid w:val="18BF308C"/>
    <w:rsid w:val="18CC01CA"/>
    <w:rsid w:val="19417382"/>
    <w:rsid w:val="194C64F4"/>
    <w:rsid w:val="19886444"/>
    <w:rsid w:val="19946194"/>
    <w:rsid w:val="1996157C"/>
    <w:rsid w:val="1A1D25E2"/>
    <w:rsid w:val="1A770991"/>
    <w:rsid w:val="1A965C8C"/>
    <w:rsid w:val="1ACA4960"/>
    <w:rsid w:val="1ACF3CD1"/>
    <w:rsid w:val="1B225E4C"/>
    <w:rsid w:val="1B8E726D"/>
    <w:rsid w:val="1BC2421D"/>
    <w:rsid w:val="1C056132"/>
    <w:rsid w:val="1C463314"/>
    <w:rsid w:val="1C604CDF"/>
    <w:rsid w:val="1C7E6DCA"/>
    <w:rsid w:val="1CA342D0"/>
    <w:rsid w:val="1CD75BB6"/>
    <w:rsid w:val="1CF94878"/>
    <w:rsid w:val="1D8D619E"/>
    <w:rsid w:val="1DAF134C"/>
    <w:rsid w:val="1DB912A4"/>
    <w:rsid w:val="1E190577"/>
    <w:rsid w:val="1E8632CC"/>
    <w:rsid w:val="1E93528C"/>
    <w:rsid w:val="1EFFB14F"/>
    <w:rsid w:val="1F0D4EF4"/>
    <w:rsid w:val="1F3D37F4"/>
    <w:rsid w:val="1FBC1CF6"/>
    <w:rsid w:val="1FCE4E38"/>
    <w:rsid w:val="1FF04F65"/>
    <w:rsid w:val="20017699"/>
    <w:rsid w:val="2083685A"/>
    <w:rsid w:val="2094792A"/>
    <w:rsid w:val="20A22AA5"/>
    <w:rsid w:val="20E57007"/>
    <w:rsid w:val="20F027AB"/>
    <w:rsid w:val="215A0721"/>
    <w:rsid w:val="217C0045"/>
    <w:rsid w:val="21956926"/>
    <w:rsid w:val="21C7586B"/>
    <w:rsid w:val="21CE3543"/>
    <w:rsid w:val="223D64D4"/>
    <w:rsid w:val="2257672E"/>
    <w:rsid w:val="229448B0"/>
    <w:rsid w:val="22B476B0"/>
    <w:rsid w:val="22F77BD4"/>
    <w:rsid w:val="235A03F8"/>
    <w:rsid w:val="23B31798"/>
    <w:rsid w:val="23C86887"/>
    <w:rsid w:val="23D924F6"/>
    <w:rsid w:val="23DF162D"/>
    <w:rsid w:val="23DF3A07"/>
    <w:rsid w:val="245E2FE8"/>
    <w:rsid w:val="246D2CDE"/>
    <w:rsid w:val="24F61837"/>
    <w:rsid w:val="251F33FA"/>
    <w:rsid w:val="258243E4"/>
    <w:rsid w:val="259762DA"/>
    <w:rsid w:val="26175C0F"/>
    <w:rsid w:val="26950ED4"/>
    <w:rsid w:val="26A476B7"/>
    <w:rsid w:val="26FB3BC7"/>
    <w:rsid w:val="27043CCB"/>
    <w:rsid w:val="274E70FF"/>
    <w:rsid w:val="27563977"/>
    <w:rsid w:val="27B4650B"/>
    <w:rsid w:val="27C673FF"/>
    <w:rsid w:val="28040676"/>
    <w:rsid w:val="28233920"/>
    <w:rsid w:val="284A4C74"/>
    <w:rsid w:val="2869080B"/>
    <w:rsid w:val="288109DE"/>
    <w:rsid w:val="28864E94"/>
    <w:rsid w:val="28A02E14"/>
    <w:rsid w:val="28D81008"/>
    <w:rsid w:val="290256E6"/>
    <w:rsid w:val="296A6EE2"/>
    <w:rsid w:val="29733E67"/>
    <w:rsid w:val="298F60EC"/>
    <w:rsid w:val="29A32EF6"/>
    <w:rsid w:val="29BD04E3"/>
    <w:rsid w:val="29E355E9"/>
    <w:rsid w:val="2A1B3A18"/>
    <w:rsid w:val="2A4522D8"/>
    <w:rsid w:val="2A5C614A"/>
    <w:rsid w:val="2A8720B2"/>
    <w:rsid w:val="2A99540B"/>
    <w:rsid w:val="2AE60F36"/>
    <w:rsid w:val="2B4809E0"/>
    <w:rsid w:val="2C021B57"/>
    <w:rsid w:val="2C0861BB"/>
    <w:rsid w:val="2C1555BF"/>
    <w:rsid w:val="2C5C5B2F"/>
    <w:rsid w:val="2C9A2067"/>
    <w:rsid w:val="2CA83649"/>
    <w:rsid w:val="2CC745BA"/>
    <w:rsid w:val="2CD8426C"/>
    <w:rsid w:val="2D286BA8"/>
    <w:rsid w:val="2D3B7021"/>
    <w:rsid w:val="2D89557B"/>
    <w:rsid w:val="2DC210C5"/>
    <w:rsid w:val="2EB930C4"/>
    <w:rsid w:val="2F0E4040"/>
    <w:rsid w:val="2F15256F"/>
    <w:rsid w:val="2F190963"/>
    <w:rsid w:val="2F29360A"/>
    <w:rsid w:val="2F31277D"/>
    <w:rsid w:val="2F5A4037"/>
    <w:rsid w:val="2F5F4916"/>
    <w:rsid w:val="2F7F3880"/>
    <w:rsid w:val="2FC50F02"/>
    <w:rsid w:val="2FD56B80"/>
    <w:rsid w:val="2FE267E8"/>
    <w:rsid w:val="30153245"/>
    <w:rsid w:val="30583C19"/>
    <w:rsid w:val="30AF13CA"/>
    <w:rsid w:val="30F035C8"/>
    <w:rsid w:val="318607AA"/>
    <w:rsid w:val="319525DC"/>
    <w:rsid w:val="322C6CA6"/>
    <w:rsid w:val="3262245A"/>
    <w:rsid w:val="326A4DC2"/>
    <w:rsid w:val="329E670B"/>
    <w:rsid w:val="32D73B65"/>
    <w:rsid w:val="330760FD"/>
    <w:rsid w:val="33236637"/>
    <w:rsid w:val="3359532C"/>
    <w:rsid w:val="336F0F32"/>
    <w:rsid w:val="337C753D"/>
    <w:rsid w:val="33A91C31"/>
    <w:rsid w:val="33C419BA"/>
    <w:rsid w:val="343B6F5A"/>
    <w:rsid w:val="34540B4F"/>
    <w:rsid w:val="348345B8"/>
    <w:rsid w:val="34D14A29"/>
    <w:rsid w:val="351E58B0"/>
    <w:rsid w:val="35212914"/>
    <w:rsid w:val="356C54A4"/>
    <w:rsid w:val="356E5B34"/>
    <w:rsid w:val="358F2D98"/>
    <w:rsid w:val="35A0376B"/>
    <w:rsid w:val="35A87083"/>
    <w:rsid w:val="35E52076"/>
    <w:rsid w:val="362142D5"/>
    <w:rsid w:val="368E66D6"/>
    <w:rsid w:val="369805D9"/>
    <w:rsid w:val="36EE130F"/>
    <w:rsid w:val="36EF7FCA"/>
    <w:rsid w:val="36FC0B44"/>
    <w:rsid w:val="36FEF1C2"/>
    <w:rsid w:val="375276EC"/>
    <w:rsid w:val="37AC6E56"/>
    <w:rsid w:val="37FD529A"/>
    <w:rsid w:val="380E1ED1"/>
    <w:rsid w:val="38501B9F"/>
    <w:rsid w:val="38B41189"/>
    <w:rsid w:val="38B82C5A"/>
    <w:rsid w:val="38F52CF9"/>
    <w:rsid w:val="394E500A"/>
    <w:rsid w:val="39615CDB"/>
    <w:rsid w:val="3971774F"/>
    <w:rsid w:val="397B7A78"/>
    <w:rsid w:val="39A63892"/>
    <w:rsid w:val="39B320F0"/>
    <w:rsid w:val="3A7E4325"/>
    <w:rsid w:val="3B093E26"/>
    <w:rsid w:val="3B504752"/>
    <w:rsid w:val="3BC860FE"/>
    <w:rsid w:val="3BD50425"/>
    <w:rsid w:val="3BD56D2A"/>
    <w:rsid w:val="3BE7319A"/>
    <w:rsid w:val="3BE93DE0"/>
    <w:rsid w:val="3BF27840"/>
    <w:rsid w:val="3BF44C40"/>
    <w:rsid w:val="3C09792D"/>
    <w:rsid w:val="3C112718"/>
    <w:rsid w:val="3C4D7289"/>
    <w:rsid w:val="3C5650D1"/>
    <w:rsid w:val="3C9B5D06"/>
    <w:rsid w:val="3CD128A3"/>
    <w:rsid w:val="3D592C23"/>
    <w:rsid w:val="3D864F60"/>
    <w:rsid w:val="3D874421"/>
    <w:rsid w:val="3DB47F30"/>
    <w:rsid w:val="3DE95642"/>
    <w:rsid w:val="3E0405AF"/>
    <w:rsid w:val="3E07272C"/>
    <w:rsid w:val="3E402124"/>
    <w:rsid w:val="3E420EE9"/>
    <w:rsid w:val="3E4378BA"/>
    <w:rsid w:val="3E461F46"/>
    <w:rsid w:val="3E5477A9"/>
    <w:rsid w:val="3E665A8C"/>
    <w:rsid w:val="3E677B5F"/>
    <w:rsid w:val="3E8A5790"/>
    <w:rsid w:val="3EA02C2D"/>
    <w:rsid w:val="3EA101BB"/>
    <w:rsid w:val="3ED85416"/>
    <w:rsid w:val="3EEC19A2"/>
    <w:rsid w:val="3F065B5C"/>
    <w:rsid w:val="3F15050A"/>
    <w:rsid w:val="3F704D94"/>
    <w:rsid w:val="3F99142F"/>
    <w:rsid w:val="3FD063F9"/>
    <w:rsid w:val="400D4E4B"/>
    <w:rsid w:val="402816F3"/>
    <w:rsid w:val="40362C39"/>
    <w:rsid w:val="40710ED6"/>
    <w:rsid w:val="40935249"/>
    <w:rsid w:val="40E47DB7"/>
    <w:rsid w:val="41200A18"/>
    <w:rsid w:val="41C850A5"/>
    <w:rsid w:val="41E26BB6"/>
    <w:rsid w:val="422B2085"/>
    <w:rsid w:val="4245366B"/>
    <w:rsid w:val="4296632A"/>
    <w:rsid w:val="42A17215"/>
    <w:rsid w:val="42ED7918"/>
    <w:rsid w:val="432F0D1F"/>
    <w:rsid w:val="437A39FF"/>
    <w:rsid w:val="43880AED"/>
    <w:rsid w:val="43922A20"/>
    <w:rsid w:val="44043734"/>
    <w:rsid w:val="44457AD8"/>
    <w:rsid w:val="44516024"/>
    <w:rsid w:val="44663902"/>
    <w:rsid w:val="44C122B8"/>
    <w:rsid w:val="44EE4157"/>
    <w:rsid w:val="454338FD"/>
    <w:rsid w:val="45662589"/>
    <w:rsid w:val="458064D8"/>
    <w:rsid w:val="458A711E"/>
    <w:rsid w:val="459A17E8"/>
    <w:rsid w:val="45CE0E28"/>
    <w:rsid w:val="46444F3D"/>
    <w:rsid w:val="4646151B"/>
    <w:rsid w:val="46E15618"/>
    <w:rsid w:val="46E82401"/>
    <w:rsid w:val="471B216D"/>
    <w:rsid w:val="475B58F4"/>
    <w:rsid w:val="476576E0"/>
    <w:rsid w:val="47817C6C"/>
    <w:rsid w:val="479F50BB"/>
    <w:rsid w:val="47BE35E7"/>
    <w:rsid w:val="47FD26FC"/>
    <w:rsid w:val="4806615B"/>
    <w:rsid w:val="48591180"/>
    <w:rsid w:val="48DA637D"/>
    <w:rsid w:val="49093973"/>
    <w:rsid w:val="49153C4A"/>
    <w:rsid w:val="49160E8E"/>
    <w:rsid w:val="4999727C"/>
    <w:rsid w:val="49A96461"/>
    <w:rsid w:val="4A0500D8"/>
    <w:rsid w:val="4A29684B"/>
    <w:rsid w:val="4A583ECE"/>
    <w:rsid w:val="4A6143FF"/>
    <w:rsid w:val="4A8B18CB"/>
    <w:rsid w:val="4AE85108"/>
    <w:rsid w:val="4B1206DA"/>
    <w:rsid w:val="4B346D61"/>
    <w:rsid w:val="4B9808CD"/>
    <w:rsid w:val="4BA62D8C"/>
    <w:rsid w:val="4C9C24FF"/>
    <w:rsid w:val="4CC10389"/>
    <w:rsid w:val="4CD24D7E"/>
    <w:rsid w:val="4CEC63A0"/>
    <w:rsid w:val="4D0020D2"/>
    <w:rsid w:val="4D017278"/>
    <w:rsid w:val="4D0803E8"/>
    <w:rsid w:val="4D5017E6"/>
    <w:rsid w:val="4D626981"/>
    <w:rsid w:val="4DA20F69"/>
    <w:rsid w:val="4DEF7DD2"/>
    <w:rsid w:val="4E220053"/>
    <w:rsid w:val="4E4E48E4"/>
    <w:rsid w:val="4E5F488E"/>
    <w:rsid w:val="4E845DB8"/>
    <w:rsid w:val="4E901F25"/>
    <w:rsid w:val="4EA9274D"/>
    <w:rsid w:val="4ECB0A2D"/>
    <w:rsid w:val="4EEC30C8"/>
    <w:rsid w:val="4F1E4AC9"/>
    <w:rsid w:val="4F392862"/>
    <w:rsid w:val="4F6B7400"/>
    <w:rsid w:val="4F816230"/>
    <w:rsid w:val="4F973D34"/>
    <w:rsid w:val="50003984"/>
    <w:rsid w:val="503C1AFF"/>
    <w:rsid w:val="504325F4"/>
    <w:rsid w:val="504B16B8"/>
    <w:rsid w:val="504E7A25"/>
    <w:rsid w:val="505F57A4"/>
    <w:rsid w:val="50835217"/>
    <w:rsid w:val="50846ABE"/>
    <w:rsid w:val="50980134"/>
    <w:rsid w:val="50F232E2"/>
    <w:rsid w:val="51C30C4C"/>
    <w:rsid w:val="51D8390F"/>
    <w:rsid w:val="51F50D22"/>
    <w:rsid w:val="52417F3F"/>
    <w:rsid w:val="527D4044"/>
    <w:rsid w:val="53255506"/>
    <w:rsid w:val="53373CCE"/>
    <w:rsid w:val="538A55F5"/>
    <w:rsid w:val="53EC3437"/>
    <w:rsid w:val="5452232F"/>
    <w:rsid w:val="54666C8A"/>
    <w:rsid w:val="54B8002D"/>
    <w:rsid w:val="54DF4173"/>
    <w:rsid w:val="555C5537"/>
    <w:rsid w:val="557D4FB8"/>
    <w:rsid w:val="56877881"/>
    <w:rsid w:val="56B35EAA"/>
    <w:rsid w:val="56FF3AB4"/>
    <w:rsid w:val="571C3146"/>
    <w:rsid w:val="577E233D"/>
    <w:rsid w:val="57B64855"/>
    <w:rsid w:val="57D436F7"/>
    <w:rsid w:val="57FE4F8D"/>
    <w:rsid w:val="582A754B"/>
    <w:rsid w:val="58735EF7"/>
    <w:rsid w:val="58926ADE"/>
    <w:rsid w:val="58A53EAD"/>
    <w:rsid w:val="58B426E9"/>
    <w:rsid w:val="58D13B1B"/>
    <w:rsid w:val="58E34F22"/>
    <w:rsid w:val="58F21401"/>
    <w:rsid w:val="596E0EDD"/>
    <w:rsid w:val="599A7AEA"/>
    <w:rsid w:val="599B3FB5"/>
    <w:rsid w:val="59C05081"/>
    <w:rsid w:val="59F02B3B"/>
    <w:rsid w:val="5A157BAA"/>
    <w:rsid w:val="5A641BC7"/>
    <w:rsid w:val="5A963EA4"/>
    <w:rsid w:val="5A9726EE"/>
    <w:rsid w:val="5AB45AF0"/>
    <w:rsid w:val="5ADD2E17"/>
    <w:rsid w:val="5B151B4F"/>
    <w:rsid w:val="5BA845E4"/>
    <w:rsid w:val="5BAB4FE2"/>
    <w:rsid w:val="5BAD62ED"/>
    <w:rsid w:val="5BCC24E0"/>
    <w:rsid w:val="5BEF5AEE"/>
    <w:rsid w:val="5C5E6300"/>
    <w:rsid w:val="5C6308AD"/>
    <w:rsid w:val="5CAE4CA0"/>
    <w:rsid w:val="5CB10479"/>
    <w:rsid w:val="5D285525"/>
    <w:rsid w:val="5D2C2BB8"/>
    <w:rsid w:val="5D416729"/>
    <w:rsid w:val="5D4D1584"/>
    <w:rsid w:val="5D7B6668"/>
    <w:rsid w:val="5DF9088E"/>
    <w:rsid w:val="5DF972B4"/>
    <w:rsid w:val="5E7C1AC5"/>
    <w:rsid w:val="5E7C5CC4"/>
    <w:rsid w:val="5EFF97FF"/>
    <w:rsid w:val="5F755890"/>
    <w:rsid w:val="5F9011B9"/>
    <w:rsid w:val="5FB568DE"/>
    <w:rsid w:val="6048092A"/>
    <w:rsid w:val="60793BFC"/>
    <w:rsid w:val="608F04E4"/>
    <w:rsid w:val="609468A6"/>
    <w:rsid w:val="60C766C5"/>
    <w:rsid w:val="61015A20"/>
    <w:rsid w:val="611252F1"/>
    <w:rsid w:val="614B7EE1"/>
    <w:rsid w:val="61881345"/>
    <w:rsid w:val="6199487C"/>
    <w:rsid w:val="61D46362"/>
    <w:rsid w:val="61DD4657"/>
    <w:rsid w:val="620A773A"/>
    <w:rsid w:val="625C002D"/>
    <w:rsid w:val="62C44C99"/>
    <w:rsid w:val="62E9186C"/>
    <w:rsid w:val="62FE0375"/>
    <w:rsid w:val="63212229"/>
    <w:rsid w:val="63B4435F"/>
    <w:rsid w:val="63D54D9B"/>
    <w:rsid w:val="63D6524A"/>
    <w:rsid w:val="63FC0CE0"/>
    <w:rsid w:val="641A7C38"/>
    <w:rsid w:val="6424768E"/>
    <w:rsid w:val="646225B7"/>
    <w:rsid w:val="6470541A"/>
    <w:rsid w:val="64723F0E"/>
    <w:rsid w:val="64995413"/>
    <w:rsid w:val="64F22136"/>
    <w:rsid w:val="650A0293"/>
    <w:rsid w:val="65434A1E"/>
    <w:rsid w:val="656B3AD4"/>
    <w:rsid w:val="65E75347"/>
    <w:rsid w:val="65EA58FC"/>
    <w:rsid w:val="663927D7"/>
    <w:rsid w:val="66686E4A"/>
    <w:rsid w:val="66A05E91"/>
    <w:rsid w:val="66ED03E2"/>
    <w:rsid w:val="66EE2F37"/>
    <w:rsid w:val="67130C24"/>
    <w:rsid w:val="67195F5F"/>
    <w:rsid w:val="671B13D2"/>
    <w:rsid w:val="679A6084"/>
    <w:rsid w:val="67C544C2"/>
    <w:rsid w:val="68162BFF"/>
    <w:rsid w:val="681801CA"/>
    <w:rsid w:val="6821211E"/>
    <w:rsid w:val="686C209E"/>
    <w:rsid w:val="68A87079"/>
    <w:rsid w:val="68BB7E65"/>
    <w:rsid w:val="68E71F3B"/>
    <w:rsid w:val="692B6133"/>
    <w:rsid w:val="694B1B2D"/>
    <w:rsid w:val="697B2906"/>
    <w:rsid w:val="69A13F6B"/>
    <w:rsid w:val="6A5353F5"/>
    <w:rsid w:val="6A5858C7"/>
    <w:rsid w:val="6AC93151"/>
    <w:rsid w:val="6ACD1B5D"/>
    <w:rsid w:val="6AF50D9D"/>
    <w:rsid w:val="6AF97138"/>
    <w:rsid w:val="6B0F2D3E"/>
    <w:rsid w:val="6B231325"/>
    <w:rsid w:val="6B387412"/>
    <w:rsid w:val="6B961ADB"/>
    <w:rsid w:val="6BE95E48"/>
    <w:rsid w:val="6C0239F6"/>
    <w:rsid w:val="6C1049D1"/>
    <w:rsid w:val="6C1779C2"/>
    <w:rsid w:val="6C3C1D4D"/>
    <w:rsid w:val="6C4107F6"/>
    <w:rsid w:val="6C6B0A8D"/>
    <w:rsid w:val="6CAB3768"/>
    <w:rsid w:val="6CBD3719"/>
    <w:rsid w:val="6CD4054A"/>
    <w:rsid w:val="6CEF0153"/>
    <w:rsid w:val="6D0052ED"/>
    <w:rsid w:val="6D0F2248"/>
    <w:rsid w:val="6D490839"/>
    <w:rsid w:val="6D6B086F"/>
    <w:rsid w:val="6DAB0279"/>
    <w:rsid w:val="6DEDFE5A"/>
    <w:rsid w:val="6E504205"/>
    <w:rsid w:val="6E5D37F7"/>
    <w:rsid w:val="6E6E35AD"/>
    <w:rsid w:val="6E9E40F6"/>
    <w:rsid w:val="6F283AE2"/>
    <w:rsid w:val="6FC01CB0"/>
    <w:rsid w:val="6FDD638D"/>
    <w:rsid w:val="70141B47"/>
    <w:rsid w:val="701B0F8C"/>
    <w:rsid w:val="70531A6D"/>
    <w:rsid w:val="70B313B6"/>
    <w:rsid w:val="710768C4"/>
    <w:rsid w:val="71453AC3"/>
    <w:rsid w:val="715B510B"/>
    <w:rsid w:val="71886B9C"/>
    <w:rsid w:val="719132C7"/>
    <w:rsid w:val="71FF43DF"/>
    <w:rsid w:val="723C57E5"/>
    <w:rsid w:val="72447A03"/>
    <w:rsid w:val="72B14864"/>
    <w:rsid w:val="72BA5E05"/>
    <w:rsid w:val="72C71B29"/>
    <w:rsid w:val="72D315D3"/>
    <w:rsid w:val="72F71384"/>
    <w:rsid w:val="72F93445"/>
    <w:rsid w:val="73106600"/>
    <w:rsid w:val="73644887"/>
    <w:rsid w:val="73A2CF48"/>
    <w:rsid w:val="73DA0D86"/>
    <w:rsid w:val="745052DF"/>
    <w:rsid w:val="74FA5AB1"/>
    <w:rsid w:val="751C4D1F"/>
    <w:rsid w:val="754861E0"/>
    <w:rsid w:val="75486F64"/>
    <w:rsid w:val="75496C51"/>
    <w:rsid w:val="758B055F"/>
    <w:rsid w:val="75B957D5"/>
    <w:rsid w:val="75C72729"/>
    <w:rsid w:val="7616064E"/>
    <w:rsid w:val="76FC04D8"/>
    <w:rsid w:val="7718633D"/>
    <w:rsid w:val="77236460"/>
    <w:rsid w:val="775F2168"/>
    <w:rsid w:val="779C1C22"/>
    <w:rsid w:val="77A12408"/>
    <w:rsid w:val="77DF0B26"/>
    <w:rsid w:val="77EA08EE"/>
    <w:rsid w:val="78001D43"/>
    <w:rsid w:val="784C6274"/>
    <w:rsid w:val="78766945"/>
    <w:rsid w:val="7889043C"/>
    <w:rsid w:val="78D169B9"/>
    <w:rsid w:val="78F10EF1"/>
    <w:rsid w:val="78FEE468"/>
    <w:rsid w:val="790D4BFD"/>
    <w:rsid w:val="792B41B4"/>
    <w:rsid w:val="795F5109"/>
    <w:rsid w:val="79893CDD"/>
    <w:rsid w:val="79C623C8"/>
    <w:rsid w:val="79CA3EF4"/>
    <w:rsid w:val="79CB440D"/>
    <w:rsid w:val="79CE4932"/>
    <w:rsid w:val="79F0582F"/>
    <w:rsid w:val="7A174F8F"/>
    <w:rsid w:val="7A1B75F9"/>
    <w:rsid w:val="7A8D6DB9"/>
    <w:rsid w:val="7AA47BB2"/>
    <w:rsid w:val="7B230F05"/>
    <w:rsid w:val="7B77195F"/>
    <w:rsid w:val="7BFE01FC"/>
    <w:rsid w:val="7C4C1CA6"/>
    <w:rsid w:val="7C5C2A50"/>
    <w:rsid w:val="7C6D507C"/>
    <w:rsid w:val="7C840A1D"/>
    <w:rsid w:val="7CBD4402"/>
    <w:rsid w:val="7CC06D42"/>
    <w:rsid w:val="7CDD30DE"/>
    <w:rsid w:val="7D142F4C"/>
    <w:rsid w:val="7D1A02B6"/>
    <w:rsid w:val="7D577FC1"/>
    <w:rsid w:val="7D5D6034"/>
    <w:rsid w:val="7D7B1B7F"/>
    <w:rsid w:val="7E4120B7"/>
    <w:rsid w:val="7EC422AE"/>
    <w:rsid w:val="7ED6665F"/>
    <w:rsid w:val="7EF220A1"/>
    <w:rsid w:val="7F0C5D05"/>
    <w:rsid w:val="7F156EEF"/>
    <w:rsid w:val="7F2C1029"/>
    <w:rsid w:val="7F514F84"/>
    <w:rsid w:val="7FAA6466"/>
    <w:rsid w:val="7FB779B0"/>
    <w:rsid w:val="7FC04B34"/>
    <w:rsid w:val="7FC05C18"/>
    <w:rsid w:val="7FD73444"/>
    <w:rsid w:val="7FDA784E"/>
    <w:rsid w:val="7FDD1C57"/>
    <w:rsid w:val="7FED712C"/>
    <w:rsid w:val="7FFF8072"/>
    <w:rsid w:val="ADDE3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cs="Times New Roman"/>
      <w:sz w:val="30"/>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Pr>
      <w:b/>
      <w:bCs/>
    </w:rPr>
  </w:style>
  <w:style w:type="character" w:styleId="a9">
    <w:name w:val="page number"/>
    <w:qFormat/>
  </w:style>
  <w:style w:type="paragraph" w:customStyle="1" w:styleId="Default">
    <w:name w:val="Default"/>
    <w:qFormat/>
    <w:pPr>
      <w:widowControl w:val="0"/>
      <w:autoSpaceDE w:val="0"/>
      <w:autoSpaceDN w:val="0"/>
      <w:adjustRightInd w:val="0"/>
    </w:pPr>
    <w:rPr>
      <w:rFonts w:ascii="华文宋体" w:eastAsia="华文宋体" w:cs="华文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8</Pages>
  <Words>487</Words>
  <Characters>2781</Characters>
  <Application>Microsoft Office Word</Application>
  <DocSecurity>0</DocSecurity>
  <Lines>23</Lines>
  <Paragraphs>6</Paragraphs>
  <ScaleCrop>false</ScaleCrop>
  <Company>中国微软</Company>
  <LinksUpToDate>false</LinksUpToDate>
  <CharactersWithSpaces>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汕头市地方标准制修订工作指南（试行）</dc:title>
  <dc:creator>星晴</dc:creator>
  <cp:lastModifiedBy>Administrator</cp:lastModifiedBy>
  <cp:revision>25</cp:revision>
  <cp:lastPrinted>2022-08-05T18:04:00Z</cp:lastPrinted>
  <dcterms:created xsi:type="dcterms:W3CDTF">2020-11-21T09:46:00Z</dcterms:created>
  <dcterms:modified xsi:type="dcterms:W3CDTF">2024-10-29T03:13:00Z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