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6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汕头市佳益宏奇玩具有限公司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玩具枪系列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28"/>
              </w:rPr>
              <w:t>佳益宏奇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JY648-57/JY648-67各60盒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JY648-57/JY648-67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日至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202208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玩具枪系列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JY648-57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drawing>
                <wp:inline distT="0" distB="0" distL="0" distR="0">
                  <wp:extent cx="2032000" cy="1657350"/>
                  <wp:effectExtent l="0" t="0" r="6350" b="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drawing>
                <wp:inline distT="0" distB="0" distL="0" distR="0">
                  <wp:extent cx="2089785" cy="1642110"/>
                  <wp:effectExtent l="0" t="0" r="5715" b="1524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64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227330</wp:posOffset>
                  </wp:positionV>
                  <wp:extent cx="2251710" cy="1617980"/>
                  <wp:effectExtent l="0" t="0" r="15240" b="127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161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JY648-67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drawing>
                <wp:inline distT="0" distB="0" distL="0" distR="0">
                  <wp:extent cx="1756410" cy="1619250"/>
                  <wp:effectExtent l="0" t="0" r="15240" b="0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410" cy="1621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3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>1.产品型号：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JY648-57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存在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弹射物分离后为小零件，且能从弹射机构中发射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情况。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>2.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>产品型号：JY648-67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缺少弹射玩具非正常使用的潜在危险警示说明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1.产品型号：JY648-57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可能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造成眼睛等脸部被弹射物射伤的危险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。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2.产品型号：JY648-67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危险警示标识缺失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未能起到提醒作用，可能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造成眼睛等脸部被弹射物射伤的危险。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1.产品型号：JY648-57进行暂停使用，退货处理。</w:t>
            </w:r>
          </w:p>
          <w:p>
            <w:pPr>
              <w:widowControl/>
              <w:wordWrap w:val="0"/>
              <w:spacing w:line="594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2.产品型号：JY648-57缺少警示标识，消费者可在了解警示内容后继续使用。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通知销售商立即停止销售缺陷产品，对库存产品退回；</w:t>
            </w:r>
          </w:p>
          <w:p>
            <w:pPr>
              <w:widowControl/>
              <w:wordWrap w:val="0"/>
              <w:spacing w:line="594" w:lineRule="exact"/>
              <w:jc w:val="both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在公司及销售商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实体店铺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发布召回公告，告知消费者具体召回事宜，为购买到缺陷产品的消费者免费退货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汕头市佳益宏奇玩具有限公司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召回服务热线：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85804905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召回进度安排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召回时间计划在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日至20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eastAsia="zh-CN"/>
              </w:rPr>
              <w:t>日。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相关用户也可以登录汕头市场监督管理局网站“政务公开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重点领域信息公开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产品质量信息”栏目，或拨打汕头市市场监督管理局缺陷产品召回工作联系电话（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oto Sans Khudawadi">
    <w:panose1 w:val="020B0502040504020204"/>
    <w:charset w:val="00"/>
    <w:family w:val="auto"/>
    <w:pitch w:val="default"/>
    <w:sig w:usb0="80008003" w:usb1="02002000" w:usb2="00000000" w:usb3="00000000" w:csb0="00000001" w:csb1="00000000"/>
  </w:font>
  <w:font w:name="Noto Sans Limbu">
    <w:panose1 w:val="020B0502040504020204"/>
    <w:charset w:val="00"/>
    <w:family w:val="auto"/>
    <w:pitch w:val="default"/>
    <w:sig w:usb0="80008003" w:usb1="00002000" w:usb2="20000000" w:usb3="00000000" w:csb0="00000001" w:csb1="00000000"/>
  </w:font>
  <w:font w:name="Noto Sans Mandaic">
    <w:panose1 w:val="020B0502040504020204"/>
    <w:charset w:val="00"/>
    <w:family w:val="auto"/>
    <w:pitch w:val="default"/>
    <w:sig w:usb0="80002003" w:usb1="00002000" w:usb2="00000000" w:usb3="00000000" w:csb0="00000001" w:csb1="00000000"/>
  </w:font>
  <w:font w:name="Noto Sans Mahajani">
    <w:panose1 w:val="020B0502040504020204"/>
    <w:charset w:val="00"/>
    <w:family w:val="auto"/>
    <w:pitch w:val="default"/>
    <w:sig w:usb0="80008003" w:usb1="02002000" w:usb2="00000000" w:usb3="00000000" w:csb0="00000001" w:csb1="00000000"/>
  </w:font>
  <w:font w:name="国标小标宋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24B30"/>
    <w:multiLevelType w:val="singleLevel"/>
    <w:tmpl w:val="E6E24B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414E5"/>
    <w:rsid w:val="001C20AE"/>
    <w:rsid w:val="001E52DC"/>
    <w:rsid w:val="00290C04"/>
    <w:rsid w:val="002948B9"/>
    <w:rsid w:val="002B618C"/>
    <w:rsid w:val="002B6E93"/>
    <w:rsid w:val="002E6045"/>
    <w:rsid w:val="00307BBB"/>
    <w:rsid w:val="003347AA"/>
    <w:rsid w:val="00340619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5946"/>
    <w:rsid w:val="00A67234"/>
    <w:rsid w:val="00A90DE1"/>
    <w:rsid w:val="00AC06A7"/>
    <w:rsid w:val="00AC3156"/>
    <w:rsid w:val="00AC3E78"/>
    <w:rsid w:val="00AD16B5"/>
    <w:rsid w:val="00B02C3F"/>
    <w:rsid w:val="00B3737A"/>
    <w:rsid w:val="00B61B91"/>
    <w:rsid w:val="00B8374E"/>
    <w:rsid w:val="00B966EE"/>
    <w:rsid w:val="00BB00A8"/>
    <w:rsid w:val="00C01F1D"/>
    <w:rsid w:val="00C57A4E"/>
    <w:rsid w:val="00C850A4"/>
    <w:rsid w:val="00CD124C"/>
    <w:rsid w:val="00CE463B"/>
    <w:rsid w:val="00D03EE7"/>
    <w:rsid w:val="00D25C56"/>
    <w:rsid w:val="00D50677"/>
    <w:rsid w:val="00D6241B"/>
    <w:rsid w:val="00D7036C"/>
    <w:rsid w:val="00DA7205"/>
    <w:rsid w:val="00DB13E8"/>
    <w:rsid w:val="00DB6253"/>
    <w:rsid w:val="00DE2902"/>
    <w:rsid w:val="00E16854"/>
    <w:rsid w:val="00E301CE"/>
    <w:rsid w:val="00E42AF9"/>
    <w:rsid w:val="00E5314F"/>
    <w:rsid w:val="00E77A79"/>
    <w:rsid w:val="00E91FC0"/>
    <w:rsid w:val="00EA15F4"/>
    <w:rsid w:val="00EC2165"/>
    <w:rsid w:val="00ED2479"/>
    <w:rsid w:val="00EE4941"/>
    <w:rsid w:val="00FB3781"/>
    <w:rsid w:val="00FF2D3F"/>
    <w:rsid w:val="37DDE19C"/>
    <w:rsid w:val="3F798A60"/>
    <w:rsid w:val="5E5F3351"/>
    <w:rsid w:val="6D7512A9"/>
    <w:rsid w:val="BFFE0322"/>
    <w:rsid w:val="FF5C8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179</Words>
  <Characters>1026</Characters>
  <Lines>8</Lines>
  <Paragraphs>2</Paragraphs>
  <TotalTime>3</TotalTime>
  <ScaleCrop>false</ScaleCrop>
  <LinksUpToDate>false</LinksUpToDate>
  <CharactersWithSpaces>1203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2022-05-13T09:34:00Z</dcterms:created>
  <dc:creator>张豪哲</dc:creator>
  <cp:lastModifiedBy>admin</cp:lastModifiedBy>
  <cp:lastPrinted>2024-10-31T09:12:31Z</cp:lastPrinted>
  <dcterms:modified xsi:type="dcterms:W3CDTF">2024-10-31T09:12:34Z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F0A81ADC68AA8ACA075B4C6699996A3D</vt:lpwstr>
  </property>
</Properties>
</file>